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5D35D" w14:textId="77777777" w:rsidR="00D4563B" w:rsidRPr="00D4563B" w:rsidRDefault="00D4563B" w:rsidP="00D4563B">
      <w:pPr>
        <w:pStyle w:val="11MaintitlePrelimsPrelimsstyles"/>
      </w:pPr>
      <w:r w:rsidRPr="00D4563B">
        <w:t>A case-mix classification for those receiving specialist palliative care during their last year of life across England: the C-CHANGE research programme</w:t>
      </w:r>
    </w:p>
    <w:p w14:paraId="0D43EDAA" w14:textId="77777777" w:rsidR="00D4563B" w:rsidRPr="00D4563B" w:rsidRDefault="00D4563B" w:rsidP="00D4563B">
      <w:pPr>
        <w:pStyle w:val="16TitlepagetextPrelimsPrelimsstyles"/>
      </w:pPr>
      <w:r w:rsidRPr="00D4563B">
        <w:t>Fliss E.M. Murtagh*</w:t>
      </w:r>
    </w:p>
    <w:p w14:paraId="020145B7" w14:textId="77777777" w:rsidR="00D4563B" w:rsidRPr="00D4563B" w:rsidRDefault="00D4563B" w:rsidP="00D4563B">
      <w:pPr>
        <w:pStyle w:val="16TitlepagetextPrelimsPrelimsstyles"/>
      </w:pPr>
      <w:r w:rsidRPr="00D4563B">
        <w:t>Wolfson Palliative Care Research Centre, Hull York Medical School, University of Hull, UK and Cicely Saunders Institute of Palliative Care, Policy &amp; Rehabilitation, King</w:t>
      </w:r>
      <w:r w:rsidRPr="00D4563B">
        <w:rPr>
          <w:color w:val="00B0F0"/>
        </w:rPr>
        <w:t>’</w:t>
      </w:r>
      <w:r w:rsidRPr="00D4563B">
        <w:t>s College London, UK</w:t>
      </w:r>
    </w:p>
    <w:p w14:paraId="05DC1E61" w14:textId="77777777" w:rsidR="00D4563B" w:rsidRPr="00422074" w:rsidRDefault="00D4563B" w:rsidP="00D4563B">
      <w:pPr>
        <w:pStyle w:val="16TitlepagetextPrelimsPrelimsstyles"/>
      </w:pPr>
      <w:r w:rsidRPr="00D4563B">
        <w:t>fliss.murtagh@hyms.ac.uk</w:t>
      </w:r>
    </w:p>
    <w:p w14:paraId="688618C0" w14:textId="77777777" w:rsidR="00D4563B" w:rsidRPr="00D4563B" w:rsidRDefault="00D4563B" w:rsidP="00D4563B">
      <w:pPr>
        <w:pStyle w:val="16TitlepagetextPrelimsPrelimsstyles"/>
        <w:rPr>
          <w:rFonts w:ascii="Calibri" w:hAnsi="Calibri"/>
          <w:color w:val="201F1E"/>
          <w:lang w:eastAsia="en-GB"/>
        </w:rPr>
      </w:pPr>
      <w:r w:rsidRPr="00D4563B">
        <w:t xml:space="preserve">Competing interests: </w:t>
      </w:r>
      <w:r w:rsidRPr="00D4563B">
        <w:rPr>
          <w:rFonts w:ascii="Calibri" w:hAnsi="Calibri"/>
          <w:color w:val="201F1E"/>
          <w:lang w:eastAsia="en-GB"/>
        </w:rPr>
        <w:t>National Institute for Health and Care Research Senior Investigator.</w:t>
      </w:r>
    </w:p>
    <w:p w14:paraId="7B706058" w14:textId="77777777" w:rsidR="00D4563B" w:rsidRPr="00D4563B" w:rsidRDefault="00D4563B" w:rsidP="00D4563B">
      <w:pPr>
        <w:pStyle w:val="16TitlepagetextPrelimsPrelimsstyles"/>
      </w:pPr>
      <w:r w:rsidRPr="00D4563B">
        <w:t>Ping Guo</w:t>
      </w:r>
    </w:p>
    <w:p w14:paraId="212D0263" w14:textId="77777777" w:rsidR="00D4563B" w:rsidRPr="00D4563B" w:rsidDel="006451BA" w:rsidRDefault="00D4563B" w:rsidP="00D4563B">
      <w:pPr>
        <w:pStyle w:val="16TitlepagetextPrelimsPrelimsstyles"/>
      </w:pPr>
      <w:r w:rsidRPr="00D4563B" w:rsidDel="006451BA">
        <w:t>Cicely Saunders Institute of Palliative Care, Policy &amp; Rehabilitation, King</w:t>
      </w:r>
      <w:r w:rsidRPr="00D4563B">
        <w:rPr>
          <w:color w:val="00B0F0"/>
        </w:rPr>
        <w:t>’</w:t>
      </w:r>
      <w:r w:rsidRPr="00D4563B" w:rsidDel="006451BA">
        <w:t>s College London, UK</w:t>
      </w:r>
    </w:p>
    <w:p w14:paraId="56C15187" w14:textId="77777777" w:rsidR="00D4563B" w:rsidRPr="00D4563B" w:rsidRDefault="00D4563B" w:rsidP="00D4563B">
      <w:pPr>
        <w:pStyle w:val="16TitlepagetextPrelimsPrelimsstyles"/>
      </w:pPr>
      <w:r w:rsidRPr="00D4563B">
        <w:t>P.Guo@bham.ac.uk</w:t>
      </w:r>
    </w:p>
    <w:p w14:paraId="51617F69" w14:textId="77777777" w:rsidR="00D4563B" w:rsidRPr="00D4563B" w:rsidRDefault="00D4563B" w:rsidP="00D4563B">
      <w:pPr>
        <w:pStyle w:val="16TitlepagetextPrelimsPrelimsstyles"/>
      </w:pPr>
      <w:r w:rsidRPr="00D4563B">
        <w:t>Competing interests: None declared.</w:t>
      </w:r>
    </w:p>
    <w:p w14:paraId="2461B10B" w14:textId="77777777" w:rsidR="00D4563B" w:rsidRPr="00D4563B" w:rsidRDefault="00D4563B" w:rsidP="00D4563B">
      <w:pPr>
        <w:pStyle w:val="16TitlepagetextPrelimsPrelimsstyles"/>
      </w:pPr>
      <w:r w:rsidRPr="00D4563B">
        <w:t>Alice M Firth</w:t>
      </w:r>
    </w:p>
    <w:p w14:paraId="52D1BAED" w14:textId="77777777" w:rsidR="00D4563B" w:rsidRPr="00D4563B" w:rsidRDefault="00D4563B" w:rsidP="00D4563B">
      <w:pPr>
        <w:pStyle w:val="16TitlepagetextPrelimsPrelimsstyles"/>
      </w:pPr>
      <w:r w:rsidRPr="00D4563B">
        <w:t>Cicely Saunders Institute of Palliative Care, Policy &amp; Rehabilitation, King</w:t>
      </w:r>
      <w:r w:rsidRPr="00D4563B">
        <w:rPr>
          <w:color w:val="00B0F0"/>
        </w:rPr>
        <w:t>’</w:t>
      </w:r>
      <w:r w:rsidRPr="00D4563B">
        <w:t>s College London, UK</w:t>
      </w:r>
    </w:p>
    <w:p w14:paraId="52FCFE52" w14:textId="77777777" w:rsidR="00D4563B" w:rsidRPr="00D4563B" w:rsidRDefault="00D4563B" w:rsidP="00D4563B">
      <w:pPr>
        <w:pStyle w:val="16TitlepagetextPrelimsPrelimsstyles"/>
      </w:pPr>
      <w:r w:rsidRPr="00D4563B">
        <w:t>alice.firth@kcl.ac.uk</w:t>
      </w:r>
    </w:p>
    <w:p w14:paraId="4EB58307" w14:textId="77777777" w:rsidR="00D4563B" w:rsidRPr="00D4563B" w:rsidRDefault="00D4563B" w:rsidP="00D4563B">
      <w:pPr>
        <w:pStyle w:val="16TitlepagetextPrelimsPrelimsstyles"/>
      </w:pPr>
      <w:r w:rsidRPr="00D4563B">
        <w:t>Competing interests: None declared.</w:t>
      </w:r>
    </w:p>
    <w:p w14:paraId="24708B52" w14:textId="77777777" w:rsidR="00D4563B" w:rsidRPr="00D4563B" w:rsidRDefault="00D4563B" w:rsidP="00D4563B">
      <w:pPr>
        <w:pStyle w:val="16TitlepagetextPrelimsPrelimsstyles"/>
      </w:pPr>
      <w:r w:rsidRPr="00D4563B">
        <w:t>Ka Man Yip</w:t>
      </w:r>
    </w:p>
    <w:p w14:paraId="0C9D9239" w14:textId="77777777" w:rsidR="00D4563B" w:rsidRPr="00D4563B" w:rsidDel="006451BA" w:rsidRDefault="00D4563B" w:rsidP="00D4563B">
      <w:pPr>
        <w:pStyle w:val="16TitlepagetextPrelimsPrelimsstyles"/>
      </w:pPr>
      <w:r w:rsidRPr="00D4563B" w:rsidDel="006451BA">
        <w:t>Cicely Saunders Institute of Palliative Care, Policy &amp; Rehabilitation, King</w:t>
      </w:r>
      <w:r w:rsidRPr="00D4563B">
        <w:rPr>
          <w:color w:val="00B0F0"/>
        </w:rPr>
        <w:t>’</w:t>
      </w:r>
      <w:r w:rsidRPr="00D4563B" w:rsidDel="006451BA">
        <w:t>s College London, UK</w:t>
      </w:r>
    </w:p>
    <w:p w14:paraId="13FF487C" w14:textId="77777777" w:rsidR="00D4563B" w:rsidRPr="00D4563B" w:rsidRDefault="00D4563B" w:rsidP="00D4563B">
      <w:pPr>
        <w:pStyle w:val="16TitlepagetextPrelimsPrelimsstyles"/>
        <w:rPr>
          <w:color w:val="0563C1"/>
          <w:u w:val="single"/>
        </w:rPr>
      </w:pPr>
      <w:r w:rsidRPr="00D4563B">
        <w:t>carmen.kaman.yip@gmail.com</w:t>
      </w:r>
    </w:p>
    <w:p w14:paraId="438C843B" w14:textId="77777777" w:rsidR="00D4563B" w:rsidRPr="00D4563B" w:rsidRDefault="00D4563B" w:rsidP="00D4563B">
      <w:pPr>
        <w:pStyle w:val="16TitlepagetextPrelimsPrelimsstyles"/>
      </w:pPr>
      <w:r w:rsidRPr="00D4563B">
        <w:t>Competing interests: None declared.</w:t>
      </w:r>
    </w:p>
    <w:p w14:paraId="00B99458" w14:textId="77777777" w:rsidR="00D4563B" w:rsidRPr="00D4563B" w:rsidRDefault="00D4563B" w:rsidP="00D4563B">
      <w:pPr>
        <w:pStyle w:val="16TitlepagetextPrelimsPrelimsstyles"/>
      </w:pPr>
      <w:r w:rsidRPr="00D4563B">
        <w:t>Christina Ramsenthaler</w:t>
      </w:r>
    </w:p>
    <w:p w14:paraId="6A7C9D54" w14:textId="77777777" w:rsidR="00D4563B" w:rsidRPr="00D4563B" w:rsidDel="006451BA" w:rsidRDefault="00D4563B" w:rsidP="00D4563B">
      <w:pPr>
        <w:pStyle w:val="16TitlepagetextPrelimsPrelimsstyles"/>
      </w:pPr>
      <w:r w:rsidRPr="00D4563B" w:rsidDel="006451BA">
        <w:t>Cicely Saunders Institute of Palliative Care, Policy &amp; Rehabilitation, King</w:t>
      </w:r>
      <w:r w:rsidRPr="00D4563B">
        <w:rPr>
          <w:color w:val="00B0F0"/>
        </w:rPr>
        <w:t>’</w:t>
      </w:r>
      <w:r w:rsidRPr="00D4563B" w:rsidDel="006451BA">
        <w:t>s College London, UK</w:t>
      </w:r>
    </w:p>
    <w:p w14:paraId="49AC838C" w14:textId="77777777" w:rsidR="00D4563B" w:rsidRPr="00D4563B" w:rsidRDefault="00D4563B" w:rsidP="00D4563B">
      <w:pPr>
        <w:pStyle w:val="16TitlepagetextPrelimsPrelimsstyles"/>
        <w:rPr>
          <w:color w:val="0563C1"/>
          <w:u w:val="single"/>
        </w:rPr>
      </w:pPr>
      <w:r w:rsidRPr="00D4563B">
        <w:t>christina.ramsenthaler@kcl.ac.uk</w:t>
      </w:r>
    </w:p>
    <w:p w14:paraId="7A3F639A" w14:textId="77777777" w:rsidR="00D4563B" w:rsidRPr="00D4563B" w:rsidRDefault="00D4563B" w:rsidP="00D4563B">
      <w:pPr>
        <w:pStyle w:val="16TitlepagetextPrelimsPrelimsstyles"/>
      </w:pPr>
      <w:r w:rsidRPr="00D4563B">
        <w:t>Competing interests: None declared.</w:t>
      </w:r>
    </w:p>
    <w:p w14:paraId="6CDD11AA" w14:textId="77777777" w:rsidR="00D4563B" w:rsidRPr="00D4563B" w:rsidRDefault="00D4563B" w:rsidP="00D4563B">
      <w:pPr>
        <w:pStyle w:val="16TitlepagetextPrelimsPrelimsstyles"/>
      </w:pPr>
      <w:r w:rsidRPr="00D4563B">
        <w:t>Abdel Douiri</w:t>
      </w:r>
    </w:p>
    <w:p w14:paraId="77FB975F" w14:textId="77777777" w:rsidR="00D4563B" w:rsidRPr="00D4563B" w:rsidRDefault="00D4563B" w:rsidP="00D4563B">
      <w:pPr>
        <w:pStyle w:val="16TitlepagetextPrelimsPrelimsstyles"/>
      </w:pPr>
      <w:r w:rsidRPr="00D4563B">
        <w:t>School of Population Health &amp; Environmental Sciences, Faculty of Life Sciences and Medicine, King</w:t>
      </w:r>
      <w:r w:rsidRPr="00D4563B">
        <w:rPr>
          <w:color w:val="00B0F0"/>
        </w:rPr>
        <w:t>’</w:t>
      </w:r>
      <w:r w:rsidRPr="00D4563B">
        <w:t>s College London, UK.</w:t>
      </w:r>
    </w:p>
    <w:p w14:paraId="09EB1804" w14:textId="77777777" w:rsidR="00D4563B" w:rsidRPr="00D4563B" w:rsidRDefault="00D4563B" w:rsidP="00D4563B">
      <w:pPr>
        <w:pStyle w:val="16TitlepagetextPrelimsPrelimsstyles"/>
      </w:pPr>
      <w:r w:rsidRPr="00D4563B">
        <w:lastRenderedPageBreak/>
        <w:t>abdel.douiri@kcl.ac.uk</w:t>
      </w:r>
    </w:p>
    <w:p w14:paraId="1B0518B6" w14:textId="77777777" w:rsidR="00D4563B" w:rsidRPr="00D4563B" w:rsidRDefault="00D4563B" w:rsidP="00D4563B">
      <w:pPr>
        <w:pStyle w:val="16TitlepagetextPrelimsPrelimsstyles"/>
      </w:pPr>
      <w:r w:rsidRPr="00D4563B">
        <w:t>Competing interests: F</w:t>
      </w:r>
      <w:r w:rsidRPr="00D4563B">
        <w:rPr>
          <w:rFonts w:ascii="Calibri" w:hAnsi="Calibri"/>
          <w:color w:val="201F1E"/>
          <w:lang w:eastAsia="en-GB"/>
        </w:rPr>
        <w:t>unding support received from the National Institute for Health and Care Research Applied Research Collaboration South London at King</w:t>
      </w:r>
      <w:r w:rsidRPr="00D4563B">
        <w:rPr>
          <w:rFonts w:ascii="Calibri" w:hAnsi="Calibri"/>
          <w:color w:val="00B0F0"/>
          <w:lang w:eastAsia="en-GB"/>
        </w:rPr>
        <w:t>’</w:t>
      </w:r>
      <w:r w:rsidRPr="00D4563B">
        <w:rPr>
          <w:rFonts w:ascii="Calibri" w:hAnsi="Calibri"/>
          <w:color w:val="201F1E"/>
          <w:lang w:eastAsia="en-GB"/>
        </w:rPr>
        <w:t>s College Hospital NHS Foundation Trust and the Royal College of Physicians, as well as the support from the NIHR Biomedical Research Centre based at Guy</w:t>
      </w:r>
      <w:r w:rsidRPr="00D4563B">
        <w:rPr>
          <w:rFonts w:ascii="Calibri" w:hAnsi="Calibri"/>
          <w:color w:val="00B0F0"/>
          <w:lang w:eastAsia="en-GB"/>
        </w:rPr>
        <w:t>’</w:t>
      </w:r>
      <w:r w:rsidRPr="00D4563B">
        <w:rPr>
          <w:rFonts w:ascii="Calibri" w:hAnsi="Calibri"/>
          <w:color w:val="201F1E"/>
          <w:lang w:eastAsia="en-GB"/>
        </w:rPr>
        <w:t>s and St Thomas</w:t>
      </w:r>
      <w:r w:rsidRPr="00D4563B">
        <w:rPr>
          <w:rFonts w:ascii="Calibri" w:hAnsi="Calibri"/>
          <w:color w:val="00B0F0"/>
          <w:lang w:eastAsia="en-GB"/>
        </w:rPr>
        <w:t>’</w:t>
      </w:r>
      <w:r w:rsidRPr="00D4563B">
        <w:rPr>
          <w:rFonts w:ascii="Calibri" w:hAnsi="Calibri"/>
          <w:color w:val="201F1E"/>
          <w:lang w:eastAsia="en-GB"/>
        </w:rPr>
        <w:t xml:space="preserve"> NHS Foundation Trust and King</w:t>
      </w:r>
      <w:r w:rsidRPr="00D4563B">
        <w:rPr>
          <w:rFonts w:ascii="Calibri" w:hAnsi="Calibri"/>
          <w:color w:val="00B0F0"/>
          <w:lang w:eastAsia="en-GB"/>
        </w:rPr>
        <w:t>’</w:t>
      </w:r>
      <w:r w:rsidRPr="00D4563B">
        <w:rPr>
          <w:rFonts w:ascii="Calibri" w:hAnsi="Calibri"/>
          <w:color w:val="201F1E"/>
          <w:lang w:eastAsia="en-GB"/>
        </w:rPr>
        <w:t>s College London.</w:t>
      </w:r>
    </w:p>
    <w:p w14:paraId="2D91CDFE" w14:textId="77777777" w:rsidR="00D4563B" w:rsidRPr="00D4563B" w:rsidRDefault="00D4563B" w:rsidP="00D4563B">
      <w:pPr>
        <w:pStyle w:val="16TitlepagetextPrelimsPrelimsstyles"/>
      </w:pPr>
      <w:r w:rsidRPr="00D4563B">
        <w:t>Cathryn Pinto</w:t>
      </w:r>
    </w:p>
    <w:p w14:paraId="4D9854E0" w14:textId="77777777" w:rsidR="00D4563B" w:rsidRPr="00D4563B" w:rsidDel="006451BA" w:rsidRDefault="00D4563B" w:rsidP="00D4563B">
      <w:pPr>
        <w:pStyle w:val="16TitlepagetextPrelimsPrelimsstyles"/>
      </w:pPr>
      <w:r w:rsidRPr="00D4563B" w:rsidDel="006451BA">
        <w:t>Cicely Saunders Institute of Palliative Care, Policy &amp; Rehabilitation, King</w:t>
      </w:r>
      <w:r w:rsidRPr="00D4563B">
        <w:rPr>
          <w:color w:val="00B0F0"/>
        </w:rPr>
        <w:t>’</w:t>
      </w:r>
      <w:r w:rsidRPr="00D4563B" w:rsidDel="006451BA">
        <w:t>s College London, UK</w:t>
      </w:r>
    </w:p>
    <w:p w14:paraId="67FCF9C7" w14:textId="77777777" w:rsidR="00D4563B" w:rsidRPr="00D4563B" w:rsidRDefault="00D4563B" w:rsidP="00D4563B">
      <w:pPr>
        <w:pStyle w:val="16TitlepagetextPrelimsPrelimsstyles"/>
      </w:pPr>
      <w:r w:rsidRPr="00D4563B">
        <w:t>C.L.Pinto@soton.ac.uk</w:t>
      </w:r>
    </w:p>
    <w:p w14:paraId="6F07306A" w14:textId="77777777" w:rsidR="00D4563B" w:rsidRPr="00D4563B" w:rsidRDefault="00D4563B" w:rsidP="00D4563B">
      <w:pPr>
        <w:pStyle w:val="16TitlepagetextPrelimsPrelimsstyles"/>
      </w:pPr>
      <w:r w:rsidRPr="00D4563B">
        <w:t>Competing interests: None declared.</w:t>
      </w:r>
    </w:p>
    <w:p w14:paraId="01D94CA5" w14:textId="77777777" w:rsidR="00D4563B" w:rsidRPr="00D4563B" w:rsidRDefault="00D4563B" w:rsidP="00D4563B">
      <w:pPr>
        <w:pStyle w:val="16TitlepagetextPrelimsPrelimsstyles"/>
      </w:pPr>
      <w:r w:rsidRPr="00D4563B">
        <w:t>Sophie Pask</w:t>
      </w:r>
    </w:p>
    <w:p w14:paraId="085E0C6B" w14:textId="77777777" w:rsidR="00D4563B" w:rsidRPr="00D4563B" w:rsidRDefault="00D4563B" w:rsidP="00D4563B">
      <w:pPr>
        <w:pStyle w:val="16TitlepagetextPrelimsPrelimsstyles"/>
      </w:pPr>
      <w:r w:rsidRPr="00D4563B">
        <w:t>Wolfson Palliative Care Research Centre, Hull York Medical School, University of Hull, UK and Cicely Saunders Institute of Palliative Care, Policy &amp; Rehabilitation, King</w:t>
      </w:r>
      <w:r w:rsidRPr="00D4563B">
        <w:rPr>
          <w:color w:val="00B0F0"/>
        </w:rPr>
        <w:t>’</w:t>
      </w:r>
      <w:r w:rsidRPr="00D4563B">
        <w:t>s College London, UK</w:t>
      </w:r>
    </w:p>
    <w:p w14:paraId="1B0F1A60" w14:textId="77777777" w:rsidR="00D4563B" w:rsidRPr="00D4563B" w:rsidRDefault="00D4563B" w:rsidP="00D4563B">
      <w:pPr>
        <w:pStyle w:val="16TitlepagetextPrelimsPrelimsstyles"/>
      </w:pPr>
      <w:r w:rsidRPr="00D4563B">
        <w:t>hysp1@hyms.ac.uk</w:t>
      </w:r>
    </w:p>
    <w:p w14:paraId="2D739382" w14:textId="77777777" w:rsidR="00D4563B" w:rsidRPr="00D4563B" w:rsidRDefault="00D4563B" w:rsidP="00D4563B">
      <w:pPr>
        <w:pStyle w:val="16TitlepagetextPrelimsPrelimsstyles"/>
      </w:pPr>
      <w:r w:rsidRPr="00D4563B">
        <w:t>Competing interests: None declared.</w:t>
      </w:r>
    </w:p>
    <w:p w14:paraId="45EEA720" w14:textId="77777777" w:rsidR="00D4563B" w:rsidRPr="00D4563B" w:rsidRDefault="00D4563B" w:rsidP="00D4563B">
      <w:pPr>
        <w:pStyle w:val="16TitlepagetextPrelimsPrelimsstyles"/>
      </w:pPr>
      <w:r w:rsidRPr="00D4563B">
        <w:t>Mendwas Dzingina</w:t>
      </w:r>
    </w:p>
    <w:p w14:paraId="6F8E3DFE" w14:textId="77777777" w:rsidR="00D4563B" w:rsidRPr="00D4563B" w:rsidDel="006451BA" w:rsidRDefault="00D4563B" w:rsidP="00D4563B">
      <w:pPr>
        <w:pStyle w:val="16TitlepagetextPrelimsPrelimsstyles"/>
      </w:pPr>
      <w:r w:rsidRPr="00D4563B" w:rsidDel="006451BA">
        <w:t>Cicely Saunders Institute of Palliative Care, Policy &amp; Rehabilitation, King</w:t>
      </w:r>
      <w:r w:rsidRPr="00D4563B">
        <w:rPr>
          <w:color w:val="00B0F0"/>
        </w:rPr>
        <w:t>’</w:t>
      </w:r>
      <w:r w:rsidRPr="00D4563B" w:rsidDel="006451BA">
        <w:t>s College London, UK</w:t>
      </w:r>
    </w:p>
    <w:p w14:paraId="3EED26D2" w14:textId="77777777" w:rsidR="00D4563B" w:rsidRPr="00D4563B" w:rsidRDefault="00D4563B" w:rsidP="00D4563B">
      <w:pPr>
        <w:pStyle w:val="16TitlepagetextPrelimsPrelimsstyles"/>
      </w:pPr>
      <w:r w:rsidRPr="00D4563B">
        <w:t>mendwas.dzingina@kcl.ac.uk</w:t>
      </w:r>
    </w:p>
    <w:p w14:paraId="2AF70F59" w14:textId="77777777" w:rsidR="00D4563B" w:rsidRPr="00D4563B" w:rsidRDefault="00D4563B" w:rsidP="00D4563B">
      <w:pPr>
        <w:pStyle w:val="16TitlepagetextPrelimsPrelimsstyles"/>
      </w:pPr>
      <w:r w:rsidRPr="00D4563B">
        <w:t>Competing interests: None declared.</w:t>
      </w:r>
    </w:p>
    <w:p w14:paraId="631480A1" w14:textId="77777777" w:rsidR="00D4563B" w:rsidRPr="00D4563B" w:rsidRDefault="00D4563B" w:rsidP="00D4563B">
      <w:pPr>
        <w:pStyle w:val="16TitlepagetextPrelimsPrelimsstyles"/>
      </w:pPr>
      <w:r w:rsidRPr="00D4563B">
        <w:t>Joanna M Davies</w:t>
      </w:r>
    </w:p>
    <w:p w14:paraId="24977C47" w14:textId="77777777" w:rsidR="00D4563B" w:rsidRPr="00D4563B" w:rsidDel="006451BA" w:rsidRDefault="00D4563B" w:rsidP="00D4563B">
      <w:pPr>
        <w:pStyle w:val="16TitlepagetextPrelimsPrelimsstyles"/>
      </w:pPr>
      <w:r w:rsidRPr="00D4563B" w:rsidDel="006451BA">
        <w:t>Cicely Saunders Institute of Palliative Care, Policy &amp; Rehabilitation, King</w:t>
      </w:r>
      <w:r w:rsidRPr="00D4563B">
        <w:rPr>
          <w:color w:val="00B0F0"/>
        </w:rPr>
        <w:t>’</w:t>
      </w:r>
      <w:r w:rsidRPr="00D4563B" w:rsidDel="006451BA">
        <w:t>s College London, UK</w:t>
      </w:r>
    </w:p>
    <w:p w14:paraId="628776D3" w14:textId="77777777" w:rsidR="00D4563B" w:rsidRPr="00D4563B" w:rsidRDefault="00D4563B" w:rsidP="00D4563B">
      <w:pPr>
        <w:pStyle w:val="16TitlepagetextPrelimsPrelimsstyles"/>
      </w:pPr>
      <w:r w:rsidRPr="00D4563B">
        <w:t>joannamariedavies@kcl.ac.uk</w:t>
      </w:r>
    </w:p>
    <w:p w14:paraId="01E65DFD" w14:textId="77777777" w:rsidR="00D4563B" w:rsidRPr="00D4563B" w:rsidRDefault="00D4563B" w:rsidP="00D4563B">
      <w:pPr>
        <w:pStyle w:val="16TitlepagetextPrelimsPrelimsstyles"/>
      </w:pPr>
      <w:r w:rsidRPr="00D4563B">
        <w:t>Competing interests: None declared.</w:t>
      </w:r>
    </w:p>
    <w:p w14:paraId="7DB06482" w14:textId="77777777" w:rsidR="00D4563B" w:rsidRPr="00D4563B" w:rsidRDefault="00D4563B" w:rsidP="00D4563B">
      <w:pPr>
        <w:pStyle w:val="16TitlepagetextPrelimsPrelimsstyles"/>
      </w:pPr>
      <w:r w:rsidRPr="00D4563B">
        <w:t>Suzanne O</w:t>
      </w:r>
      <w:r w:rsidRPr="00D4563B">
        <w:rPr>
          <w:color w:val="00B0F0"/>
        </w:rPr>
        <w:t>’</w:t>
      </w:r>
      <w:r w:rsidRPr="00D4563B">
        <w:t>Brien</w:t>
      </w:r>
    </w:p>
    <w:p w14:paraId="730CD8DF" w14:textId="77777777" w:rsidR="00D4563B" w:rsidRPr="00D4563B" w:rsidDel="006451BA" w:rsidRDefault="00D4563B" w:rsidP="00D4563B">
      <w:pPr>
        <w:pStyle w:val="16TitlepagetextPrelimsPrelimsstyles"/>
      </w:pPr>
      <w:r w:rsidRPr="00D4563B" w:rsidDel="006451BA">
        <w:t>Cicely Saunders Institute of Palliative Care, Policy &amp; Rehabilitation, King</w:t>
      </w:r>
      <w:r w:rsidRPr="00D4563B">
        <w:rPr>
          <w:color w:val="00B0F0"/>
        </w:rPr>
        <w:t>’</w:t>
      </w:r>
      <w:r w:rsidRPr="00D4563B" w:rsidDel="006451BA">
        <w:t>s College London, UK</w:t>
      </w:r>
    </w:p>
    <w:p w14:paraId="4EE8C757" w14:textId="77777777" w:rsidR="00D4563B" w:rsidRPr="00D4563B" w:rsidRDefault="00D4563B" w:rsidP="00D4563B">
      <w:pPr>
        <w:pStyle w:val="16TitlepagetextPrelimsPrelimsstyles"/>
      </w:pPr>
      <w:r w:rsidRPr="00D4563B">
        <w:t>suzanne.o’_brien@kcl.ac.uk</w:t>
      </w:r>
    </w:p>
    <w:p w14:paraId="533436D6" w14:textId="77777777" w:rsidR="00D4563B" w:rsidRPr="00D4563B" w:rsidRDefault="00D4563B" w:rsidP="00D4563B">
      <w:pPr>
        <w:pStyle w:val="16TitlepagetextPrelimsPrelimsstyles"/>
      </w:pPr>
      <w:r w:rsidRPr="00D4563B">
        <w:t>Competing interests: None declared.</w:t>
      </w:r>
    </w:p>
    <w:p w14:paraId="15288E9B" w14:textId="77777777" w:rsidR="00D4563B" w:rsidRPr="00D4563B" w:rsidRDefault="00D4563B" w:rsidP="00D4563B">
      <w:pPr>
        <w:pStyle w:val="16TitlepagetextPrelimsPrelimsstyles"/>
      </w:pPr>
      <w:r w:rsidRPr="00D4563B">
        <w:t>Beth Edwards</w:t>
      </w:r>
    </w:p>
    <w:p w14:paraId="4FF38223" w14:textId="77777777" w:rsidR="00D4563B" w:rsidRPr="00D4563B" w:rsidRDefault="00D4563B" w:rsidP="00D4563B">
      <w:pPr>
        <w:pStyle w:val="16TitlepagetextPrelimsPrelimsstyles"/>
      </w:pPr>
      <w:r w:rsidRPr="00D4563B">
        <w:t>Cicely Saunders Institute of Palliative Care, Policy &amp; Rehabilitation, King</w:t>
      </w:r>
      <w:r w:rsidRPr="00D4563B">
        <w:rPr>
          <w:color w:val="00B0F0"/>
        </w:rPr>
        <w:t>’</w:t>
      </w:r>
      <w:r w:rsidRPr="00D4563B">
        <w:t>s College London, UK</w:t>
      </w:r>
    </w:p>
    <w:p w14:paraId="4BD44A89" w14:textId="77777777" w:rsidR="00D4563B" w:rsidRPr="00D4563B" w:rsidRDefault="00D4563B" w:rsidP="00D4563B">
      <w:pPr>
        <w:pStyle w:val="16TitlepagetextPrelimsPrelimsstyles"/>
        <w:rPr>
          <w:color w:val="0563C1"/>
          <w:u w:val="single"/>
        </w:rPr>
      </w:pPr>
      <w:r w:rsidRPr="00D4563B">
        <w:t>bethedwards7@gmail.com</w:t>
      </w:r>
    </w:p>
    <w:p w14:paraId="2A3C5119" w14:textId="77777777" w:rsidR="00D4563B" w:rsidRPr="00D4563B" w:rsidRDefault="00D4563B" w:rsidP="00D4563B">
      <w:pPr>
        <w:pStyle w:val="16TitlepagetextPrelimsPrelimsstyles"/>
      </w:pPr>
      <w:r w:rsidRPr="00D4563B">
        <w:lastRenderedPageBreak/>
        <w:t>Competing interests: None declared.</w:t>
      </w:r>
    </w:p>
    <w:p w14:paraId="66FFF210" w14:textId="77777777" w:rsidR="00D4563B" w:rsidRPr="00D4563B" w:rsidRDefault="00D4563B" w:rsidP="00D4563B">
      <w:pPr>
        <w:pStyle w:val="16TitlepagetextPrelimsPrelimsstyles"/>
      </w:pPr>
      <w:r w:rsidRPr="00D4563B">
        <w:t>Esther I. Groeneveld</w:t>
      </w:r>
    </w:p>
    <w:p w14:paraId="03F642AE" w14:textId="77777777" w:rsidR="00D4563B" w:rsidRPr="00D4563B" w:rsidDel="006451BA" w:rsidRDefault="00D4563B" w:rsidP="00D4563B">
      <w:pPr>
        <w:pStyle w:val="16TitlepagetextPrelimsPrelimsstyles"/>
      </w:pPr>
      <w:r w:rsidRPr="00D4563B" w:rsidDel="006451BA">
        <w:t>Cicely Saunders Institute of Palliative Care, Policy &amp; Rehabilitation, King</w:t>
      </w:r>
      <w:r w:rsidRPr="00D4563B">
        <w:rPr>
          <w:color w:val="00B0F0"/>
        </w:rPr>
        <w:t>’</w:t>
      </w:r>
      <w:r w:rsidRPr="00D4563B" w:rsidDel="006451BA">
        <w:t>s College London, UK</w:t>
      </w:r>
    </w:p>
    <w:p w14:paraId="1968D226" w14:textId="77777777" w:rsidR="00D4563B" w:rsidRPr="00D4563B" w:rsidRDefault="00D4563B" w:rsidP="00D4563B">
      <w:pPr>
        <w:pStyle w:val="16TitlepagetextPrelimsPrelimsstyles"/>
        <w:rPr>
          <w:color w:val="0563C1"/>
          <w:u w:val="single"/>
          <w:lang w:val="de-DE"/>
        </w:rPr>
      </w:pPr>
      <w:r w:rsidRPr="00D4563B">
        <w:rPr>
          <w:lang w:val="de-DE"/>
        </w:rPr>
        <w:t>e.i.groeneveld@gmail.com</w:t>
      </w:r>
    </w:p>
    <w:p w14:paraId="6552B379" w14:textId="77777777" w:rsidR="00D4563B" w:rsidRPr="00D4563B" w:rsidRDefault="00D4563B" w:rsidP="00D4563B">
      <w:pPr>
        <w:pStyle w:val="16TitlepagetextPrelimsPrelimsstyles"/>
      </w:pPr>
      <w:r w:rsidRPr="00D4563B">
        <w:t>Competing interests: None declared.</w:t>
      </w:r>
    </w:p>
    <w:p w14:paraId="30BC2796" w14:textId="77777777" w:rsidR="00D4563B" w:rsidRPr="00D4563B" w:rsidRDefault="00D4563B" w:rsidP="00D4563B">
      <w:pPr>
        <w:pStyle w:val="16TitlepagetextPrelimsPrelimsstyles"/>
      </w:pPr>
      <w:r w:rsidRPr="00D4563B">
        <w:t>Mevhibe Hocaoglu</w:t>
      </w:r>
    </w:p>
    <w:p w14:paraId="3D477E48" w14:textId="77777777" w:rsidR="00D4563B" w:rsidRPr="00D4563B" w:rsidDel="006451BA" w:rsidRDefault="00D4563B" w:rsidP="00D4563B">
      <w:pPr>
        <w:pStyle w:val="16TitlepagetextPrelimsPrelimsstyles"/>
      </w:pPr>
      <w:r w:rsidRPr="00D4563B" w:rsidDel="006451BA">
        <w:t>Cicely Saunders Institute of Palliative Care, Policy &amp; Rehabilitation, King</w:t>
      </w:r>
      <w:r w:rsidRPr="00D4563B">
        <w:rPr>
          <w:color w:val="00B0F0"/>
        </w:rPr>
        <w:t>’</w:t>
      </w:r>
      <w:r w:rsidRPr="00D4563B" w:rsidDel="006451BA">
        <w:t>s College London, UK</w:t>
      </w:r>
    </w:p>
    <w:p w14:paraId="7AC4735C" w14:textId="77777777" w:rsidR="00D4563B" w:rsidRPr="00D4563B" w:rsidRDefault="00D4563B" w:rsidP="00D4563B">
      <w:pPr>
        <w:pStyle w:val="16TitlepagetextPrelimsPrelimsstyles"/>
      </w:pPr>
      <w:r w:rsidRPr="00D4563B">
        <w:t>mevhibe.hocaoglu@kcl.ac.uk</w:t>
      </w:r>
    </w:p>
    <w:p w14:paraId="5D8A7D24" w14:textId="77777777" w:rsidR="00D4563B" w:rsidRPr="00D4563B" w:rsidRDefault="00D4563B" w:rsidP="00D4563B">
      <w:pPr>
        <w:pStyle w:val="16TitlepagetextPrelimsPrelimsstyles"/>
      </w:pPr>
      <w:r w:rsidRPr="00D4563B">
        <w:t>Competing interests: None declared.</w:t>
      </w:r>
    </w:p>
    <w:p w14:paraId="24EFBD80" w14:textId="77777777" w:rsidR="00D4563B" w:rsidRPr="00D4563B" w:rsidRDefault="00D4563B" w:rsidP="00D4563B">
      <w:pPr>
        <w:pStyle w:val="16TitlepagetextPrelimsPrelimsstyles"/>
        <w:rPr>
          <w:lang w:val="de-DE"/>
        </w:rPr>
      </w:pPr>
      <w:r w:rsidRPr="00D4563B">
        <w:rPr>
          <w:lang w:val="de-DE"/>
        </w:rPr>
        <w:t>Claudia Bausewein</w:t>
      </w:r>
    </w:p>
    <w:p w14:paraId="1C458ECD" w14:textId="77777777" w:rsidR="00D4563B" w:rsidRPr="00D4563B" w:rsidRDefault="00D4563B" w:rsidP="00D4563B">
      <w:pPr>
        <w:pStyle w:val="16TitlepagetextPrelimsPrelimsstyles"/>
      </w:pPr>
      <w:r w:rsidRPr="00D4563B">
        <w:t>Department of Palliative Medicine, University Hospital, Ludwig-Maximilians-University Munich, Germany</w:t>
      </w:r>
    </w:p>
    <w:p w14:paraId="338403E6" w14:textId="77777777" w:rsidR="00D4563B" w:rsidRPr="00D4563B" w:rsidRDefault="00D4563B" w:rsidP="00D4563B">
      <w:pPr>
        <w:pStyle w:val="16TitlepagetextPrelimsPrelimsstyles"/>
      </w:pPr>
      <w:r w:rsidRPr="00D4563B">
        <w:t>claudia.bausewein@med.uni-muenchen.de</w:t>
      </w:r>
    </w:p>
    <w:p w14:paraId="6A965596" w14:textId="77777777" w:rsidR="00D4563B" w:rsidRPr="00D4563B" w:rsidRDefault="00D4563B" w:rsidP="00D4563B">
      <w:pPr>
        <w:pStyle w:val="16TitlepagetextPrelimsPrelimsstyles"/>
      </w:pPr>
      <w:r w:rsidRPr="00D4563B">
        <w:t>Competing interests: None declared.</w:t>
      </w:r>
    </w:p>
    <w:p w14:paraId="245E3CD3" w14:textId="77777777" w:rsidR="00D4563B" w:rsidRPr="00D4563B" w:rsidRDefault="00D4563B" w:rsidP="00D4563B">
      <w:pPr>
        <w:pStyle w:val="16TitlepagetextPrelimsPrelimsstyles"/>
      </w:pPr>
      <w:r w:rsidRPr="00D4563B">
        <w:t>Irene J. Higginson</w:t>
      </w:r>
    </w:p>
    <w:p w14:paraId="4E50429E" w14:textId="77777777" w:rsidR="00D4563B" w:rsidRPr="00D4563B" w:rsidRDefault="00D4563B" w:rsidP="00D4563B">
      <w:pPr>
        <w:pStyle w:val="16TitlepagetextPrelimsPrelimsstyles"/>
      </w:pPr>
      <w:r w:rsidRPr="00D4563B">
        <w:t>Cicely Saunders Institute of Palliative Care, Policy &amp; Rehabilitation, King</w:t>
      </w:r>
      <w:r w:rsidRPr="00D4563B">
        <w:rPr>
          <w:color w:val="00B0F0"/>
        </w:rPr>
        <w:t>’</w:t>
      </w:r>
      <w:r w:rsidRPr="00D4563B">
        <w:t>s College London, UK</w:t>
      </w:r>
    </w:p>
    <w:p w14:paraId="78188AAD" w14:textId="77777777" w:rsidR="00D4563B" w:rsidRPr="00D4563B" w:rsidRDefault="00D4563B" w:rsidP="00D4563B">
      <w:pPr>
        <w:pStyle w:val="16TitlepagetextPrelimsPrelimsstyles"/>
      </w:pPr>
      <w:r w:rsidRPr="00D4563B">
        <w:t>irene.higginson@kcl.ac.uk</w:t>
      </w:r>
    </w:p>
    <w:p w14:paraId="608D0289" w14:textId="77777777" w:rsidR="00D4563B" w:rsidRPr="00D4563B" w:rsidRDefault="00D4563B" w:rsidP="00D4563B">
      <w:pPr>
        <w:pStyle w:val="16TitlepagetextPrelimsPrelimsstyles"/>
        <w:rPr>
          <w:rFonts w:ascii="Calibri" w:hAnsi="Calibri"/>
          <w:color w:val="201F1E"/>
          <w:lang w:eastAsia="en-GB"/>
        </w:rPr>
      </w:pPr>
      <w:r w:rsidRPr="00D4563B">
        <w:rPr>
          <w:rFonts w:cs="Calibri"/>
          <w:szCs w:val="24"/>
        </w:rPr>
        <w:t xml:space="preserve">Competing interests: </w:t>
      </w:r>
      <w:r w:rsidRPr="00D4563B">
        <w:rPr>
          <w:rFonts w:ascii="Calibri" w:hAnsi="Calibri"/>
          <w:color w:val="201F1E"/>
          <w:lang w:eastAsia="en-GB"/>
        </w:rPr>
        <w:t>IJH is a National Institute for Health and Care Research Senior Investigator Emeritus.</w:t>
      </w:r>
    </w:p>
    <w:p w14:paraId="499F5CFE" w14:textId="0DCF38DD" w:rsidR="00D4563B" w:rsidRPr="00D4563B" w:rsidRDefault="00D4563B" w:rsidP="00D4563B">
      <w:pPr>
        <w:pStyle w:val="162TitlepagecorrespondingauthorPrelimsstyles"/>
      </w:pPr>
      <w:r>
        <w:t>*Corresponding author</w:t>
      </w:r>
      <w:r>
        <w:t> </w:t>
      </w:r>
      <w:r w:rsidRPr="00D4563B">
        <w:t>fliss.murtagh@hyms.ac.uk</w:t>
      </w:r>
    </w:p>
    <w:p w14:paraId="2420CAAB" w14:textId="6D6CA618" w:rsidR="00D4563B" w:rsidRPr="00D4563B" w:rsidRDefault="00F57E15" w:rsidP="00F57E15">
      <w:pPr>
        <w:pStyle w:val="161TitlepagecompetinginterestsPrelimsstyles"/>
        <w:rPr>
          <w:rFonts w:eastAsia="Calibri"/>
        </w:rPr>
      </w:pPr>
      <w:r w:rsidRPr="00602090">
        <w:rPr>
          <w:b/>
        </w:rPr>
        <w:t>Declared competing interests of authors:</w:t>
      </w:r>
      <w:r>
        <w:rPr>
          <w:rFonts w:ascii="Calibri Light" w:hAnsi="Calibri Light" w:cs="Calibri Light"/>
          <w:b/>
        </w:rPr>
        <w:t xml:space="preserve"> </w:t>
      </w:r>
      <w:r w:rsidR="00D4563B" w:rsidRPr="00D4563B">
        <w:rPr>
          <w:rFonts w:eastAsia="Calibri"/>
        </w:rPr>
        <w:t>Fliss Murtagh is a National Institute for Health and Care Research (NIHR) Senior Investigator and NIHR Programme Grants for Applied Research panel member. Abdel Douiri reports funding support from the National Institute for Health and Care Research (NIHR) Applied Research Collaboration (ARC) South London at King</w:t>
      </w:r>
      <w:r w:rsidR="00D4563B" w:rsidRPr="00D4563B">
        <w:rPr>
          <w:rFonts w:eastAsia="Calibri"/>
          <w:color w:val="00B0F0"/>
        </w:rPr>
        <w:t>’</w:t>
      </w:r>
      <w:r w:rsidR="00D4563B" w:rsidRPr="00D4563B">
        <w:rPr>
          <w:rFonts w:eastAsia="Calibri"/>
        </w:rPr>
        <w:t>s College Hospital NHS Foundation Trust and the Royal College of Physicians, as well as support from the NIHR Biomedical Research Centre based at Guy</w:t>
      </w:r>
      <w:r w:rsidR="00D4563B" w:rsidRPr="00D4563B">
        <w:rPr>
          <w:rFonts w:eastAsia="Calibri"/>
          <w:color w:val="00B0F0"/>
        </w:rPr>
        <w:t>’</w:t>
      </w:r>
      <w:r w:rsidR="00D4563B" w:rsidRPr="00D4563B">
        <w:rPr>
          <w:rFonts w:eastAsia="Calibri"/>
        </w:rPr>
        <w:t>s and St Thomas</w:t>
      </w:r>
      <w:r w:rsidR="00D4563B" w:rsidRPr="00D4563B">
        <w:rPr>
          <w:rFonts w:eastAsia="Calibri"/>
          <w:color w:val="00B0F0"/>
        </w:rPr>
        <w:t>’</w:t>
      </w:r>
      <w:r w:rsidR="00D4563B" w:rsidRPr="00D4563B">
        <w:rPr>
          <w:rFonts w:eastAsia="Calibri"/>
        </w:rPr>
        <w:t xml:space="preserve"> NHS Foundation Trust and King</w:t>
      </w:r>
      <w:r w:rsidR="00D4563B" w:rsidRPr="00D4563B">
        <w:rPr>
          <w:rFonts w:eastAsia="Calibri"/>
          <w:color w:val="00B0F0"/>
        </w:rPr>
        <w:t>’</w:t>
      </w:r>
      <w:r w:rsidR="00D4563B" w:rsidRPr="00D4563B">
        <w:rPr>
          <w:rFonts w:eastAsia="Calibri"/>
        </w:rPr>
        <w:t>s College London. Irene Higginson reports membership of the following: HS&amp;DR Commissioned Board Membership 2009</w:t>
      </w:r>
      <w:r w:rsidR="00D4563B" w:rsidRPr="00D4563B">
        <w:rPr>
          <w:rFonts w:eastAsia="Calibri"/>
          <w:color w:val="00B0F0"/>
        </w:rPr>
        <w:t>–2</w:t>
      </w:r>
      <w:r w:rsidR="00D4563B" w:rsidRPr="00D4563B">
        <w:rPr>
          <w:rFonts w:eastAsia="Calibri"/>
        </w:rPr>
        <w:t>015; HTA Efficient Studies Design 2015</w:t>
      </w:r>
      <w:r w:rsidR="00D4563B" w:rsidRPr="00D4563B">
        <w:rPr>
          <w:rFonts w:eastAsia="Calibri"/>
          <w:color w:val="00B0F0"/>
        </w:rPr>
        <w:t>–2</w:t>
      </w:r>
      <w:r w:rsidR="00D4563B" w:rsidRPr="00D4563B">
        <w:rPr>
          <w:rFonts w:eastAsia="Calibri"/>
        </w:rPr>
        <w:t>016; HTA End of Life Care and Add-On Studies 2015</w:t>
      </w:r>
      <w:r w:rsidR="00D4563B" w:rsidRPr="00D4563B">
        <w:rPr>
          <w:rFonts w:eastAsia="Calibri"/>
          <w:color w:val="00B0F0"/>
        </w:rPr>
        <w:t>–2</w:t>
      </w:r>
      <w:r w:rsidR="00D4563B" w:rsidRPr="00D4563B">
        <w:rPr>
          <w:rFonts w:eastAsia="Calibri"/>
        </w:rPr>
        <w:t>016; SDO Studies Panel Membership, National Institute for Health and Care Research (NIHR) Senior Investigator, and subsequently NIHR Senior Investigator Emeritus.</w:t>
      </w:r>
      <w:bookmarkStart w:id="0" w:name="_Toc106688970"/>
    </w:p>
    <w:p w14:paraId="190BB6BA" w14:textId="461DB4A4" w:rsidR="00D4563B" w:rsidRDefault="00D4563B" w:rsidP="00F57E15">
      <w:pPr>
        <w:pStyle w:val="43PrelimtitleHeadingsHeadingstyles"/>
      </w:pPr>
      <w:r w:rsidRPr="00D4563B">
        <w:t>Abstract</w:t>
      </w:r>
      <w:bookmarkEnd w:id="0"/>
    </w:p>
    <w:p w14:paraId="0AECFF3E" w14:textId="77777777" w:rsidR="00F57E15" w:rsidRPr="00D4563B" w:rsidRDefault="00F57E15" w:rsidP="00F57E15">
      <w:pPr>
        <w:pStyle w:val="151AbstracttitlePrelimsPrelimsstyles"/>
      </w:pPr>
      <w:r w:rsidRPr="00D4563B">
        <w:t>A case-mix classification for those receiving specialist palliative care during their last year of life across England: the C-CHANGE research programme</w:t>
      </w:r>
    </w:p>
    <w:p w14:paraId="41089E74" w14:textId="77777777" w:rsidR="00F57E15" w:rsidRPr="00D4563B" w:rsidRDefault="00F57E15" w:rsidP="00F57E15">
      <w:pPr>
        <w:pStyle w:val="154AbstracttextfoPrelimsPrelimsstyles"/>
      </w:pPr>
      <w:r w:rsidRPr="00D4563B">
        <w:lastRenderedPageBreak/>
        <w:t>Fliss E.M. Murtagh*</w:t>
      </w:r>
    </w:p>
    <w:p w14:paraId="02B39313" w14:textId="77777777" w:rsidR="00F57E15" w:rsidRPr="00D4563B" w:rsidRDefault="00F57E15" w:rsidP="00F57E15">
      <w:pPr>
        <w:pStyle w:val="154AbstracttextfoPrelimsPrelimsstyles"/>
      </w:pPr>
      <w:r w:rsidRPr="00D4563B">
        <w:t>Wolfson Palliative Care Research Centre, Hull York Medical School, University of Hull, UK and Cicely Saunders Institute of Palliative Care, Policy &amp; Rehabilitation, King</w:t>
      </w:r>
      <w:r w:rsidRPr="00D4563B">
        <w:rPr>
          <w:color w:val="00B0F0"/>
        </w:rPr>
        <w:t>’</w:t>
      </w:r>
      <w:r w:rsidRPr="00D4563B">
        <w:t>s College London, UK</w:t>
      </w:r>
    </w:p>
    <w:p w14:paraId="3E1DE597" w14:textId="77777777" w:rsidR="00F57E15" w:rsidRPr="00D4563B" w:rsidRDefault="00F57E15" w:rsidP="00F57E15">
      <w:pPr>
        <w:pStyle w:val="154AbstracttextfoPrelimsPrelimsstyles"/>
        <w:rPr>
          <w:color w:val="0563C1"/>
          <w:u w:val="single"/>
        </w:rPr>
      </w:pPr>
      <w:r w:rsidRPr="00D4563B">
        <w:t>fliss.murtagh@hyms.ac.uk</w:t>
      </w:r>
    </w:p>
    <w:p w14:paraId="1BFDB9B6" w14:textId="77777777" w:rsidR="00F57E15" w:rsidRPr="00D4563B" w:rsidRDefault="00F57E15" w:rsidP="00F57E15">
      <w:pPr>
        <w:pStyle w:val="154AbstracttextfoPrelimsPrelimsstyles"/>
        <w:rPr>
          <w:rFonts w:ascii="Calibri" w:hAnsi="Calibri"/>
          <w:color w:val="201F1E"/>
          <w:lang w:eastAsia="en-GB"/>
        </w:rPr>
      </w:pPr>
      <w:r w:rsidRPr="00D4563B">
        <w:t xml:space="preserve">Competing interests: </w:t>
      </w:r>
      <w:r w:rsidRPr="00D4563B">
        <w:rPr>
          <w:rFonts w:ascii="Calibri" w:hAnsi="Calibri"/>
          <w:color w:val="201F1E"/>
          <w:lang w:eastAsia="en-GB"/>
        </w:rPr>
        <w:t>National Institute for Health and Care Research Senior Investigator.</w:t>
      </w:r>
    </w:p>
    <w:p w14:paraId="6FCA3C27" w14:textId="77777777" w:rsidR="00F57E15" w:rsidRPr="00D4563B" w:rsidRDefault="00F57E15" w:rsidP="00F57E15">
      <w:pPr>
        <w:pStyle w:val="154AbstracttextfoPrelimsPrelimsstyles"/>
      </w:pPr>
      <w:r w:rsidRPr="00D4563B">
        <w:t>Ping Guo</w:t>
      </w:r>
    </w:p>
    <w:p w14:paraId="3C72977C" w14:textId="77777777" w:rsidR="00F57E15" w:rsidRPr="00D4563B" w:rsidDel="006451BA" w:rsidRDefault="00F57E15" w:rsidP="00F57E15">
      <w:pPr>
        <w:pStyle w:val="154AbstracttextfoPrelimsPrelimsstyles"/>
      </w:pPr>
      <w:r w:rsidRPr="00D4563B" w:rsidDel="006451BA">
        <w:t>Cicely Saunders Institute of Palliative Care, Policy &amp; Rehabilitation, King</w:t>
      </w:r>
      <w:r w:rsidRPr="00D4563B">
        <w:rPr>
          <w:color w:val="00B0F0"/>
        </w:rPr>
        <w:t>’</w:t>
      </w:r>
      <w:r w:rsidRPr="00D4563B" w:rsidDel="006451BA">
        <w:t>s College London, UK</w:t>
      </w:r>
    </w:p>
    <w:p w14:paraId="132A3881" w14:textId="77777777" w:rsidR="00F57E15" w:rsidRPr="00D4563B" w:rsidRDefault="00F57E15" w:rsidP="00F57E15">
      <w:pPr>
        <w:pStyle w:val="154AbstracttextfoPrelimsPrelimsstyles"/>
      </w:pPr>
      <w:r w:rsidRPr="00D4563B">
        <w:t>P.Guo@bham.ac.uk</w:t>
      </w:r>
    </w:p>
    <w:p w14:paraId="55C67924" w14:textId="77777777" w:rsidR="00F57E15" w:rsidRPr="00D4563B" w:rsidRDefault="00F57E15" w:rsidP="00F57E15">
      <w:pPr>
        <w:pStyle w:val="154AbstracttextfoPrelimsPrelimsstyles"/>
      </w:pPr>
      <w:r w:rsidRPr="00D4563B">
        <w:t>Competing interests: None declared.</w:t>
      </w:r>
    </w:p>
    <w:p w14:paraId="3A223079" w14:textId="77777777" w:rsidR="00F57E15" w:rsidRPr="00D4563B" w:rsidRDefault="00F57E15" w:rsidP="00F57E15">
      <w:pPr>
        <w:pStyle w:val="154AbstracttextfoPrelimsPrelimsstyles"/>
      </w:pPr>
      <w:r w:rsidRPr="00D4563B">
        <w:t>Alice M Firth</w:t>
      </w:r>
    </w:p>
    <w:p w14:paraId="4CAA55FE" w14:textId="77777777" w:rsidR="00F57E15" w:rsidRPr="00D4563B" w:rsidRDefault="00F57E15" w:rsidP="00F57E15">
      <w:pPr>
        <w:pStyle w:val="154AbstracttextfoPrelimsPrelimsstyles"/>
      </w:pPr>
      <w:r w:rsidRPr="00D4563B">
        <w:t>Cicely Saunders Institute of Palliative Care, Policy &amp; Rehabilitation, King</w:t>
      </w:r>
      <w:r w:rsidRPr="00D4563B">
        <w:rPr>
          <w:color w:val="00B0F0"/>
        </w:rPr>
        <w:t>’</w:t>
      </w:r>
      <w:r w:rsidRPr="00D4563B">
        <w:t>s College London, UK</w:t>
      </w:r>
    </w:p>
    <w:p w14:paraId="3DB1C86A" w14:textId="77777777" w:rsidR="00F57E15" w:rsidRPr="00D4563B" w:rsidRDefault="00F57E15" w:rsidP="00F57E15">
      <w:pPr>
        <w:pStyle w:val="154AbstracttextfoPrelimsPrelimsstyles"/>
      </w:pPr>
      <w:r w:rsidRPr="00D4563B">
        <w:t>alice.firth@kcl.ac.uk</w:t>
      </w:r>
    </w:p>
    <w:p w14:paraId="68626DDC" w14:textId="77777777" w:rsidR="00F57E15" w:rsidRPr="00D4563B" w:rsidRDefault="00F57E15" w:rsidP="00F57E15">
      <w:pPr>
        <w:pStyle w:val="154AbstracttextfoPrelimsPrelimsstyles"/>
      </w:pPr>
      <w:r w:rsidRPr="00D4563B">
        <w:t>Competing interests: None declared.</w:t>
      </w:r>
    </w:p>
    <w:p w14:paraId="231D8B95" w14:textId="77777777" w:rsidR="00F57E15" w:rsidRPr="00D4563B" w:rsidRDefault="00F57E15" w:rsidP="00F57E15">
      <w:pPr>
        <w:pStyle w:val="154AbstracttextfoPrelimsPrelimsstyles"/>
      </w:pPr>
      <w:r w:rsidRPr="00D4563B">
        <w:t>Ka Man Yip</w:t>
      </w:r>
    </w:p>
    <w:p w14:paraId="3F8093DE" w14:textId="77777777" w:rsidR="00F57E15" w:rsidRPr="00D4563B" w:rsidDel="006451BA" w:rsidRDefault="00F57E15" w:rsidP="00F57E15">
      <w:pPr>
        <w:pStyle w:val="154AbstracttextfoPrelimsPrelimsstyles"/>
      </w:pPr>
      <w:r w:rsidRPr="00D4563B" w:rsidDel="006451BA">
        <w:t>Cicely Saunders Institute of Palliative Care, Policy &amp; Rehabilitation, King</w:t>
      </w:r>
      <w:r w:rsidRPr="00D4563B">
        <w:rPr>
          <w:color w:val="00B0F0"/>
        </w:rPr>
        <w:t>’</w:t>
      </w:r>
      <w:r w:rsidRPr="00D4563B" w:rsidDel="006451BA">
        <w:t>s College London, UK</w:t>
      </w:r>
    </w:p>
    <w:p w14:paraId="42B58317" w14:textId="77777777" w:rsidR="00F57E15" w:rsidRPr="00D4563B" w:rsidRDefault="00F57E15" w:rsidP="00F57E15">
      <w:pPr>
        <w:pStyle w:val="154AbstracttextfoPrelimsPrelimsstyles"/>
        <w:rPr>
          <w:color w:val="0563C1"/>
          <w:u w:val="single"/>
        </w:rPr>
      </w:pPr>
      <w:r w:rsidRPr="00D4563B">
        <w:t>carmen.kaman.yip@gmail.com</w:t>
      </w:r>
    </w:p>
    <w:p w14:paraId="4872E238" w14:textId="77777777" w:rsidR="00F57E15" w:rsidRPr="00D4563B" w:rsidRDefault="00F57E15" w:rsidP="00F57E15">
      <w:pPr>
        <w:pStyle w:val="154AbstracttextfoPrelimsPrelimsstyles"/>
      </w:pPr>
      <w:r w:rsidRPr="00D4563B">
        <w:t>Competing interests: None declared.</w:t>
      </w:r>
    </w:p>
    <w:p w14:paraId="7A5D6884" w14:textId="77777777" w:rsidR="00F57E15" w:rsidRPr="00D4563B" w:rsidRDefault="00F57E15" w:rsidP="00F57E15">
      <w:pPr>
        <w:pStyle w:val="154AbstracttextfoPrelimsPrelimsstyles"/>
      </w:pPr>
      <w:r w:rsidRPr="00D4563B">
        <w:t>Christina Ramsenthaler</w:t>
      </w:r>
    </w:p>
    <w:p w14:paraId="6C7F788D" w14:textId="77777777" w:rsidR="00F57E15" w:rsidRPr="00D4563B" w:rsidDel="006451BA" w:rsidRDefault="00F57E15" w:rsidP="00F57E15">
      <w:pPr>
        <w:pStyle w:val="154AbstracttextfoPrelimsPrelimsstyles"/>
      </w:pPr>
      <w:r w:rsidRPr="00D4563B" w:rsidDel="006451BA">
        <w:t>Cicely Saunders Institute of Palliative Care, Policy &amp; Rehabilitation, King</w:t>
      </w:r>
      <w:r w:rsidRPr="00D4563B">
        <w:rPr>
          <w:color w:val="00B0F0"/>
        </w:rPr>
        <w:t>’</w:t>
      </w:r>
      <w:r w:rsidRPr="00D4563B" w:rsidDel="006451BA">
        <w:t>s College London, UK</w:t>
      </w:r>
    </w:p>
    <w:p w14:paraId="7140A8F0" w14:textId="77777777" w:rsidR="00F57E15" w:rsidRPr="00D4563B" w:rsidRDefault="00F57E15" w:rsidP="00F57E15">
      <w:pPr>
        <w:pStyle w:val="154AbstracttextfoPrelimsPrelimsstyles"/>
        <w:rPr>
          <w:color w:val="0563C1"/>
          <w:u w:val="single"/>
        </w:rPr>
      </w:pPr>
      <w:r w:rsidRPr="00D4563B">
        <w:t>christina.ramsenthaler@kcl.ac.uk</w:t>
      </w:r>
    </w:p>
    <w:p w14:paraId="589DF8CC" w14:textId="77777777" w:rsidR="00F57E15" w:rsidRPr="00D4563B" w:rsidRDefault="00F57E15" w:rsidP="00F57E15">
      <w:pPr>
        <w:pStyle w:val="154AbstracttextfoPrelimsPrelimsstyles"/>
      </w:pPr>
      <w:r w:rsidRPr="00D4563B">
        <w:t>Competing interests: None declared.</w:t>
      </w:r>
    </w:p>
    <w:p w14:paraId="3F5E7C75" w14:textId="77777777" w:rsidR="00F57E15" w:rsidRPr="00D4563B" w:rsidRDefault="00F57E15" w:rsidP="00F57E15">
      <w:pPr>
        <w:pStyle w:val="154AbstracttextfoPrelimsPrelimsstyles"/>
      </w:pPr>
      <w:r w:rsidRPr="00D4563B">
        <w:t>Abdel Douiri</w:t>
      </w:r>
    </w:p>
    <w:p w14:paraId="26D95FE2" w14:textId="77777777" w:rsidR="00F57E15" w:rsidRPr="00D4563B" w:rsidRDefault="00F57E15" w:rsidP="00F57E15">
      <w:pPr>
        <w:pStyle w:val="154AbstracttextfoPrelimsPrelimsstyles"/>
      </w:pPr>
      <w:r w:rsidRPr="00D4563B">
        <w:t>School of Population Health &amp; Environmental Sciences, Faculty of Life Sciences and Medicine, King</w:t>
      </w:r>
      <w:r w:rsidRPr="00D4563B">
        <w:rPr>
          <w:color w:val="00B0F0"/>
        </w:rPr>
        <w:t>’</w:t>
      </w:r>
      <w:r w:rsidRPr="00D4563B">
        <w:t>s College London, UK.</w:t>
      </w:r>
    </w:p>
    <w:p w14:paraId="7C403099" w14:textId="77777777" w:rsidR="00F57E15" w:rsidRPr="00D4563B" w:rsidRDefault="00F57E15" w:rsidP="00F57E15">
      <w:pPr>
        <w:pStyle w:val="154AbstracttextfoPrelimsPrelimsstyles"/>
      </w:pPr>
      <w:r w:rsidRPr="00D4563B">
        <w:t>abdel.douiri@kcl.ac.uk</w:t>
      </w:r>
    </w:p>
    <w:p w14:paraId="45955312" w14:textId="77777777" w:rsidR="00F57E15" w:rsidRPr="00D4563B" w:rsidRDefault="00F57E15" w:rsidP="00F57E15">
      <w:pPr>
        <w:pStyle w:val="154AbstracttextfoPrelimsPrelimsstyles"/>
      </w:pPr>
      <w:r w:rsidRPr="00D4563B">
        <w:t>Competing interests: F</w:t>
      </w:r>
      <w:r w:rsidRPr="00D4563B">
        <w:rPr>
          <w:rFonts w:ascii="Calibri" w:hAnsi="Calibri"/>
          <w:color w:val="201F1E"/>
          <w:lang w:eastAsia="en-GB"/>
        </w:rPr>
        <w:t>unding support received from the National Institute for Health and Care Research Applied Research Collaboration South London at King</w:t>
      </w:r>
      <w:r w:rsidRPr="00D4563B">
        <w:rPr>
          <w:rFonts w:ascii="Calibri" w:hAnsi="Calibri"/>
          <w:color w:val="00B0F0"/>
          <w:lang w:eastAsia="en-GB"/>
        </w:rPr>
        <w:t>’</w:t>
      </w:r>
      <w:r w:rsidRPr="00D4563B">
        <w:rPr>
          <w:rFonts w:ascii="Calibri" w:hAnsi="Calibri"/>
          <w:color w:val="201F1E"/>
          <w:lang w:eastAsia="en-GB"/>
        </w:rPr>
        <w:t>s College Hospital NHS Foundation Trust and the Royal College of Physicians, as well as the support from the NIHR Biomedical Research Centre based at Guy</w:t>
      </w:r>
      <w:r w:rsidRPr="00D4563B">
        <w:rPr>
          <w:rFonts w:ascii="Calibri" w:hAnsi="Calibri"/>
          <w:color w:val="00B0F0"/>
          <w:lang w:eastAsia="en-GB"/>
        </w:rPr>
        <w:t>’</w:t>
      </w:r>
      <w:r w:rsidRPr="00D4563B">
        <w:rPr>
          <w:rFonts w:ascii="Calibri" w:hAnsi="Calibri"/>
          <w:color w:val="201F1E"/>
          <w:lang w:eastAsia="en-GB"/>
        </w:rPr>
        <w:t>s and St Thomas</w:t>
      </w:r>
      <w:r w:rsidRPr="00D4563B">
        <w:rPr>
          <w:rFonts w:ascii="Calibri" w:hAnsi="Calibri"/>
          <w:color w:val="00B0F0"/>
          <w:lang w:eastAsia="en-GB"/>
        </w:rPr>
        <w:t>’</w:t>
      </w:r>
      <w:r w:rsidRPr="00D4563B">
        <w:rPr>
          <w:rFonts w:ascii="Calibri" w:hAnsi="Calibri"/>
          <w:color w:val="201F1E"/>
          <w:lang w:eastAsia="en-GB"/>
        </w:rPr>
        <w:t xml:space="preserve"> NHS Foundation Trust and King</w:t>
      </w:r>
      <w:r w:rsidRPr="00D4563B">
        <w:rPr>
          <w:rFonts w:ascii="Calibri" w:hAnsi="Calibri"/>
          <w:color w:val="00B0F0"/>
          <w:lang w:eastAsia="en-GB"/>
        </w:rPr>
        <w:t>’</w:t>
      </w:r>
      <w:r w:rsidRPr="00D4563B">
        <w:rPr>
          <w:rFonts w:ascii="Calibri" w:hAnsi="Calibri"/>
          <w:color w:val="201F1E"/>
          <w:lang w:eastAsia="en-GB"/>
        </w:rPr>
        <w:t>s College London.</w:t>
      </w:r>
    </w:p>
    <w:p w14:paraId="0CA0AC30" w14:textId="77777777" w:rsidR="00F57E15" w:rsidRPr="00D4563B" w:rsidRDefault="00F57E15" w:rsidP="00F57E15">
      <w:pPr>
        <w:pStyle w:val="154AbstracttextfoPrelimsPrelimsstyles"/>
      </w:pPr>
      <w:r w:rsidRPr="00D4563B">
        <w:t>Cathryn Pinto</w:t>
      </w:r>
    </w:p>
    <w:p w14:paraId="0AFA6E54" w14:textId="77777777" w:rsidR="00F57E15" w:rsidRPr="00D4563B" w:rsidDel="006451BA" w:rsidRDefault="00F57E15" w:rsidP="00F57E15">
      <w:pPr>
        <w:pStyle w:val="154AbstracttextfoPrelimsPrelimsstyles"/>
      </w:pPr>
      <w:r w:rsidRPr="00D4563B" w:rsidDel="006451BA">
        <w:t>Cicely Saunders Institute of Palliative Care, Policy &amp; Rehabilitation, King</w:t>
      </w:r>
      <w:r w:rsidRPr="00D4563B">
        <w:rPr>
          <w:color w:val="00B0F0"/>
        </w:rPr>
        <w:t>’</w:t>
      </w:r>
      <w:r w:rsidRPr="00D4563B" w:rsidDel="006451BA">
        <w:t>s College London, UK</w:t>
      </w:r>
    </w:p>
    <w:p w14:paraId="44674B88" w14:textId="77777777" w:rsidR="00F57E15" w:rsidRPr="00D4563B" w:rsidRDefault="00F57E15" w:rsidP="00F57E15">
      <w:pPr>
        <w:pStyle w:val="154AbstracttextfoPrelimsPrelimsstyles"/>
      </w:pPr>
      <w:r w:rsidRPr="00D4563B">
        <w:t>C.L.Pinto@soton.ac.uk</w:t>
      </w:r>
    </w:p>
    <w:p w14:paraId="49C97107" w14:textId="77777777" w:rsidR="00F57E15" w:rsidRPr="00D4563B" w:rsidRDefault="00F57E15" w:rsidP="00F57E15">
      <w:pPr>
        <w:pStyle w:val="154AbstracttextfoPrelimsPrelimsstyles"/>
      </w:pPr>
      <w:r w:rsidRPr="00D4563B">
        <w:t>Competing interests: None declared.</w:t>
      </w:r>
    </w:p>
    <w:p w14:paraId="50020477" w14:textId="77777777" w:rsidR="00F57E15" w:rsidRPr="00D4563B" w:rsidRDefault="00F57E15" w:rsidP="00F57E15">
      <w:pPr>
        <w:pStyle w:val="154AbstracttextfoPrelimsPrelimsstyles"/>
      </w:pPr>
      <w:r w:rsidRPr="00D4563B">
        <w:t>Sophie Pask</w:t>
      </w:r>
    </w:p>
    <w:p w14:paraId="78722AC9" w14:textId="77777777" w:rsidR="00F57E15" w:rsidRPr="00D4563B" w:rsidRDefault="00F57E15" w:rsidP="00F57E15">
      <w:pPr>
        <w:pStyle w:val="154AbstracttextfoPrelimsPrelimsstyles"/>
      </w:pPr>
      <w:r w:rsidRPr="00D4563B">
        <w:t>Wolfson Palliative Care Research Centre, Hull York Medical School, University of Hull, UK and Cicely Saunders Institute of Palliative Care, Policy &amp; Rehabilitation, King</w:t>
      </w:r>
      <w:r w:rsidRPr="00D4563B">
        <w:rPr>
          <w:color w:val="00B0F0"/>
        </w:rPr>
        <w:t>’</w:t>
      </w:r>
      <w:r w:rsidRPr="00D4563B">
        <w:t>s College London, UK</w:t>
      </w:r>
    </w:p>
    <w:p w14:paraId="4EE04DE4" w14:textId="77777777" w:rsidR="00F57E15" w:rsidRPr="00D4563B" w:rsidRDefault="00F57E15" w:rsidP="00F57E15">
      <w:pPr>
        <w:pStyle w:val="154AbstracttextfoPrelimsPrelimsstyles"/>
      </w:pPr>
      <w:r w:rsidRPr="00D4563B">
        <w:t>hysp1@hyms.ac.uk</w:t>
      </w:r>
    </w:p>
    <w:p w14:paraId="0E18FAD3" w14:textId="77777777" w:rsidR="00F57E15" w:rsidRPr="00D4563B" w:rsidRDefault="00F57E15" w:rsidP="00F57E15">
      <w:pPr>
        <w:pStyle w:val="154AbstracttextfoPrelimsPrelimsstyles"/>
      </w:pPr>
      <w:r w:rsidRPr="00D4563B">
        <w:t>Competing interests: None declared.</w:t>
      </w:r>
    </w:p>
    <w:p w14:paraId="6F5B1FB4" w14:textId="77777777" w:rsidR="00F57E15" w:rsidRPr="00D4563B" w:rsidRDefault="00F57E15" w:rsidP="00F57E15">
      <w:pPr>
        <w:pStyle w:val="154AbstracttextfoPrelimsPrelimsstyles"/>
      </w:pPr>
      <w:r w:rsidRPr="00D4563B">
        <w:t>Mendwas Dzingina</w:t>
      </w:r>
    </w:p>
    <w:p w14:paraId="15DC3F4B" w14:textId="77777777" w:rsidR="00F57E15" w:rsidRPr="00D4563B" w:rsidDel="006451BA" w:rsidRDefault="00F57E15" w:rsidP="00F57E15">
      <w:pPr>
        <w:pStyle w:val="154AbstracttextfoPrelimsPrelimsstyles"/>
      </w:pPr>
      <w:r w:rsidRPr="00D4563B" w:rsidDel="006451BA">
        <w:t>Cicely Saunders Institute of Palliative Care, Policy &amp; Rehabilitation, King</w:t>
      </w:r>
      <w:r w:rsidRPr="00D4563B">
        <w:rPr>
          <w:color w:val="00B0F0"/>
        </w:rPr>
        <w:t>’</w:t>
      </w:r>
      <w:r w:rsidRPr="00D4563B" w:rsidDel="006451BA">
        <w:t>s College London, UK</w:t>
      </w:r>
    </w:p>
    <w:p w14:paraId="3D74E04F" w14:textId="77777777" w:rsidR="00F57E15" w:rsidRPr="00D4563B" w:rsidRDefault="00F57E15" w:rsidP="00F57E15">
      <w:pPr>
        <w:pStyle w:val="154AbstracttextfoPrelimsPrelimsstyles"/>
      </w:pPr>
      <w:r w:rsidRPr="00D4563B">
        <w:t>mendwas.dzingina@kcl.ac.uk</w:t>
      </w:r>
    </w:p>
    <w:p w14:paraId="47CE1C27" w14:textId="77777777" w:rsidR="00F57E15" w:rsidRPr="00D4563B" w:rsidRDefault="00F57E15" w:rsidP="00F57E15">
      <w:pPr>
        <w:pStyle w:val="154AbstracttextfoPrelimsPrelimsstyles"/>
      </w:pPr>
      <w:r w:rsidRPr="00D4563B">
        <w:lastRenderedPageBreak/>
        <w:t>Competing interests: None declared.</w:t>
      </w:r>
    </w:p>
    <w:p w14:paraId="491ADBC2" w14:textId="77777777" w:rsidR="00F57E15" w:rsidRPr="00D4563B" w:rsidRDefault="00F57E15" w:rsidP="00F57E15">
      <w:pPr>
        <w:pStyle w:val="154AbstracttextfoPrelimsPrelimsstyles"/>
      </w:pPr>
      <w:r w:rsidRPr="00D4563B">
        <w:t>Joanna M Davies</w:t>
      </w:r>
    </w:p>
    <w:p w14:paraId="266D8848" w14:textId="77777777" w:rsidR="00F57E15" w:rsidRPr="00D4563B" w:rsidDel="006451BA" w:rsidRDefault="00F57E15" w:rsidP="00F57E15">
      <w:pPr>
        <w:pStyle w:val="154AbstracttextfoPrelimsPrelimsstyles"/>
      </w:pPr>
      <w:r w:rsidRPr="00D4563B" w:rsidDel="006451BA">
        <w:t>Cicely Saunders Institute of Palliative Care, Policy &amp; Rehabilitation, King</w:t>
      </w:r>
      <w:r w:rsidRPr="00D4563B">
        <w:rPr>
          <w:color w:val="00B0F0"/>
        </w:rPr>
        <w:t>’</w:t>
      </w:r>
      <w:r w:rsidRPr="00D4563B" w:rsidDel="006451BA">
        <w:t>s College London, UK</w:t>
      </w:r>
    </w:p>
    <w:p w14:paraId="5311EDB9" w14:textId="77777777" w:rsidR="00F57E15" w:rsidRPr="00D4563B" w:rsidRDefault="00F57E15" w:rsidP="00F57E15">
      <w:pPr>
        <w:pStyle w:val="154AbstracttextfoPrelimsPrelimsstyles"/>
      </w:pPr>
      <w:r w:rsidRPr="00D4563B">
        <w:t>joannamariedavies@kcl.ac.uk</w:t>
      </w:r>
    </w:p>
    <w:p w14:paraId="71D9BB8E" w14:textId="77777777" w:rsidR="00F57E15" w:rsidRPr="00D4563B" w:rsidRDefault="00F57E15" w:rsidP="00F57E15">
      <w:pPr>
        <w:pStyle w:val="154AbstracttextfoPrelimsPrelimsstyles"/>
      </w:pPr>
      <w:r w:rsidRPr="00D4563B">
        <w:t>Competing interests: None declared.</w:t>
      </w:r>
    </w:p>
    <w:p w14:paraId="48FD1F43" w14:textId="77777777" w:rsidR="00F57E15" w:rsidRPr="00D4563B" w:rsidRDefault="00F57E15" w:rsidP="00F57E15">
      <w:pPr>
        <w:pStyle w:val="154AbstracttextfoPrelimsPrelimsstyles"/>
      </w:pPr>
      <w:r w:rsidRPr="00D4563B">
        <w:t>Suzanne O</w:t>
      </w:r>
      <w:r w:rsidRPr="00D4563B">
        <w:rPr>
          <w:color w:val="00B0F0"/>
        </w:rPr>
        <w:t>’</w:t>
      </w:r>
      <w:r w:rsidRPr="00D4563B">
        <w:t>Brien</w:t>
      </w:r>
    </w:p>
    <w:p w14:paraId="31A51DBD" w14:textId="77777777" w:rsidR="00F57E15" w:rsidRPr="00D4563B" w:rsidDel="006451BA" w:rsidRDefault="00F57E15" w:rsidP="00F57E15">
      <w:pPr>
        <w:pStyle w:val="154AbstracttextfoPrelimsPrelimsstyles"/>
      </w:pPr>
      <w:r w:rsidRPr="00D4563B" w:rsidDel="006451BA">
        <w:t>Cicely Saunders Institute of Palliative Care, Policy &amp; Rehabilitation, King</w:t>
      </w:r>
      <w:r w:rsidRPr="00D4563B">
        <w:rPr>
          <w:color w:val="00B0F0"/>
        </w:rPr>
        <w:t>’</w:t>
      </w:r>
      <w:r w:rsidRPr="00D4563B" w:rsidDel="006451BA">
        <w:t>s College London, UK</w:t>
      </w:r>
    </w:p>
    <w:p w14:paraId="2672B1AE" w14:textId="77777777" w:rsidR="00F57E15" w:rsidRPr="00D4563B" w:rsidRDefault="00F57E15" w:rsidP="00F57E15">
      <w:pPr>
        <w:pStyle w:val="154AbstracttextfoPrelimsPrelimsstyles"/>
      </w:pPr>
      <w:r w:rsidRPr="00D4563B">
        <w:t>suzanne.o’_brien@kcl.ac.uk</w:t>
      </w:r>
    </w:p>
    <w:p w14:paraId="191727C5" w14:textId="77777777" w:rsidR="00F57E15" w:rsidRPr="00D4563B" w:rsidRDefault="00F57E15" w:rsidP="00F57E15">
      <w:pPr>
        <w:pStyle w:val="154AbstracttextfoPrelimsPrelimsstyles"/>
      </w:pPr>
      <w:r w:rsidRPr="00D4563B">
        <w:t>Competing interests: None declared.</w:t>
      </w:r>
    </w:p>
    <w:p w14:paraId="285D75F4" w14:textId="77777777" w:rsidR="00F57E15" w:rsidRPr="00D4563B" w:rsidRDefault="00F57E15" w:rsidP="00F57E15">
      <w:pPr>
        <w:pStyle w:val="154AbstracttextfoPrelimsPrelimsstyles"/>
      </w:pPr>
      <w:r w:rsidRPr="00D4563B">
        <w:t>Beth Edwards</w:t>
      </w:r>
    </w:p>
    <w:p w14:paraId="2482CCC3" w14:textId="77777777" w:rsidR="00F57E15" w:rsidRPr="00D4563B" w:rsidRDefault="00F57E15" w:rsidP="00F57E15">
      <w:pPr>
        <w:pStyle w:val="154AbstracttextfoPrelimsPrelimsstyles"/>
      </w:pPr>
      <w:r w:rsidRPr="00D4563B">
        <w:t>Cicely Saunders Institute of Palliative Care, Policy &amp; Rehabilitation, King</w:t>
      </w:r>
      <w:r w:rsidRPr="00D4563B">
        <w:rPr>
          <w:color w:val="00B0F0"/>
        </w:rPr>
        <w:t>’</w:t>
      </w:r>
      <w:r w:rsidRPr="00D4563B">
        <w:t>s College London, UK</w:t>
      </w:r>
    </w:p>
    <w:p w14:paraId="48F61461" w14:textId="77777777" w:rsidR="00F57E15" w:rsidRPr="00D4563B" w:rsidRDefault="00F57E15" w:rsidP="00F57E15">
      <w:pPr>
        <w:pStyle w:val="154AbstracttextfoPrelimsPrelimsstyles"/>
        <w:rPr>
          <w:color w:val="0563C1"/>
          <w:u w:val="single"/>
        </w:rPr>
      </w:pPr>
      <w:r w:rsidRPr="00D4563B">
        <w:t>bethedwards7@gmail.com</w:t>
      </w:r>
    </w:p>
    <w:p w14:paraId="2378A847" w14:textId="77777777" w:rsidR="00F57E15" w:rsidRPr="00D4563B" w:rsidRDefault="00F57E15" w:rsidP="00F57E15">
      <w:pPr>
        <w:pStyle w:val="154AbstracttextfoPrelimsPrelimsstyles"/>
      </w:pPr>
      <w:r w:rsidRPr="00D4563B">
        <w:t>Competing interests: None declared.</w:t>
      </w:r>
    </w:p>
    <w:p w14:paraId="66DC79DE" w14:textId="77777777" w:rsidR="00F57E15" w:rsidRPr="00D4563B" w:rsidRDefault="00F57E15" w:rsidP="00F57E15">
      <w:pPr>
        <w:pStyle w:val="154AbstracttextfoPrelimsPrelimsstyles"/>
      </w:pPr>
      <w:r w:rsidRPr="00D4563B">
        <w:t>Esther I. Groeneveld</w:t>
      </w:r>
    </w:p>
    <w:p w14:paraId="333C1DD4" w14:textId="77777777" w:rsidR="00F57E15" w:rsidRPr="00D4563B" w:rsidDel="006451BA" w:rsidRDefault="00F57E15" w:rsidP="00F57E15">
      <w:pPr>
        <w:pStyle w:val="154AbstracttextfoPrelimsPrelimsstyles"/>
      </w:pPr>
      <w:r w:rsidRPr="00D4563B" w:rsidDel="006451BA">
        <w:t>Cicely Saunders Institute of Palliative Care, Policy &amp; Rehabilitation, King</w:t>
      </w:r>
      <w:r w:rsidRPr="00D4563B">
        <w:rPr>
          <w:color w:val="00B0F0"/>
        </w:rPr>
        <w:t>’</w:t>
      </w:r>
      <w:r w:rsidRPr="00D4563B" w:rsidDel="006451BA">
        <w:t>s College London, UK</w:t>
      </w:r>
    </w:p>
    <w:p w14:paraId="2451223D" w14:textId="77777777" w:rsidR="00F57E15" w:rsidRPr="00D4563B" w:rsidRDefault="00F57E15" w:rsidP="00F57E15">
      <w:pPr>
        <w:pStyle w:val="154AbstracttextfoPrelimsPrelimsstyles"/>
        <w:rPr>
          <w:color w:val="0563C1"/>
          <w:u w:val="single"/>
          <w:lang w:val="de-DE"/>
        </w:rPr>
      </w:pPr>
      <w:r w:rsidRPr="00D4563B">
        <w:rPr>
          <w:lang w:val="de-DE"/>
        </w:rPr>
        <w:t>e.i.groeneveld@gmail.com</w:t>
      </w:r>
    </w:p>
    <w:p w14:paraId="579B37EE" w14:textId="77777777" w:rsidR="00F57E15" w:rsidRPr="00D4563B" w:rsidRDefault="00F57E15" w:rsidP="00F57E15">
      <w:pPr>
        <w:pStyle w:val="154AbstracttextfoPrelimsPrelimsstyles"/>
      </w:pPr>
      <w:r w:rsidRPr="00D4563B">
        <w:t>Competing interests: None declared.</w:t>
      </w:r>
    </w:p>
    <w:p w14:paraId="78BD8105" w14:textId="77777777" w:rsidR="00F57E15" w:rsidRPr="00D4563B" w:rsidRDefault="00F57E15" w:rsidP="00F57E15">
      <w:pPr>
        <w:pStyle w:val="154AbstracttextfoPrelimsPrelimsstyles"/>
      </w:pPr>
      <w:r w:rsidRPr="00D4563B">
        <w:t>Mevhibe Hocaoglu</w:t>
      </w:r>
    </w:p>
    <w:p w14:paraId="190B9BAC" w14:textId="77777777" w:rsidR="00F57E15" w:rsidRPr="00D4563B" w:rsidDel="006451BA" w:rsidRDefault="00F57E15" w:rsidP="00F57E15">
      <w:pPr>
        <w:pStyle w:val="154AbstracttextfoPrelimsPrelimsstyles"/>
      </w:pPr>
      <w:r w:rsidRPr="00D4563B" w:rsidDel="006451BA">
        <w:t>Cicely Saunders Institute of Palliative Care, Policy &amp; Rehabilitation, King</w:t>
      </w:r>
      <w:r w:rsidRPr="00D4563B">
        <w:rPr>
          <w:color w:val="00B0F0"/>
        </w:rPr>
        <w:t>’</w:t>
      </w:r>
      <w:r w:rsidRPr="00D4563B" w:rsidDel="006451BA">
        <w:t>s College London, UK</w:t>
      </w:r>
    </w:p>
    <w:p w14:paraId="6D5FDCE3" w14:textId="77777777" w:rsidR="00F57E15" w:rsidRPr="00D4563B" w:rsidRDefault="00F57E15" w:rsidP="00F57E15">
      <w:pPr>
        <w:pStyle w:val="154AbstracttextfoPrelimsPrelimsstyles"/>
      </w:pPr>
      <w:r w:rsidRPr="00D4563B">
        <w:t>mevhibe.hocaoglu@kcl.ac.uk</w:t>
      </w:r>
    </w:p>
    <w:p w14:paraId="11A9F4A4" w14:textId="77777777" w:rsidR="00F57E15" w:rsidRPr="00D4563B" w:rsidRDefault="00F57E15" w:rsidP="00F57E15">
      <w:pPr>
        <w:pStyle w:val="154AbstracttextfoPrelimsPrelimsstyles"/>
      </w:pPr>
      <w:r w:rsidRPr="00D4563B">
        <w:t>Competing interests: None declared.</w:t>
      </w:r>
    </w:p>
    <w:p w14:paraId="401AFAF0" w14:textId="77777777" w:rsidR="00F57E15" w:rsidRPr="00D4563B" w:rsidRDefault="00F57E15" w:rsidP="00F57E15">
      <w:pPr>
        <w:pStyle w:val="154AbstracttextfoPrelimsPrelimsstyles"/>
        <w:rPr>
          <w:lang w:val="de-DE"/>
        </w:rPr>
      </w:pPr>
      <w:r w:rsidRPr="00D4563B">
        <w:rPr>
          <w:lang w:val="de-DE"/>
        </w:rPr>
        <w:t>Claudia Bausewein</w:t>
      </w:r>
    </w:p>
    <w:p w14:paraId="6619AE57" w14:textId="77777777" w:rsidR="00F57E15" w:rsidRPr="00D4563B" w:rsidRDefault="00F57E15" w:rsidP="00F57E15">
      <w:pPr>
        <w:pStyle w:val="154AbstracttextfoPrelimsPrelimsstyles"/>
      </w:pPr>
      <w:r w:rsidRPr="00D4563B">
        <w:t>Department of Palliative Medicine, University Hospital, Ludwig-Maximilians-University Munich, Germany</w:t>
      </w:r>
    </w:p>
    <w:p w14:paraId="024221B1" w14:textId="77777777" w:rsidR="00F57E15" w:rsidRPr="00D4563B" w:rsidRDefault="00F57E15" w:rsidP="00F57E15">
      <w:pPr>
        <w:pStyle w:val="154AbstracttextfoPrelimsPrelimsstyles"/>
      </w:pPr>
      <w:r w:rsidRPr="00D4563B">
        <w:t>claudia.bausewein@med.uni-muenchen.de</w:t>
      </w:r>
    </w:p>
    <w:p w14:paraId="3E132DDC" w14:textId="77777777" w:rsidR="00F57E15" w:rsidRPr="00D4563B" w:rsidRDefault="00F57E15" w:rsidP="00F57E15">
      <w:pPr>
        <w:pStyle w:val="154AbstracttextfoPrelimsPrelimsstyles"/>
      </w:pPr>
      <w:r w:rsidRPr="00D4563B">
        <w:t>Competing interests: None declared.</w:t>
      </w:r>
    </w:p>
    <w:p w14:paraId="00D3315C" w14:textId="77777777" w:rsidR="00F57E15" w:rsidRPr="00D4563B" w:rsidRDefault="00F57E15" w:rsidP="00F57E15">
      <w:pPr>
        <w:pStyle w:val="154AbstracttextfoPrelimsPrelimsstyles"/>
      </w:pPr>
      <w:r w:rsidRPr="00D4563B">
        <w:t>Irene J. Higginson</w:t>
      </w:r>
    </w:p>
    <w:p w14:paraId="41195822" w14:textId="77777777" w:rsidR="00F57E15" w:rsidRPr="00D4563B" w:rsidRDefault="00F57E15" w:rsidP="00F57E15">
      <w:pPr>
        <w:pStyle w:val="154AbstracttextfoPrelimsPrelimsstyles"/>
      </w:pPr>
      <w:r w:rsidRPr="00D4563B">
        <w:t>Cicely Saunders Institute of Palliative Care, Policy &amp; Rehabilitation, King</w:t>
      </w:r>
      <w:r w:rsidRPr="00D4563B">
        <w:rPr>
          <w:color w:val="00B0F0"/>
        </w:rPr>
        <w:t>’</w:t>
      </w:r>
      <w:r w:rsidRPr="00D4563B">
        <w:t>s College London, UK</w:t>
      </w:r>
    </w:p>
    <w:p w14:paraId="0456F5A9" w14:textId="77777777" w:rsidR="00F57E15" w:rsidRPr="00D4563B" w:rsidRDefault="00F57E15" w:rsidP="00F57E15">
      <w:pPr>
        <w:pStyle w:val="154AbstracttextfoPrelimsPrelimsstyles"/>
      </w:pPr>
      <w:r w:rsidRPr="00D4563B">
        <w:t>irene.higginson@kcl.ac.uk</w:t>
      </w:r>
    </w:p>
    <w:p w14:paraId="171B0327" w14:textId="77777777" w:rsidR="00F57E15" w:rsidRPr="00D4563B" w:rsidRDefault="00F57E15" w:rsidP="00F57E15">
      <w:pPr>
        <w:pStyle w:val="154AbstracttextfoPrelimsPrelimsstyles"/>
        <w:rPr>
          <w:rFonts w:ascii="Calibri" w:hAnsi="Calibri"/>
          <w:color w:val="201F1E"/>
          <w:lang w:eastAsia="en-GB"/>
        </w:rPr>
      </w:pPr>
      <w:r w:rsidRPr="00D4563B">
        <w:rPr>
          <w:rFonts w:cs="Calibri"/>
          <w:szCs w:val="24"/>
        </w:rPr>
        <w:t xml:space="preserve">Competing interests: </w:t>
      </w:r>
      <w:r w:rsidRPr="00D4563B">
        <w:rPr>
          <w:rFonts w:ascii="Calibri" w:hAnsi="Calibri"/>
          <w:color w:val="201F1E"/>
          <w:lang w:eastAsia="en-GB"/>
        </w:rPr>
        <w:t>IJH is a National Institute for Health and Care Research Senior Investigator Emeritus.</w:t>
      </w:r>
    </w:p>
    <w:p w14:paraId="0254AFD6" w14:textId="77777777" w:rsidR="00F57E15" w:rsidRPr="00D4563B" w:rsidRDefault="00F57E15" w:rsidP="00F57E15">
      <w:pPr>
        <w:pStyle w:val="155AbstracttextcorrespondingauthorPrelimsstyles"/>
      </w:pPr>
      <w:r>
        <w:t>*Corresponding author</w:t>
      </w:r>
      <w:r>
        <w:t> </w:t>
      </w:r>
      <w:r w:rsidRPr="00D4563B">
        <w:t>fliss.murtagh@hyms.ac.uk</w:t>
      </w:r>
    </w:p>
    <w:p w14:paraId="18D1C3AA" w14:textId="05EA6D9F" w:rsidR="00D4563B" w:rsidRPr="00D4563B" w:rsidRDefault="00D4563B" w:rsidP="00F57E15">
      <w:pPr>
        <w:pStyle w:val="154AbstracttextfoPrelimsPrelimsstyles"/>
      </w:pPr>
      <w:r w:rsidRPr="00F57E15">
        <w:rPr>
          <w:b/>
        </w:rPr>
        <w:t>Background:</w:t>
      </w:r>
      <w:r w:rsidR="00F57E15" w:rsidRPr="00F57E15">
        <w:t xml:space="preserve"> </w:t>
      </w:r>
      <w:r w:rsidRPr="00D4563B">
        <w:t>The hospice movement has provided an excellent model of specialist palliative care for those with advanced illness approaching end-of-life. However, there are marked inequities in provision of this care, and major geographical variations in resourcing palliative care, resulting in often poor match between the needs of a patient/family, and resources provided to meet those needs.</w:t>
      </w:r>
    </w:p>
    <w:p w14:paraId="7887CC42" w14:textId="37BADF52" w:rsidR="00D4563B" w:rsidRPr="00D4563B" w:rsidRDefault="00D4563B" w:rsidP="00F57E15">
      <w:pPr>
        <w:pStyle w:val="154AbstracttextfoPrelimsPrelimsstyles"/>
      </w:pPr>
      <w:r w:rsidRPr="00F57E15">
        <w:rPr>
          <w:b/>
        </w:rPr>
        <w:t>Objectives:</w:t>
      </w:r>
      <w:r w:rsidR="00F57E15" w:rsidRPr="00F57E15">
        <w:t xml:space="preserve"> </w:t>
      </w:r>
      <w:r w:rsidRPr="00F57E15">
        <w:t xml:space="preserve">To </w:t>
      </w:r>
      <w:r w:rsidRPr="00D4563B">
        <w:t xml:space="preserve">develop/test a case-mix classification to accurately capture the complex needs of patients with advanced disease, to better quantify those needs and more fairly allocate resources to meet them. A </w:t>
      </w:r>
      <w:r w:rsidRPr="00D4563B">
        <w:rPr>
          <w:color w:val="00B0F0"/>
        </w:rPr>
        <w:t>‘</w:t>
      </w:r>
      <w:r w:rsidRPr="00D4563B">
        <w:t>casemix classification</w:t>
      </w:r>
      <w:r w:rsidRPr="00D4563B">
        <w:rPr>
          <w:color w:val="00B0F0"/>
        </w:rPr>
        <w:t>’</w:t>
      </w:r>
      <w:r w:rsidRPr="00D4563B">
        <w:t xml:space="preserve"> groups patients into classes according to differing care needs, to help inform the resources needed to meet those care needs.</w:t>
      </w:r>
    </w:p>
    <w:p w14:paraId="62EB5F53" w14:textId="77777777" w:rsidR="00F57E15" w:rsidRPr="00F57E15" w:rsidRDefault="00F57E15" w:rsidP="00F57E15">
      <w:pPr>
        <w:pStyle w:val="154AbstracttextfoPrelimsPrelimsstyles"/>
        <w:rPr>
          <w:b/>
        </w:rPr>
      </w:pPr>
      <w:r w:rsidRPr="00F57E15">
        <w:rPr>
          <w:b/>
        </w:rPr>
        <w:t>Design</w:t>
      </w:r>
    </w:p>
    <w:p w14:paraId="7226E30E" w14:textId="4280D5B8" w:rsidR="00D4563B" w:rsidRPr="00D4563B" w:rsidRDefault="00D4563B" w:rsidP="00F57E15">
      <w:pPr>
        <w:pStyle w:val="621TextnumberedlistTextstylesTextstyles"/>
      </w:pPr>
      <w:r w:rsidRPr="00D4563B">
        <w:rPr>
          <w:b/>
          <w:bCs/>
        </w:rPr>
        <w:t xml:space="preserve">Measures </w:t>
      </w:r>
      <w:r w:rsidRPr="00D4563B">
        <w:t>Validating and refining patient-centred measures of health status and wellbeing.</w:t>
      </w:r>
    </w:p>
    <w:p w14:paraId="58E19276" w14:textId="309DF593" w:rsidR="00D4563B" w:rsidRPr="00D4563B" w:rsidRDefault="00D4563B" w:rsidP="00F57E15">
      <w:pPr>
        <w:pStyle w:val="621TextnumberedlistTextstylesTextstyles"/>
      </w:pPr>
      <w:r w:rsidRPr="00D4563B">
        <w:rPr>
          <w:b/>
          <w:bCs/>
        </w:rPr>
        <w:lastRenderedPageBreak/>
        <w:t xml:space="preserve">Stakeholder perspectives </w:t>
      </w:r>
      <w:r w:rsidRPr="00D4563B">
        <w:t>Stakeholder interviews with patients, families, policy-makers, service providers, and commissioners, to understand complexity/casemix and models of specialist palliative care.</w:t>
      </w:r>
    </w:p>
    <w:p w14:paraId="60BC94CD" w14:textId="06655450" w:rsidR="00D4563B" w:rsidRPr="00D4563B" w:rsidRDefault="00D4563B" w:rsidP="00F57E15">
      <w:pPr>
        <w:pStyle w:val="621TextnumberedlistTextstylesTextstyles"/>
      </w:pPr>
      <w:r w:rsidRPr="00D4563B">
        <w:rPr>
          <w:b/>
          <w:bCs/>
        </w:rPr>
        <w:t xml:space="preserve">Development of casemix classification </w:t>
      </w:r>
      <w:r w:rsidRPr="00D4563B">
        <w:t>Multi-centre cohort study to develop the case-mix classification.</w:t>
      </w:r>
    </w:p>
    <w:p w14:paraId="3DA577CE" w14:textId="33E00166" w:rsidR="00D4563B" w:rsidRPr="00D4563B" w:rsidRDefault="00D4563B" w:rsidP="00F57E15">
      <w:pPr>
        <w:pStyle w:val="6211TextnumberedlistlastTextstylesTextstyles"/>
      </w:pPr>
      <w:r w:rsidRPr="00D4563B">
        <w:rPr>
          <w:b/>
          <w:bCs/>
        </w:rPr>
        <w:t>Testing of casemix classification</w:t>
      </w:r>
      <w:r w:rsidRPr="00D4563B">
        <w:t xml:space="preserve"> Longitudinal mixed methods study to test the case-mix classification, with nested qualitative study to explore experiences of transitions between care settings.</w:t>
      </w:r>
    </w:p>
    <w:p w14:paraId="500146D0" w14:textId="6FCD3E80" w:rsidR="00D4563B" w:rsidRPr="00D4563B" w:rsidRDefault="00D4563B" w:rsidP="00F57E15">
      <w:pPr>
        <w:pStyle w:val="154AbstracttextfoPrelimsPrelimsstyles"/>
        <w:rPr>
          <w:bCs/>
        </w:rPr>
      </w:pPr>
      <w:r w:rsidRPr="00F57E15">
        <w:rPr>
          <w:b/>
        </w:rPr>
        <w:t>Setting:</w:t>
      </w:r>
      <w:r w:rsidR="00F57E15" w:rsidRPr="00F57E15">
        <w:t xml:space="preserve"> </w:t>
      </w:r>
      <w:r w:rsidRPr="00F57E15">
        <w:t>Voluntary</w:t>
      </w:r>
      <w:r w:rsidRPr="00D4563B">
        <w:t xml:space="preserve"> sector and NHS specialist palliative care services across England.</w:t>
      </w:r>
    </w:p>
    <w:p w14:paraId="7EE203F3" w14:textId="7CCAAF39" w:rsidR="00D4563B" w:rsidRPr="00D4563B" w:rsidRDefault="00D4563B" w:rsidP="00F57E15">
      <w:pPr>
        <w:pStyle w:val="154AbstracttextfoPrelimsPrelimsstyles"/>
      </w:pPr>
      <w:r w:rsidRPr="00F57E15">
        <w:rPr>
          <w:b/>
        </w:rPr>
        <w:t>Participants:</w:t>
      </w:r>
      <w:r w:rsidR="00F57E15" w:rsidRPr="00F57E15">
        <w:t xml:space="preserve"> </w:t>
      </w:r>
      <w:r w:rsidRPr="00F57E15">
        <w:t>Patients</w:t>
      </w:r>
      <w:r w:rsidRPr="00D4563B">
        <w:t xml:space="preserve"> </w:t>
      </w:r>
      <w:r w:rsidRPr="00D4563B">
        <w:rPr>
          <w:color w:val="00B0F0"/>
        </w:rPr>
        <w:t>≥ 1</w:t>
      </w:r>
      <w:r w:rsidRPr="00D4563B">
        <w:t>8 years, receiving specialist palliative care, their families, and the professionals delivering this care.</w:t>
      </w:r>
    </w:p>
    <w:p w14:paraId="3FBE703F" w14:textId="77777777" w:rsidR="00D4563B" w:rsidRPr="00F57E15" w:rsidRDefault="00D4563B" w:rsidP="00F57E15">
      <w:pPr>
        <w:pStyle w:val="154AbstracttextfoPrelimsPrelimsstyles"/>
        <w:rPr>
          <w:b/>
        </w:rPr>
      </w:pPr>
      <w:r w:rsidRPr="00F57E15">
        <w:rPr>
          <w:b/>
        </w:rPr>
        <w:t>Results:</w:t>
      </w:r>
    </w:p>
    <w:p w14:paraId="07E4FB2E" w14:textId="6AE12ED9" w:rsidR="00D4563B" w:rsidRPr="00D4563B" w:rsidRDefault="00D4563B" w:rsidP="00F57E15">
      <w:pPr>
        <w:pStyle w:val="621TextnumberedlistTextstylesTextstyles"/>
      </w:pPr>
      <w:r w:rsidRPr="00D4563B">
        <w:rPr>
          <w:b/>
          <w:bCs/>
        </w:rPr>
        <w:t xml:space="preserve">Measures </w:t>
      </w:r>
      <w:r w:rsidRPr="00D4563B">
        <w:t xml:space="preserve">Integrated Palliative care Outcome Scale validation: </w:t>
      </w:r>
      <w:r w:rsidRPr="00D4563B">
        <w:rPr>
          <w:highlight w:val="magenta"/>
        </w:rPr>
        <w:t>data</w:t>
      </w:r>
      <w:r w:rsidRPr="00D4563B">
        <w:t xml:space="preserve"> from 376 patient participants and 161 clinicians showed this measure has strong ability to distinguish between clinically-relevant groups, good internal consistency (α</w:t>
      </w:r>
      <w:r w:rsidRPr="00D4563B">
        <w:rPr>
          <w:color w:val="00B0F0"/>
        </w:rPr>
        <w:t>=</w:t>
      </w:r>
      <w:r w:rsidRPr="00D4563B">
        <w:t>0.77), and acceptable to good test–retest reliability (60% of items k</w:t>
      </w:r>
      <w:r w:rsidRPr="00D4563B">
        <w:rPr>
          <w:vertAlign w:val="subscript"/>
        </w:rPr>
        <w:t>w</w:t>
      </w:r>
      <w:r w:rsidRPr="00D4563B">
        <w:t xml:space="preserve"> </w:t>
      </w:r>
      <w:r w:rsidRPr="00D4563B">
        <w:rPr>
          <w:color w:val="00B0F0"/>
        </w:rPr>
        <w:t>&gt; </w:t>
      </w:r>
      <w:r w:rsidRPr="00D4563B">
        <w:t>0.60). The Phase of Illness measure showed function and symptoms/concerns varied significantly by Phase of Illness, but Phase of Illness reflected additional construct(s)</w:t>
      </w:r>
      <w:r w:rsidRPr="00D4563B">
        <w:rPr>
          <w:color w:val="00B0F0"/>
        </w:rPr>
        <w:t xml:space="preserve"> – </w:t>
      </w:r>
      <w:r w:rsidRPr="00D4563B">
        <w:t>so is important for casemix (work conducted 2013</w:t>
      </w:r>
      <w:r w:rsidRPr="00D4563B">
        <w:rPr>
          <w:color w:val="00B0F0"/>
        </w:rPr>
        <w:t>–1</w:t>
      </w:r>
      <w:r w:rsidRPr="00D4563B">
        <w:t>5).</w:t>
      </w:r>
    </w:p>
    <w:p w14:paraId="7684C277" w14:textId="5A85373D" w:rsidR="00D4563B" w:rsidRPr="00D4563B" w:rsidRDefault="00D4563B" w:rsidP="00F57E15">
      <w:pPr>
        <w:pStyle w:val="621TextnumberedlistTextstylesTextstyles"/>
        <w:rPr>
          <w:rFonts w:cs="Calibri"/>
        </w:rPr>
      </w:pPr>
      <w:r w:rsidRPr="00D4563B">
        <w:rPr>
          <w:b/>
          <w:bCs/>
        </w:rPr>
        <w:t xml:space="preserve">Stakeholder perspectives </w:t>
      </w:r>
      <w:r w:rsidRPr="00D4563B">
        <w:rPr>
          <w:rFonts w:cs="Calibri"/>
        </w:rPr>
        <w:t xml:space="preserve">Sixty-five participants were interviewed. Based on emergent themes, we developed a theoretical framework to conceptualise complexity in specialist palliative care. This framework </w:t>
      </w:r>
      <w:r w:rsidRPr="00D4563B">
        <w:rPr>
          <w:rFonts w:cs="Calibri"/>
          <w:color w:val="00B0F0"/>
        </w:rPr>
        <w:t>emphasises</w:t>
      </w:r>
      <w:r w:rsidRPr="00D4563B">
        <w:rPr>
          <w:rFonts w:cs="Calibri"/>
        </w:rPr>
        <w:t xml:space="preserve"> that considering physical, psychological, social needs is not enough to characterise complexity. Number, severity, and range of needs all need to be considered in the development of a meaningful case-mix classification.</w:t>
      </w:r>
      <w:r w:rsidRPr="00D4563B">
        <w:rPr>
          <w:b/>
          <w:bCs/>
        </w:rPr>
        <w:t xml:space="preserve"> </w:t>
      </w:r>
      <w:r w:rsidRPr="00D4563B">
        <w:rPr>
          <w:rFonts w:cs="Calibri"/>
        </w:rPr>
        <w:t>To understand models of care, semi-structured interviews were conducted with fourteen participants, fifty-four further participants took part in a two-round Delphi survey, and interviews were conducted with twenty-one service leads. Twenty criteria were adopted to define/distinguish models of specialist palliative care (work conducted 2014</w:t>
      </w:r>
      <w:r w:rsidRPr="00D4563B">
        <w:rPr>
          <w:rFonts w:cs="Calibri"/>
          <w:color w:val="00B0F0"/>
        </w:rPr>
        <w:t>–1</w:t>
      </w:r>
      <w:r w:rsidRPr="00D4563B">
        <w:rPr>
          <w:rFonts w:cs="Calibri"/>
        </w:rPr>
        <w:t>6).</w:t>
      </w:r>
    </w:p>
    <w:p w14:paraId="5E253641" w14:textId="6D577C05" w:rsidR="00D4563B" w:rsidRPr="00D4563B" w:rsidRDefault="00D4563B" w:rsidP="00F57E15">
      <w:pPr>
        <w:pStyle w:val="621TextnumberedlistTextstylesTextstyles"/>
        <w:rPr>
          <w:rFonts w:cs="Calibri"/>
          <w:szCs w:val="24"/>
        </w:rPr>
      </w:pPr>
      <w:r w:rsidRPr="00D4563B">
        <w:rPr>
          <w:b/>
          <w:bCs/>
        </w:rPr>
        <w:t xml:space="preserve">Development of the casemix classification </w:t>
      </w:r>
      <w:r w:rsidRPr="00D4563B">
        <w:rPr>
          <w:rFonts w:cs="Calibri"/>
          <w:szCs w:val="24"/>
        </w:rPr>
        <w:t xml:space="preserve">2,469 patients were recruited, providing </w:t>
      </w:r>
      <w:r w:rsidRPr="00D4563B">
        <w:rPr>
          <w:rFonts w:cs="Calibri"/>
          <w:szCs w:val="24"/>
          <w:highlight w:val="magenta"/>
        </w:rPr>
        <w:t>data</w:t>
      </w:r>
      <w:r w:rsidRPr="00D4563B">
        <w:rPr>
          <w:rFonts w:cs="Calibri"/>
          <w:szCs w:val="24"/>
        </w:rPr>
        <w:t xml:space="preserve"> on 2,968 episodes of specialist palliative care. Mean age 71.6 years, 51% male, 74% white, 25% non-cancer. Episodes of care lasted median 8 days (range 1</w:t>
      </w:r>
      <w:r w:rsidRPr="00D4563B">
        <w:rPr>
          <w:rFonts w:cs="Calibri"/>
          <w:color w:val="00B0F0"/>
          <w:szCs w:val="24"/>
        </w:rPr>
        <w:t>–4</w:t>
      </w:r>
      <w:r w:rsidRPr="00D4563B">
        <w:rPr>
          <w:rFonts w:cs="Calibri"/>
          <w:szCs w:val="24"/>
        </w:rPr>
        <w:t>02) in hospital advisory care, 12 days (1</w:t>
      </w:r>
      <w:r w:rsidRPr="00D4563B">
        <w:rPr>
          <w:rFonts w:cs="Calibri"/>
          <w:color w:val="00B0F0"/>
          <w:szCs w:val="24"/>
        </w:rPr>
        <w:t>–1</w:t>
      </w:r>
      <w:r w:rsidRPr="00D4563B">
        <w:rPr>
          <w:rFonts w:cs="Calibri"/>
          <w:szCs w:val="24"/>
        </w:rPr>
        <w:t>40) in inpatient units, 30 days (1</w:t>
      </w:r>
      <w:r w:rsidRPr="00D4563B">
        <w:rPr>
          <w:rFonts w:cs="Calibri"/>
          <w:color w:val="00B0F0"/>
          <w:szCs w:val="24"/>
        </w:rPr>
        <w:t>–3</w:t>
      </w:r>
      <w:r w:rsidRPr="00D4563B">
        <w:rPr>
          <w:rFonts w:cs="Calibri"/>
          <w:szCs w:val="24"/>
        </w:rPr>
        <w:t>13) in community. Median cost per day (lower-upper quartiles) were: £56 (£31</w:t>
      </w:r>
      <w:r w:rsidRPr="00D4563B">
        <w:rPr>
          <w:rFonts w:cs="Calibri"/>
          <w:color w:val="00B0F0"/>
          <w:szCs w:val="24"/>
        </w:rPr>
        <w:t>–1</w:t>
      </w:r>
      <w:r w:rsidRPr="00D4563B">
        <w:rPr>
          <w:rFonts w:cs="Calibri"/>
          <w:szCs w:val="24"/>
        </w:rPr>
        <w:t>00) in hospital advisory, £365 (£176-£698) for inpatient, and £21 (£6-£49) in community care. Seven hospital advisory, six inpatient, and six community casemix classes for specialist palliative care were developed, based on levels of pain, other physical symptoms, psychological symptoms, functional status, palliative Phase of Illness, living alone, and family distress (work conducted 2016</w:t>
      </w:r>
      <w:r w:rsidRPr="00D4563B">
        <w:rPr>
          <w:rFonts w:cs="Calibri"/>
          <w:color w:val="00B0F0"/>
          <w:szCs w:val="24"/>
        </w:rPr>
        <w:t>–1</w:t>
      </w:r>
      <w:r w:rsidRPr="00D4563B">
        <w:rPr>
          <w:rFonts w:cs="Calibri"/>
          <w:szCs w:val="24"/>
        </w:rPr>
        <w:t>8).</w:t>
      </w:r>
    </w:p>
    <w:p w14:paraId="549F5286" w14:textId="17651744" w:rsidR="00D4563B" w:rsidRPr="00D4563B" w:rsidRDefault="00D4563B" w:rsidP="00F57E15">
      <w:pPr>
        <w:pStyle w:val="6211TextnumberedlistlastTextstylesTextstyles"/>
      </w:pPr>
      <w:r w:rsidRPr="00D4563B">
        <w:rPr>
          <w:b/>
          <w:bCs/>
        </w:rPr>
        <w:t>Testing of the casemix classification</w:t>
      </w:r>
      <w:r w:rsidRPr="00D4563B">
        <w:t xml:space="preserve"> 309 patients (mean age 66.9 years, 55% female, 85% white) provided </w:t>
      </w:r>
      <w:r w:rsidRPr="00D4563B">
        <w:rPr>
          <w:highlight w:val="magenta"/>
        </w:rPr>
        <w:t>data</w:t>
      </w:r>
      <w:r w:rsidRPr="00D4563B">
        <w:t xml:space="preserve"> on 751 episodes of specialist palliative care. The casemix classification was able to accurately predict the actual cost per day of care, especially for hospital advisory and community care. The actual costs of inpatient hospice care were consistently higher than predicted class costs, although cost weights remained consistent. </w:t>
      </w:r>
      <w:r w:rsidRPr="00D4563B">
        <w:rPr>
          <w:rFonts w:cs="Calibri"/>
        </w:rPr>
        <w:t xml:space="preserve">Interviews to understand transitions between care settings: </w:t>
      </w:r>
      <w:r w:rsidRPr="00D4563B">
        <w:t>interviews with 26 participants were conducted (mean age 68 years, range 36</w:t>
      </w:r>
      <w:r w:rsidRPr="00D4563B">
        <w:rPr>
          <w:color w:val="00B0F0"/>
        </w:rPr>
        <w:t>–9</w:t>
      </w:r>
      <w:r w:rsidRPr="00D4563B">
        <w:t>1). Four themes emerged: uncertainty about the new care setting; biographical disruption; importance of continuity of care; need for emotional/practical support during transition (work conducted 2018</w:t>
      </w:r>
      <w:r w:rsidRPr="00D4563B">
        <w:rPr>
          <w:color w:val="00B0F0"/>
        </w:rPr>
        <w:t>–1</w:t>
      </w:r>
      <w:r w:rsidRPr="00D4563B">
        <w:t>9).</w:t>
      </w:r>
    </w:p>
    <w:p w14:paraId="1990A688" w14:textId="187B5593" w:rsidR="00D4563B" w:rsidRPr="00D4563B" w:rsidRDefault="00D4563B" w:rsidP="00F57E15">
      <w:pPr>
        <w:pStyle w:val="154AbstracttextfoPrelimsPrelimsstyles"/>
      </w:pPr>
      <w:r w:rsidRPr="00F57E15">
        <w:rPr>
          <w:b/>
        </w:rPr>
        <w:lastRenderedPageBreak/>
        <w:t>Limitations</w:t>
      </w:r>
      <w:r w:rsidR="00F57E15" w:rsidRPr="00F57E15">
        <w:rPr>
          <w:b/>
        </w:rPr>
        <w:t>:</w:t>
      </w:r>
      <w:r w:rsidR="00F57E15" w:rsidRPr="00F57E15">
        <w:t xml:space="preserve"> </w:t>
      </w:r>
      <w:r w:rsidRPr="00F57E15">
        <w:t>Recruitment</w:t>
      </w:r>
      <w:r w:rsidRPr="00D4563B">
        <w:t xml:space="preserve"> was challenging but adding new sites helped overcome this. Models of palliative care proved more diverse and harder to categorise than expected. This casemix classification needs broader testing among those with non-cancer conditions; especially those with multiple conditions.</w:t>
      </w:r>
    </w:p>
    <w:p w14:paraId="1919E972" w14:textId="7D40727A" w:rsidR="00D4563B" w:rsidRPr="00D4563B" w:rsidRDefault="00D4563B" w:rsidP="00F57E15">
      <w:pPr>
        <w:pStyle w:val="154AbstracttextfoPrelimsPrelimsstyles"/>
      </w:pPr>
      <w:r w:rsidRPr="00F57E15">
        <w:rPr>
          <w:b/>
        </w:rPr>
        <w:t>Conclusions:</w:t>
      </w:r>
      <w:r w:rsidR="00F57E15" w:rsidRPr="00F57E15">
        <w:t xml:space="preserve"> </w:t>
      </w:r>
      <w:r w:rsidRPr="00F57E15">
        <w:t>The Integrated</w:t>
      </w:r>
      <w:r w:rsidRPr="00D4563B">
        <w:t xml:space="preserve"> Palliative care Outcome Scale is a valid, reliable outcome measure for use in advanced illness. We have developed i) an evidence-based framework to conceptualise complexity of palliative care needs, ii) defined criteria to characterise/differentiate models of specialist palliative care, and iii) a casemix classification for specialist palliative care.</w:t>
      </w:r>
    </w:p>
    <w:p w14:paraId="121D72FD" w14:textId="77777777" w:rsidR="00D4563B" w:rsidRPr="00D4563B" w:rsidRDefault="00D4563B" w:rsidP="00F57E15">
      <w:pPr>
        <w:pStyle w:val="154AbstracttextfoPrelimsPrelimsstyles"/>
      </w:pPr>
      <w:r w:rsidRPr="00D4563B">
        <w:t xml:space="preserve">Each person needing specialist palliative care is different, with more or less complex needs. We now have the casemix classification to understand and capture this, systematically and at scale; for </w:t>
      </w:r>
      <w:r w:rsidRPr="00D4563B">
        <w:rPr>
          <w:highlight w:val="magenta"/>
        </w:rPr>
        <w:t>practice</w:t>
      </w:r>
      <w:r w:rsidRPr="00D4563B">
        <w:t>, policy, and research. This has the potential to help address inequities and provide more equitable specialist palliative care to all who need it. Future research includes further validation of measures, more detailed understanding of models of care, and further testing of the casemix classification.</w:t>
      </w:r>
    </w:p>
    <w:p w14:paraId="0ED10CB6" w14:textId="77777777" w:rsidR="00D4563B" w:rsidRPr="00D4563B" w:rsidRDefault="00D4563B" w:rsidP="00F57E15">
      <w:pPr>
        <w:pStyle w:val="154AbstracttextfoPrelimsPrelimsstyles"/>
      </w:pPr>
      <w:r w:rsidRPr="00F57E15">
        <w:rPr>
          <w:b/>
        </w:rPr>
        <w:t>Study registration:</w:t>
      </w:r>
      <w:r w:rsidRPr="00F57E15">
        <w:t xml:space="preserve"> ISRCTN90752212</w:t>
      </w:r>
      <w:r w:rsidRPr="00D4563B">
        <w:t>.</w:t>
      </w:r>
    </w:p>
    <w:p w14:paraId="04E14975" w14:textId="77777777" w:rsidR="00D4563B" w:rsidRPr="00D4563B" w:rsidRDefault="00D4563B" w:rsidP="00F57E15">
      <w:pPr>
        <w:pStyle w:val="154AbstracttextfoPrelimsPrelimsstyles"/>
      </w:pPr>
      <w:r w:rsidRPr="00F57E15">
        <w:rPr>
          <w:b/>
        </w:rPr>
        <w:t>Funding:</w:t>
      </w:r>
      <w:r w:rsidRPr="00F57E15">
        <w:t xml:space="preserve"> This</w:t>
      </w:r>
      <w:r w:rsidRPr="00D4563B">
        <w:t xml:space="preserve"> programme was funded by the NIHR Programme Grants for Applied Research scheme (RP-P</w:t>
      </w:r>
      <w:r w:rsidRPr="00D4563B">
        <w:rPr>
          <w:color w:val="00B0F0"/>
        </w:rPr>
        <w:t>G-1</w:t>
      </w:r>
      <w:r w:rsidRPr="00D4563B">
        <w:t>210</w:t>
      </w:r>
      <w:r w:rsidRPr="00D4563B">
        <w:rPr>
          <w:color w:val="00B0F0"/>
        </w:rPr>
        <w:t>–1</w:t>
      </w:r>
      <w:r w:rsidRPr="00D4563B">
        <w:t xml:space="preserve">2015) and will be published in full in </w:t>
      </w:r>
      <w:r w:rsidRPr="00D4563B">
        <w:rPr>
          <w:highlight w:val="yellow"/>
        </w:rPr>
        <w:t>XXX</w:t>
      </w:r>
      <w:r w:rsidRPr="00D4563B">
        <w:t xml:space="preserve"> Journal; Vol. </w:t>
      </w:r>
      <w:r w:rsidRPr="00D4563B">
        <w:rPr>
          <w:highlight w:val="yellow"/>
        </w:rPr>
        <w:t>XX</w:t>
      </w:r>
      <w:r w:rsidRPr="00D4563B">
        <w:t xml:space="preserve">, No. </w:t>
      </w:r>
      <w:r w:rsidRPr="00D4563B">
        <w:rPr>
          <w:highlight w:val="yellow"/>
        </w:rPr>
        <w:t>XX</w:t>
      </w:r>
      <w:r w:rsidRPr="00D4563B">
        <w:t>. See the NIHR Journals Library website for further project information.</w:t>
      </w:r>
    </w:p>
    <w:p w14:paraId="51CBCED7" w14:textId="77777777" w:rsidR="00D4563B" w:rsidRPr="00D4563B" w:rsidRDefault="00D4563B" w:rsidP="00410E8A">
      <w:pPr>
        <w:pStyle w:val="43PrelimtitleHeadingsHeadingstyles"/>
      </w:pPr>
      <w:r w:rsidRPr="00D4563B">
        <w:t>Abbreviations</w:t>
      </w:r>
    </w:p>
    <w:p w14:paraId="479C646F" w14:textId="6A991FAC" w:rsidR="00410E8A" w:rsidRPr="00D4563B" w:rsidRDefault="00602D59" w:rsidP="00410E8A">
      <w:pPr>
        <w:pStyle w:val="19AbbreviationslistPrelimsstyles"/>
      </w:pPr>
      <w:r>
        <w:t>AKPS</w:t>
      </w:r>
      <w:r>
        <w:t> </w:t>
      </w:r>
      <w:r w:rsidR="00410E8A" w:rsidRPr="00D4563B">
        <w:t>the Australia-modified Karnofsky Performance Scale</w:t>
      </w:r>
    </w:p>
    <w:p w14:paraId="55C5C5BF" w14:textId="75B41FD2" w:rsidR="00410E8A" w:rsidRPr="00D4563B" w:rsidRDefault="00602D59" w:rsidP="00410E8A">
      <w:pPr>
        <w:pStyle w:val="19AbbreviationslistPrelimsstyles"/>
      </w:pPr>
      <w:r>
        <w:t>C-CHANGE</w:t>
      </w:r>
      <w:r>
        <w:t> </w:t>
      </w:r>
      <w:r w:rsidR="00410E8A" w:rsidRPr="00D4563B">
        <w:t>the name of this programme of research</w:t>
      </w:r>
    </w:p>
    <w:p w14:paraId="1F401EE9" w14:textId="6C6D2622" w:rsidR="00410E8A" w:rsidRPr="00D4563B" w:rsidRDefault="00602D59" w:rsidP="00410E8A">
      <w:pPr>
        <w:pStyle w:val="19AbbreviationslistPrelimsstyles"/>
      </w:pPr>
      <w:r>
        <w:t>CREDES</w:t>
      </w:r>
      <w:r>
        <w:t> </w:t>
      </w:r>
      <w:r w:rsidR="00410E8A" w:rsidRPr="00D4563B">
        <w:t>Guidance on Conducting and REporting DElphi Studies in palliative care</w:t>
      </w:r>
    </w:p>
    <w:p w14:paraId="79EE810C" w14:textId="70997C94" w:rsidR="00410E8A" w:rsidRPr="00D4563B" w:rsidRDefault="00602D59" w:rsidP="00410E8A">
      <w:pPr>
        <w:pStyle w:val="19AbbreviationslistPrelimsstyles"/>
      </w:pPr>
      <w:r>
        <w:t>CSRI</w:t>
      </w:r>
      <w:r>
        <w:t> </w:t>
      </w:r>
      <w:r w:rsidR="00410E8A" w:rsidRPr="00D4563B">
        <w:t>the Client Services Receipt Inventory</w:t>
      </w:r>
    </w:p>
    <w:p w14:paraId="4DD9903C" w14:textId="3E5E2345" w:rsidR="00410E8A" w:rsidRPr="00D4563B" w:rsidRDefault="00602D59" w:rsidP="00410E8A">
      <w:pPr>
        <w:pStyle w:val="19AbbreviationslistPrelimsstyles"/>
      </w:pPr>
      <w:r>
        <w:t>EORTC QLQ-C15 PAL</w:t>
      </w:r>
      <w:r>
        <w:t> </w:t>
      </w:r>
      <w:r w:rsidR="00410E8A" w:rsidRPr="00D4563B">
        <w:t>the European Organisation for Research and Treatment of Cancer group Quality of Life Questionnaire – 15 items measure</w:t>
      </w:r>
    </w:p>
    <w:p w14:paraId="2E7F36C6" w14:textId="5ECBF5B2" w:rsidR="00410E8A" w:rsidRPr="00D4563B" w:rsidRDefault="00602D59" w:rsidP="00410E8A">
      <w:pPr>
        <w:pStyle w:val="19AbbreviationslistPrelimsstyles"/>
      </w:pPr>
      <w:r>
        <w:t>HRG</w:t>
      </w:r>
      <w:r>
        <w:t> </w:t>
      </w:r>
      <w:r w:rsidR="00410E8A" w:rsidRPr="00D4563B">
        <w:t>Healthcare Resource Group</w:t>
      </w:r>
    </w:p>
    <w:p w14:paraId="61650FC3" w14:textId="729878B0" w:rsidR="00410E8A" w:rsidRPr="00D4563B" w:rsidRDefault="00602D59" w:rsidP="00410E8A">
      <w:pPr>
        <w:pStyle w:val="19AbbreviationslistPrelimsstyles"/>
      </w:pPr>
      <w:r>
        <w:t>IPOS</w:t>
      </w:r>
      <w:r>
        <w:t> </w:t>
      </w:r>
      <w:r w:rsidR="00410E8A" w:rsidRPr="00D4563B">
        <w:t>the Integrated Palliative care Outcomes Scale measure</w:t>
      </w:r>
    </w:p>
    <w:p w14:paraId="7D1A90C4" w14:textId="0532E3CE" w:rsidR="00410E8A" w:rsidRPr="00D4563B" w:rsidRDefault="00602D59" w:rsidP="00410E8A">
      <w:pPr>
        <w:pStyle w:val="19AbbreviationslistPrelimsstyles"/>
      </w:pPr>
      <w:r>
        <w:t>IQR</w:t>
      </w:r>
      <w:r>
        <w:t> </w:t>
      </w:r>
      <w:r w:rsidR="00410E8A" w:rsidRPr="00D4563B">
        <w:t>interquartile range</w:t>
      </w:r>
    </w:p>
    <w:p w14:paraId="7F30A2BD" w14:textId="5DA5E2F9" w:rsidR="00410E8A" w:rsidRPr="00D4563B" w:rsidRDefault="00602D59" w:rsidP="00410E8A">
      <w:pPr>
        <w:pStyle w:val="19AbbreviationslistPrelimsstyles"/>
      </w:pPr>
      <w:r>
        <w:t>NIHR</w:t>
      </w:r>
      <w:r>
        <w:t> </w:t>
      </w:r>
      <w:r w:rsidR="00410E8A" w:rsidRPr="00D4563B">
        <w:t>the National Institute for Health and Care Research</w:t>
      </w:r>
    </w:p>
    <w:p w14:paraId="07E03076" w14:textId="7747676E" w:rsidR="00410E8A" w:rsidRPr="00D4563B" w:rsidRDefault="00602D59" w:rsidP="00410E8A">
      <w:pPr>
        <w:pStyle w:val="19AbbreviationslistPrelimsstyles"/>
      </w:pPr>
      <w:r>
        <w:t>TRIPOD</w:t>
      </w:r>
      <w:r>
        <w:t> </w:t>
      </w:r>
      <w:r w:rsidR="00410E8A" w:rsidRPr="00D4563B">
        <w:t xml:space="preserve">this stands for </w:t>
      </w:r>
      <w:r w:rsidR="00410E8A" w:rsidRPr="00D4563B">
        <w:rPr>
          <w:color w:val="00B0F0"/>
          <w:highlight w:val="green"/>
        </w:rPr>
        <w:t>‘</w:t>
      </w:r>
      <w:r w:rsidR="00410E8A" w:rsidRPr="00D4563B">
        <w:rPr>
          <w:highlight w:val="green"/>
        </w:rPr>
        <w:t>Transparent reporting of a multivariable prediction model for individual prognosis or diagnosis</w:t>
      </w:r>
      <w:r w:rsidR="00410E8A" w:rsidRPr="00D4563B">
        <w:rPr>
          <w:color w:val="00B0F0"/>
          <w:highlight w:val="green"/>
        </w:rPr>
        <w:t>’</w:t>
      </w:r>
      <w:r w:rsidR="00410E8A" w:rsidRPr="00D4563B">
        <w:t xml:space="preserve"> and is part of the Equator Network guidelines</w:t>
      </w:r>
    </w:p>
    <w:p w14:paraId="6122DFFB" w14:textId="78AD2434" w:rsidR="00602D59" w:rsidRDefault="00602D59" w:rsidP="00602D59">
      <w:pPr>
        <w:pStyle w:val="19AbbreviationslistPrelimsstyles"/>
        <w:rPr>
          <w:u w:color="000000"/>
        </w:rPr>
      </w:pPr>
      <w:r>
        <w:rPr>
          <w:u w:color="000000"/>
        </w:rPr>
        <w:t>VOC</w:t>
      </w:r>
      <w:r>
        <w:rPr>
          <w:u w:color="000000"/>
        </w:rPr>
        <w:t> </w:t>
      </w:r>
      <w:r w:rsidR="00D4563B" w:rsidRPr="00D4563B">
        <w:rPr>
          <w:u w:color="000000"/>
        </w:rPr>
        <w:t xml:space="preserve">the </w:t>
      </w:r>
      <w:r>
        <w:rPr>
          <w:u w:color="000000"/>
        </w:rPr>
        <w:t>Views on Care measure</w:t>
      </w:r>
    </w:p>
    <w:p w14:paraId="1262AB44" w14:textId="4947C379" w:rsidR="00D4563B" w:rsidRPr="00D4563B" w:rsidRDefault="00D4563B" w:rsidP="00602D59">
      <w:pPr>
        <w:pStyle w:val="43PrelimtitleHeadingsHeadingstyles"/>
      </w:pPr>
      <w:r w:rsidRPr="00D4563B">
        <w:t>Contents</w:t>
      </w:r>
    </w:p>
    <w:p w14:paraId="6E5113F6" w14:textId="77777777" w:rsidR="00D4563B" w:rsidRPr="00602D59" w:rsidRDefault="00D4563B" w:rsidP="00602D59">
      <w:pPr>
        <w:pStyle w:val="602TextfoTextstylesTextstyles"/>
        <w:rPr>
          <w:i/>
          <w:color w:val="FF0000"/>
        </w:rPr>
      </w:pPr>
      <w:r w:rsidRPr="00602D59">
        <w:rPr>
          <w:i/>
          <w:color w:val="FF0000"/>
        </w:rPr>
        <w:t>&lt;&lt;Typesetter insert Contents list &gt;&gt;</w:t>
      </w:r>
    </w:p>
    <w:p w14:paraId="3777B06A" w14:textId="77777777" w:rsidR="00D4563B" w:rsidRPr="00D4563B" w:rsidRDefault="00D4563B" w:rsidP="00602D59">
      <w:pPr>
        <w:pStyle w:val="43PrelimtitleHeadingsHeadingstyles"/>
      </w:pPr>
      <w:r w:rsidRPr="00D4563B">
        <w:t>List of tables</w:t>
      </w:r>
    </w:p>
    <w:p w14:paraId="05B7A9A7" w14:textId="77777777" w:rsidR="00D4563B" w:rsidRPr="00602D59" w:rsidRDefault="00D4563B" w:rsidP="00602D59">
      <w:pPr>
        <w:pStyle w:val="602TextfoTextstylesTextstyles"/>
        <w:rPr>
          <w:i/>
          <w:color w:val="FF0000"/>
        </w:rPr>
      </w:pPr>
      <w:r w:rsidRPr="00602D59">
        <w:rPr>
          <w:i/>
          <w:color w:val="FF0000"/>
        </w:rPr>
        <w:t>&lt;&lt;Typesetter insert List of tables&gt;&gt;</w:t>
      </w:r>
    </w:p>
    <w:p w14:paraId="71F428A8" w14:textId="77777777" w:rsidR="00D4563B" w:rsidRPr="00D4563B" w:rsidRDefault="00D4563B" w:rsidP="00602D59">
      <w:pPr>
        <w:pStyle w:val="43PrelimtitleHeadingsHeadingstyles"/>
      </w:pPr>
      <w:r w:rsidRPr="00D4563B">
        <w:lastRenderedPageBreak/>
        <w:t>List of figures</w:t>
      </w:r>
    </w:p>
    <w:p w14:paraId="3EC8AFB0" w14:textId="77777777" w:rsidR="00D4563B" w:rsidRPr="00602D59" w:rsidRDefault="00D4563B" w:rsidP="00602D59">
      <w:pPr>
        <w:pStyle w:val="602TextfoTextstylesTextstyles"/>
        <w:rPr>
          <w:i/>
          <w:color w:val="FF0000"/>
        </w:rPr>
      </w:pPr>
      <w:r w:rsidRPr="00602D59">
        <w:rPr>
          <w:i/>
          <w:color w:val="FF0000"/>
        </w:rPr>
        <w:t>&lt;&lt;Typesetter insert List of figures&gt;&gt;</w:t>
      </w:r>
    </w:p>
    <w:p w14:paraId="52A468F2" w14:textId="77777777" w:rsidR="00D4563B" w:rsidRPr="00D4563B" w:rsidRDefault="00D4563B" w:rsidP="00602D59">
      <w:pPr>
        <w:pStyle w:val="43PrelimtitleHeadingsHeadingstyles"/>
      </w:pPr>
      <w:bookmarkStart w:id="1" w:name="_Toc16439616"/>
      <w:bookmarkStart w:id="2" w:name="_Toc106688974"/>
      <w:r w:rsidRPr="00D4563B">
        <w:t>Plain English summary</w:t>
      </w:r>
      <w:bookmarkEnd w:id="1"/>
      <w:bookmarkEnd w:id="2"/>
    </w:p>
    <w:p w14:paraId="085AE0A9" w14:textId="77777777" w:rsidR="00D4563B" w:rsidRPr="00D4563B" w:rsidRDefault="00D4563B" w:rsidP="00602D59">
      <w:pPr>
        <w:pStyle w:val="601TextdropcapTextstylesTextstyles"/>
      </w:pPr>
      <w:r w:rsidRPr="00D4563B">
        <w:t>Hospices have provided an excellent model of palliative care for those with advanced illness in last months of life. However, some people do not get the care they need and provision varies considerably between different regions of England. We therefore aimed to develop a system to accurately reflect the care needs of those with advanced illness, so resources can be better matched to needs.</w:t>
      </w:r>
    </w:p>
    <w:p w14:paraId="21697795" w14:textId="77777777" w:rsidR="00D4563B" w:rsidRPr="00D4563B" w:rsidRDefault="00D4563B" w:rsidP="00602D59">
      <w:pPr>
        <w:pStyle w:val="602TextfoTextstylesTextstyles"/>
      </w:pPr>
      <w:r w:rsidRPr="00D4563B">
        <w:t>We interviewed different patients, families, service providers, and funders, to understand the complex care needs which people have, and how the system could be developed. Then we undertook a large study with those with advanced illness to develop the system. Finally, we tested the system with a new group of people experiencing advanced illness.</w:t>
      </w:r>
    </w:p>
    <w:p w14:paraId="661D4DD8" w14:textId="77777777" w:rsidR="00D4563B" w:rsidRPr="00D4563B" w:rsidRDefault="00D4563B" w:rsidP="00602D59">
      <w:pPr>
        <w:pStyle w:val="602TextfoTextstylesTextstyles"/>
      </w:pPr>
      <w:r w:rsidRPr="00D4563B">
        <w:t>Sixty-five participants were interviewed. Based on these interviews, we developed a way to better understand complex needs, with the individual person at the heart of this understanding.</w:t>
      </w:r>
    </w:p>
    <w:p w14:paraId="0D403296" w14:textId="77777777" w:rsidR="00D4563B" w:rsidRPr="00D4563B" w:rsidRDefault="00D4563B" w:rsidP="00602D59">
      <w:pPr>
        <w:pStyle w:val="602TextfoTextstylesTextstyles"/>
      </w:pPr>
      <w:r w:rsidRPr="00D4563B">
        <w:t>2,469 people contributed to our large study. We established resources used to provide palliative care; on average, an additional £56 per day for those receiving specialist palliative care in hospital, £365 per day for those receiving inpatient hospice care, and £21 per day for those receiving specialist palliative care at home. We developed a system, based on factors like pain and other symptoms, level of family distress, and whether living alone. These factors indicate what palliative care is needed and how much it might cost.</w:t>
      </w:r>
      <w:r w:rsidRPr="00D4563B">
        <w:rPr>
          <w:b/>
          <w:bCs/>
        </w:rPr>
        <w:t xml:space="preserve"> </w:t>
      </w:r>
      <w:r w:rsidRPr="00D4563B">
        <w:t>We tested this system with 309 further people with advanced illness, and it was able to predict costs well.</w:t>
      </w:r>
    </w:p>
    <w:p w14:paraId="49409F0B" w14:textId="77777777" w:rsidR="00D4563B" w:rsidRPr="00D4563B" w:rsidRDefault="00D4563B" w:rsidP="00602D59">
      <w:pPr>
        <w:pStyle w:val="52AheadHeadingsHeadingstyles"/>
      </w:pPr>
      <w:r w:rsidRPr="00D4563B">
        <w:t>Background</w:t>
      </w:r>
    </w:p>
    <w:p w14:paraId="4F223DBD" w14:textId="77777777" w:rsidR="00D4563B" w:rsidRPr="00D4563B" w:rsidRDefault="00D4563B" w:rsidP="00602D59">
      <w:pPr>
        <w:pStyle w:val="602TextfoTextstylesTextstyles"/>
      </w:pPr>
      <w:r w:rsidRPr="00D4563B">
        <w:t>The hospice movement has provided an excellent model of specialist palliative care for those with advanced disease in last year of life. However, little is known about costs of care, and there are marked inequities in provision across England. Those older or with non-cancer conditions access specialist palliative care less often and receive proportionately fewer resources when they do. There are also major geographical variations in resourcing palliative and end-of-life care, resulting in often poor match between the needs of a patient/family, the resources provided to meet those needs, and the improvement in wellbeing achieved.</w:t>
      </w:r>
    </w:p>
    <w:p w14:paraId="6FA76635" w14:textId="77777777" w:rsidR="00D4563B" w:rsidRPr="00D4563B" w:rsidRDefault="00D4563B" w:rsidP="00602D59">
      <w:pPr>
        <w:pStyle w:val="52AheadHeadingsHeadingstyles"/>
      </w:pPr>
      <w:r w:rsidRPr="00D4563B">
        <w:t>Aim</w:t>
      </w:r>
    </w:p>
    <w:p w14:paraId="0408E456" w14:textId="77777777" w:rsidR="00D4563B" w:rsidRPr="00D4563B" w:rsidRDefault="00D4563B" w:rsidP="00602D59">
      <w:pPr>
        <w:pStyle w:val="602TextfoTextstylesTextstyles"/>
      </w:pPr>
      <w:r w:rsidRPr="00D4563B">
        <w:t>To develop and test a person-centred, nationally-applicable case-mix classification for adult specialist palliative care provision in England, to accurately capture the complex needs of patients with advanced disease in last year of life, to better quantify those needs, and support more equitable allocation of resources to meet them.</w:t>
      </w:r>
    </w:p>
    <w:p w14:paraId="642C6C11" w14:textId="77777777" w:rsidR="00D4563B" w:rsidRPr="00D4563B" w:rsidRDefault="00D4563B" w:rsidP="00602D59">
      <w:pPr>
        <w:pStyle w:val="52AheadHeadingsHeadingstyles"/>
      </w:pPr>
      <w:r w:rsidRPr="00D4563B">
        <w:t>Objectives</w:t>
      </w:r>
    </w:p>
    <w:p w14:paraId="173AA431" w14:textId="0642EF6A" w:rsidR="00D4563B" w:rsidRPr="00D4563B" w:rsidRDefault="00D4563B" w:rsidP="00602D59">
      <w:pPr>
        <w:pStyle w:val="621TextnumberedlistTextstylesTextstyles"/>
      </w:pPr>
      <w:r w:rsidRPr="00D4563B">
        <w:t>To validate or refine new and existing person-centred outcome measures to assess the main health status and symptoms/concerns of patients receiving specialist palliative care.</w:t>
      </w:r>
    </w:p>
    <w:p w14:paraId="3FB9A160" w14:textId="19234CC2" w:rsidR="00D4563B" w:rsidRPr="00D4563B" w:rsidRDefault="00D4563B" w:rsidP="00602D59">
      <w:pPr>
        <w:pStyle w:val="621TextnumberedlistTextstylesTextstyles"/>
        <w:rPr>
          <w:rFonts w:cs="Calibri"/>
        </w:rPr>
      </w:pPr>
      <w:r w:rsidRPr="00D4563B">
        <w:rPr>
          <w:rFonts w:cs="Calibri"/>
        </w:rPr>
        <w:t>To utilise the perspectives of key stakeholders on complexity in palliative care, to inform subsequent case-mix development.</w:t>
      </w:r>
    </w:p>
    <w:p w14:paraId="4F70B4D8" w14:textId="53D52ECB" w:rsidR="00D4563B" w:rsidRPr="00D4563B" w:rsidRDefault="00D4563B" w:rsidP="00602D59">
      <w:pPr>
        <w:pStyle w:val="621TextnumberedlistTextstylesTextstyles"/>
      </w:pPr>
      <w:r w:rsidRPr="00D4563B">
        <w:t xml:space="preserve">To understand the criteria which distinguish different models of palliative care, to help inform how a case-mix classification can be utilised </w:t>
      </w:r>
      <w:r w:rsidRPr="00D4563B">
        <w:rPr>
          <w:rFonts w:cs="Calibri"/>
        </w:rPr>
        <w:t>across different models of specialist palliative care</w:t>
      </w:r>
      <w:r w:rsidRPr="00D4563B">
        <w:t>.</w:t>
      </w:r>
    </w:p>
    <w:p w14:paraId="31D69B8F" w14:textId="78C512A3" w:rsidR="00D4563B" w:rsidRPr="00D4563B" w:rsidRDefault="00D4563B" w:rsidP="00602D59">
      <w:pPr>
        <w:pStyle w:val="621TextnumberedlistTextstylesTextstyles"/>
      </w:pPr>
      <w:r w:rsidRPr="00D4563B">
        <w:t>To develop a person-centred palliative care case-mix classification, based on individual patient needs and costs of care, for adults with both cancer and non-cancer conditions in the last year of life.</w:t>
      </w:r>
    </w:p>
    <w:p w14:paraId="111A95AB" w14:textId="44C703FD" w:rsidR="00D4563B" w:rsidRPr="00D4563B" w:rsidRDefault="00D4563B" w:rsidP="00602D59">
      <w:pPr>
        <w:pStyle w:val="6211TextnumberedlistlastTextstylesTextstyles"/>
      </w:pPr>
      <w:r w:rsidRPr="00D4563B">
        <w:t>To test this person-centred palliative care case-mix classification in terms of ability to predict resource use in last year of life and to better understand transitions between services in order to improve care.</w:t>
      </w:r>
    </w:p>
    <w:p w14:paraId="43EC76FF" w14:textId="77777777" w:rsidR="00D4563B" w:rsidRPr="00D4563B" w:rsidRDefault="00D4563B" w:rsidP="00602D59">
      <w:pPr>
        <w:pStyle w:val="52AheadHeadingsHeadingstyles"/>
      </w:pPr>
      <w:r w:rsidRPr="00D4563B">
        <w:t>Methods</w:t>
      </w:r>
    </w:p>
    <w:p w14:paraId="619DDF1D" w14:textId="77777777" w:rsidR="00D4563B" w:rsidRPr="00D4563B" w:rsidRDefault="00D4563B" w:rsidP="00602D59">
      <w:pPr>
        <w:pStyle w:val="53BheadHeadingsHeadingstyles"/>
      </w:pPr>
      <w:r w:rsidRPr="00D4563B">
        <w:t>Workstream 1 Measures</w:t>
      </w:r>
    </w:p>
    <w:p w14:paraId="00854A82" w14:textId="77777777" w:rsidR="00D4563B" w:rsidRPr="00D4563B" w:rsidRDefault="00D4563B" w:rsidP="00602D59">
      <w:pPr>
        <w:pStyle w:val="602TextfoTextstylesTextstyles"/>
      </w:pPr>
      <w:r w:rsidRPr="00D4563B">
        <w:t>In Workstream 1, several studies were undertaken from 2013 to 2015 to improve our knowledge of the psychometrics, relationships, and clinical utility of the measures proposed for Workstream 3 and 4:</w:t>
      </w:r>
    </w:p>
    <w:p w14:paraId="14881114" w14:textId="77777777" w:rsidR="00D4563B" w:rsidRPr="00D4563B" w:rsidRDefault="00D4563B" w:rsidP="00602D59">
      <w:pPr>
        <w:pStyle w:val="621TextnumberedlistTextstylesTextstyles"/>
      </w:pPr>
      <w:r w:rsidRPr="00D4563B">
        <w:t>1.</w:t>
      </w:r>
      <w:r w:rsidRPr="00D4563B">
        <w:tab/>
        <w:t>Cognitive interview study to refine the prototype Integrated Palliative care Outcome Scale (a brief measure of symptoms/concerns in advanced illness). Purposively-sampled patients were recruited from four inpatient and community settings. Interviews were analysed using thematic analysis, and the prototype measure refined accordingly.</w:t>
      </w:r>
    </w:p>
    <w:p w14:paraId="4303FA6B" w14:textId="77777777" w:rsidR="00D4563B" w:rsidRPr="00D4563B" w:rsidRDefault="00D4563B" w:rsidP="00602D59">
      <w:pPr>
        <w:pStyle w:val="621TextnumberedlistTextstylesTextstyles"/>
      </w:pPr>
      <w:r w:rsidRPr="00D4563B">
        <w:t>2.</w:t>
      </w:r>
      <w:r w:rsidRPr="00D4563B">
        <w:tab/>
        <w:t>Validation study for the Integrated Palliative care Outcome Scale – validating both patient self-report and staff proxy-report versions. In a longitudinal cohort study, we tested construct validity (factor analysis, known-group comparisons, correlational analysis), reliability (internal consistency, agreement, test–retest reliability), and responsiveness.</w:t>
      </w:r>
    </w:p>
    <w:p w14:paraId="0AAAAB29" w14:textId="77777777" w:rsidR="00D4563B" w:rsidRPr="00D4563B" w:rsidRDefault="00D4563B" w:rsidP="00602D59">
      <w:pPr>
        <w:pStyle w:val="621TextnumberedlistTextstylesTextstyles"/>
      </w:pPr>
      <w:r w:rsidRPr="00D4563B">
        <w:t>3.</w:t>
      </w:r>
      <w:r w:rsidRPr="00D4563B">
        <w:tab/>
        <w:t xml:space="preserve">Secondary analysis of routinely-collected clinical </w:t>
      </w:r>
      <w:r w:rsidRPr="00D4563B">
        <w:rPr>
          <w:highlight w:val="magenta"/>
        </w:rPr>
        <w:t>data</w:t>
      </w:r>
      <w:r w:rsidRPr="00D4563B">
        <w:t xml:space="preserve"> to describe palliative Phase of Illness, and determine associations between Phase of Illness and the other measures proposed for this Programme.</w:t>
      </w:r>
    </w:p>
    <w:p w14:paraId="5074FC3D" w14:textId="77777777" w:rsidR="00D4563B" w:rsidRPr="00D4563B" w:rsidRDefault="00D4563B" w:rsidP="00602D59">
      <w:pPr>
        <w:pStyle w:val="621TextnumberedlistTextstylesTextstyles"/>
      </w:pPr>
      <w:r w:rsidRPr="00D4563B">
        <w:t>4.</w:t>
      </w:r>
      <w:r w:rsidRPr="00D4563B">
        <w:tab/>
        <w:t>Survey to examine patients</w:t>
      </w:r>
      <w:r w:rsidRPr="00D4563B">
        <w:rPr>
          <w:color w:val="00B0F0"/>
        </w:rPr>
        <w:t>’</w:t>
      </w:r>
      <w:r w:rsidRPr="00D4563B">
        <w:t xml:space="preserve"> Views on Care (a brief measure of patient perspectives on the quality of their care). Adults receiving specialist palliative care in eight hospital, hospice inpatient and community settings across England were recruited. We reported associations between Views on Care and changes in health status.</w:t>
      </w:r>
    </w:p>
    <w:p w14:paraId="32FDA0C7" w14:textId="77777777" w:rsidR="00D4563B" w:rsidRPr="00D4563B" w:rsidRDefault="00D4563B" w:rsidP="00602D59">
      <w:pPr>
        <w:pStyle w:val="6211TextnumberedlistlastTextstylesTextstyles"/>
      </w:pPr>
      <w:r w:rsidRPr="00D4563B">
        <w:t>5.</w:t>
      </w:r>
      <w:r w:rsidRPr="00D4563B">
        <w:tab/>
        <w:t>Secondary analysis of pre-existing qualitative interviews to understand patient experiences of uncertainty and how these influence understanding of care. Interviews were sampled using maximum-variation sampling and analysed using a thematic approach.</w:t>
      </w:r>
    </w:p>
    <w:p w14:paraId="470DCC5B" w14:textId="77777777" w:rsidR="00D4563B" w:rsidRPr="00D4563B" w:rsidRDefault="00D4563B" w:rsidP="00602D59">
      <w:pPr>
        <w:pStyle w:val="53BheadHeadingsHeadingstyles"/>
      </w:pPr>
      <w:r w:rsidRPr="00D4563B">
        <w:t>Workstream 2 Stakeholder perspectives</w:t>
      </w:r>
    </w:p>
    <w:p w14:paraId="7765A5A2" w14:textId="77777777" w:rsidR="00D4563B" w:rsidRPr="00D4563B" w:rsidRDefault="00D4563B" w:rsidP="00602D59">
      <w:pPr>
        <w:pStyle w:val="621TextnumberedlistTextstylesTextstyles"/>
      </w:pPr>
      <w:r w:rsidRPr="00D4563B">
        <w:t>6.</w:t>
      </w:r>
      <w:r w:rsidRPr="00D4563B">
        <w:tab/>
      </w:r>
      <w:r w:rsidRPr="00D4563B">
        <w:rPr>
          <w:rFonts w:cs="Calibri"/>
        </w:rPr>
        <w:t>To explore the perspectives of key stakeholders on complexity in palliative care, we undertook between 2014</w:t>
      </w:r>
      <w:r w:rsidRPr="00D4563B">
        <w:rPr>
          <w:rFonts w:cs="Calibri"/>
          <w:color w:val="00B0F0"/>
        </w:rPr>
        <w:t>–1</w:t>
      </w:r>
      <w:r w:rsidRPr="00D4563B">
        <w:rPr>
          <w:rFonts w:cs="Calibri"/>
        </w:rPr>
        <w:t xml:space="preserve">5 a </w:t>
      </w:r>
      <w:r w:rsidRPr="00D4563B">
        <w:t xml:space="preserve">qualitative study using semi-structured interviews, with key stakeholders in specialist palliative care. </w:t>
      </w:r>
      <w:r w:rsidRPr="00D4563B">
        <w:rPr>
          <w:rFonts w:eastAsia="TimesNewRomanPSMT"/>
        </w:rPr>
        <w:t xml:space="preserve">Participants were professionals from participating sites or were policy/national leads. </w:t>
      </w:r>
      <w:r w:rsidRPr="00D4563B">
        <w:rPr>
          <w:highlight w:val="magenta"/>
        </w:rPr>
        <w:t>Data</w:t>
      </w:r>
      <w:r w:rsidRPr="00D4563B">
        <w:t xml:space="preserve"> were analysed using Framework analysis.</w:t>
      </w:r>
    </w:p>
    <w:p w14:paraId="11902B3F" w14:textId="77777777" w:rsidR="00D4563B" w:rsidRPr="00D4563B" w:rsidRDefault="00D4563B" w:rsidP="00602D59">
      <w:pPr>
        <w:pStyle w:val="6211TextnumberedlistlastTextstylesTextstyles"/>
      </w:pPr>
      <w:r w:rsidRPr="00D4563B">
        <w:t>7.</w:t>
      </w:r>
      <w:r w:rsidRPr="00D4563B">
        <w:tab/>
        <w:t>To understand the criteria which characterise/distinguish different models of palliative care, we undertook a mixed methods study during 2015</w:t>
      </w:r>
      <w:r w:rsidRPr="00D4563B">
        <w:rPr>
          <w:color w:val="00B0F0"/>
        </w:rPr>
        <w:t>–1</w:t>
      </w:r>
      <w:r w:rsidRPr="00D4563B">
        <w:t>6:</w:t>
      </w:r>
    </w:p>
    <w:p w14:paraId="62D7B8DF" w14:textId="77777777" w:rsidR="00D4563B" w:rsidRPr="00D4563B" w:rsidRDefault="00D4563B" w:rsidP="00602D59">
      <w:pPr>
        <w:pStyle w:val="629TextromannumberedlistTextstylesTextstyles"/>
      </w:pPr>
      <w:r w:rsidRPr="00D4563B">
        <w:t>i.</w:t>
      </w:r>
      <w:r w:rsidRPr="00D4563B">
        <w:tab/>
        <w:t>Semi-structured interviews about preliminary criteria with clinical leads from 14 participating sites. Findings were used to expand/refine these criteria.</w:t>
      </w:r>
    </w:p>
    <w:p w14:paraId="08DC2A91" w14:textId="77777777" w:rsidR="00D4563B" w:rsidRPr="00D4563B" w:rsidRDefault="00D4563B" w:rsidP="00602D59">
      <w:pPr>
        <w:pStyle w:val="629TextromannumberedlistTextstylesTextstyles"/>
      </w:pPr>
      <w:r w:rsidRPr="00D4563B">
        <w:t>ii.</w:t>
      </w:r>
      <w:r w:rsidRPr="00D4563B">
        <w:tab/>
        <w:t>A two-round Delphi survey (conducted following CREDES guidance) identified additional criteria, sought consensus on criteria definitions, and ranked criteria by importance.</w:t>
      </w:r>
    </w:p>
    <w:p w14:paraId="0159B134" w14:textId="77777777" w:rsidR="00D4563B" w:rsidRPr="00D4563B" w:rsidRDefault="00D4563B" w:rsidP="00602D59">
      <w:pPr>
        <w:pStyle w:val="630TextromannumberedlistlastTextstylesTextstyles"/>
      </w:pPr>
      <w:r w:rsidRPr="00D4563B">
        <w:t>iii.</w:t>
      </w:r>
      <w:r w:rsidRPr="00D4563B">
        <w:tab/>
        <w:t>Structured interviews with service providers to assess acceptability and feasibility of the final criteria, with participants recruited from Workstream 3 and 4 participating sites.</w:t>
      </w:r>
    </w:p>
    <w:p w14:paraId="68EFD807" w14:textId="77777777" w:rsidR="00D4563B" w:rsidRPr="00D4563B" w:rsidRDefault="00D4563B" w:rsidP="00602D59">
      <w:pPr>
        <w:pStyle w:val="53BheadHeadingsHeadingstyles"/>
      </w:pPr>
      <w:r w:rsidRPr="00D4563B">
        <w:t>Workstream 3 Development of the casemix classification</w:t>
      </w:r>
    </w:p>
    <w:p w14:paraId="543F70F7" w14:textId="77777777" w:rsidR="00D4563B" w:rsidRPr="00D4563B" w:rsidRDefault="00D4563B" w:rsidP="00602D59">
      <w:pPr>
        <w:pStyle w:val="621TextnumberedlistTextstylesTextstyles"/>
      </w:pPr>
      <w:r w:rsidRPr="00D4563B">
        <w:t>8.</w:t>
      </w:r>
      <w:r w:rsidRPr="00D4563B">
        <w:tab/>
        <w:t>To determine costs of specialist palliative care, and develop a casemix classification for UK specialist palliative care, we undertook a multi-centre prospective cohort study between 2017</w:t>
      </w:r>
      <w:r w:rsidRPr="00D4563B">
        <w:rPr>
          <w:color w:val="00B0F0"/>
        </w:rPr>
        <w:t>–1</w:t>
      </w:r>
      <w:r w:rsidRPr="00D4563B">
        <w:t xml:space="preserve">8, collecting potential casemix variables and actual costs over episodes of specialist palliative care. Guidance for transparent reporting of a multivariable prediction model (TRIPOD) was followed. </w:t>
      </w:r>
      <w:r w:rsidRPr="00D4563B">
        <w:rPr>
          <w:rFonts w:cs="Calibri"/>
        </w:rPr>
        <w:t>Patients were recruited from i) four hospital advisory, ii) five inpatient hospice, and iii) seven community-based services. Consecutive adult patients (</w:t>
      </w:r>
      <w:r w:rsidRPr="00D4563B">
        <w:rPr>
          <w:rFonts w:cs="Calibri"/>
          <w:color w:val="00B0F0"/>
        </w:rPr>
        <w:t>≥ 1</w:t>
      </w:r>
      <w:r w:rsidRPr="00D4563B">
        <w:rPr>
          <w:rFonts w:cs="Calibri"/>
        </w:rPr>
        <w:t xml:space="preserve">8 years) were included. Casemix variables included were: age, sex, ethnicity, living circumstances, need for interpreter, primary diagnosis, palliative Phase of Illness, functional status, dependency, and symptoms/problem severity. Our primary outcome was cost of specialist palliative care per day. Sample size estimation was 2,674 episodes of care. For the analyses, </w:t>
      </w:r>
      <w:r w:rsidRPr="00D4563B">
        <w:rPr>
          <w:rFonts w:cs="Calibri"/>
          <w:szCs w:val="24"/>
        </w:rPr>
        <w:t>we examined the distribution of costs by setting, and developed a cost predictive model using classification and regression tree analysis.</w:t>
      </w:r>
    </w:p>
    <w:p w14:paraId="20DD92AB" w14:textId="77777777" w:rsidR="00D4563B" w:rsidRPr="00D4563B" w:rsidRDefault="00D4563B" w:rsidP="00602D59">
      <w:pPr>
        <w:pStyle w:val="53BheadHeadingsHeadingstyles"/>
      </w:pPr>
      <w:r w:rsidRPr="00D4563B">
        <w:t>Workstream 4: Testing of the casemix classification</w:t>
      </w:r>
    </w:p>
    <w:p w14:paraId="6F5062EA" w14:textId="77777777" w:rsidR="00D4563B" w:rsidRPr="00D4563B" w:rsidRDefault="00D4563B" w:rsidP="00602D59">
      <w:pPr>
        <w:pStyle w:val="621TextnumberedlistTextstylesTextstyles"/>
      </w:pPr>
      <w:r w:rsidRPr="00D4563B">
        <w:t>9.</w:t>
      </w:r>
      <w:r w:rsidRPr="00D4563B">
        <w:tab/>
        <w:t>To test the palliative care case-mix classification developed in Workstream 3, we undertook a multi-centre prospective cohort study between 2018</w:t>
      </w:r>
      <w:r w:rsidRPr="00D4563B">
        <w:rPr>
          <w:color w:val="00B0F0"/>
        </w:rPr>
        <w:t>–1</w:t>
      </w:r>
      <w:r w:rsidRPr="00D4563B">
        <w:t>9, following patients during episodes of specialist palliative care, with a qualitative nested component</w:t>
      </w:r>
      <w:r w:rsidRPr="00D4563B">
        <w:rPr>
          <w:color w:val="00B0F0"/>
        </w:rPr>
        <w:t xml:space="preserve"> – </w:t>
      </w:r>
      <w:r w:rsidRPr="00D4563B">
        <w:t>interviews with a subsample of participants to better understand the experience of transitions between care settings.</w:t>
      </w:r>
    </w:p>
    <w:p w14:paraId="79EF9F12" w14:textId="77777777" w:rsidR="00D4563B" w:rsidRPr="00D4563B" w:rsidRDefault="00D4563B" w:rsidP="00602D59">
      <w:pPr>
        <w:pStyle w:val="602TextfoTextstylesTextstyles"/>
      </w:pPr>
      <w:r w:rsidRPr="00D4563B">
        <w:t>Patients were recruited from: i) three hospital advisory, ii) eight inpatient hospice, and iii) five community-based services. Inclusion: Adult patients (</w:t>
      </w:r>
      <w:r w:rsidRPr="00D4563B">
        <w:rPr>
          <w:color w:val="00B0F0"/>
        </w:rPr>
        <w:t>≥ 1</w:t>
      </w:r>
      <w:r w:rsidRPr="00D4563B">
        <w:t xml:space="preserve">8 years) able to consent. Exclusion: </w:t>
      </w:r>
      <w:r w:rsidRPr="00D4563B">
        <w:rPr>
          <w:color w:val="00B0F0"/>
        </w:rPr>
        <w:t>&lt; 1</w:t>
      </w:r>
      <w:r w:rsidRPr="00D4563B">
        <w:t xml:space="preserve">8 years, unable to consent. Collected </w:t>
      </w:r>
      <w:r w:rsidRPr="00D4563B">
        <w:rPr>
          <w:highlight w:val="magenta"/>
        </w:rPr>
        <w:t>data</w:t>
      </w:r>
      <w:r w:rsidRPr="00D4563B">
        <w:t xml:space="preserve"> included: demographic and clinical variables, episode start and end dates, casemix variables, and costs of providing care. The casemix classes developed in Workstream 3 were applied to predict costs for episodes of care and this was compared/contrasted with the actual costs captured for each episode.</w:t>
      </w:r>
    </w:p>
    <w:p w14:paraId="78B65D50" w14:textId="77777777" w:rsidR="00D4563B" w:rsidRPr="00D4563B" w:rsidRDefault="00D4563B" w:rsidP="00602D59">
      <w:pPr>
        <w:pStyle w:val="602TextfoTextstylesTextstyles"/>
      </w:pPr>
      <w:r w:rsidRPr="00D4563B">
        <w:t xml:space="preserve">A subsample of participants experiencing at least two transitions between care settings were interviewed, using purposive sampling criteria of age, sex, diagnosis, types of transitions. </w:t>
      </w:r>
      <w:r w:rsidRPr="00D4563B">
        <w:rPr>
          <w:rFonts w:ascii="Calibri" w:hAnsi="Calibri"/>
        </w:rPr>
        <w:t>We undertook thematic analysis, with attention to patient/family perspectives on experience of transitions between care settings and how these were supported/resourced.</w:t>
      </w:r>
    </w:p>
    <w:p w14:paraId="0726B5EF" w14:textId="77777777" w:rsidR="00D4563B" w:rsidRPr="00D4563B" w:rsidRDefault="00D4563B" w:rsidP="00602D59">
      <w:pPr>
        <w:pStyle w:val="52AheadHeadingsHeadingstyles"/>
      </w:pPr>
      <w:r w:rsidRPr="00D4563B">
        <w:t>Results</w:t>
      </w:r>
    </w:p>
    <w:p w14:paraId="731E4CA4" w14:textId="77777777" w:rsidR="00D4563B" w:rsidRPr="00D4563B" w:rsidRDefault="00D4563B" w:rsidP="00602D59">
      <w:pPr>
        <w:pStyle w:val="53BheadHeadingsHeadingstyles"/>
      </w:pPr>
      <w:r w:rsidRPr="00D4563B">
        <w:t>Workstream 1 Measures</w:t>
      </w:r>
    </w:p>
    <w:p w14:paraId="6C6F1FF8" w14:textId="77777777" w:rsidR="00D4563B" w:rsidRPr="00D4563B" w:rsidRDefault="00D4563B" w:rsidP="00602D59">
      <w:pPr>
        <w:pStyle w:val="621TextnumberedlistTextstylesTextstyles"/>
      </w:pPr>
      <w:r w:rsidRPr="00D4563B">
        <w:t>1.</w:t>
      </w:r>
      <w:r w:rsidRPr="00D4563B">
        <w:tab/>
        <w:t>Twenty-five cognitive interviews were conducted. Overall, comprehension and acceptability of the prototype Integrated Palliative care Outcome Scale was good. Identified difficulties were comprehension problems with some specific terms and judgement difficulties. Based on these findings, the prototype Integrated Palliative care Outcome Scale was refined.</w:t>
      </w:r>
    </w:p>
    <w:p w14:paraId="7E2A589D" w14:textId="77777777" w:rsidR="00D4563B" w:rsidRPr="00D4563B" w:rsidRDefault="00D4563B" w:rsidP="00602D59">
      <w:pPr>
        <w:pStyle w:val="621TextnumberedlistTextstylesTextstyles"/>
      </w:pPr>
      <w:r w:rsidRPr="00D4563B">
        <w:t>2.</w:t>
      </w:r>
      <w:r w:rsidRPr="00D4563B">
        <w:tab/>
        <w:t xml:space="preserve">In the Integrated Palliative care Outcome Scale validation study, we recruited 376 adults and 161 clinicians. We confirmed a three-factor structure (Physical Symptoms, Emotional Symptoms and Communication/Practical Issues). The measure showed strong ability to distinguish between clinically relevant groups; total Integrated Palliative care Outcome Scale and Integrated Palliative care Outcome Scale subscale scores were higher – reflecting more problems – in those with </w:t>
      </w:r>
      <w:r w:rsidRPr="00D4563B">
        <w:rPr>
          <w:color w:val="00B0F0"/>
        </w:rPr>
        <w:t>‘</w:t>
      </w:r>
      <w:r w:rsidRPr="00D4563B">
        <w:t>unstable</w:t>
      </w:r>
      <w:r w:rsidRPr="00D4563B">
        <w:rPr>
          <w:color w:val="00B0F0"/>
        </w:rPr>
        <w:t>’</w:t>
      </w:r>
      <w:r w:rsidRPr="00D4563B">
        <w:t xml:space="preserve"> or </w:t>
      </w:r>
      <w:r w:rsidRPr="00D4563B">
        <w:rPr>
          <w:color w:val="00B0F0"/>
        </w:rPr>
        <w:t>‘</w:t>
      </w:r>
      <w:r w:rsidRPr="00D4563B">
        <w:t>deteriorating</w:t>
      </w:r>
      <w:r w:rsidRPr="00D4563B">
        <w:rPr>
          <w:color w:val="00B0F0"/>
        </w:rPr>
        <w:t>’</w:t>
      </w:r>
      <w:r w:rsidRPr="00D4563B">
        <w:t xml:space="preserve"> versus </w:t>
      </w:r>
      <w:r w:rsidRPr="00D4563B">
        <w:rPr>
          <w:color w:val="00B0F0"/>
        </w:rPr>
        <w:t>‘</w:t>
      </w:r>
      <w:r w:rsidRPr="00D4563B">
        <w:t>stable</w:t>
      </w:r>
      <w:r w:rsidRPr="00D4563B">
        <w:rPr>
          <w:color w:val="00B0F0"/>
        </w:rPr>
        <w:t>’</w:t>
      </w:r>
      <w:r w:rsidRPr="00D4563B">
        <w:t xml:space="preserve"> Phase of Illness (F</w:t>
      </w:r>
      <w:r w:rsidRPr="00D4563B">
        <w:rPr>
          <w:color w:val="00B0F0"/>
        </w:rPr>
        <w:t>=</w:t>
      </w:r>
      <w:r w:rsidRPr="00D4563B">
        <w:t xml:space="preserve">15.1, </w:t>
      </w:r>
      <w:r w:rsidRPr="00D4563B">
        <w:rPr>
          <w:i/>
          <w:color w:val="00B0F0"/>
        </w:rPr>
        <w:t>p</w:t>
      </w:r>
      <w:r w:rsidRPr="00D4563B">
        <w:t xml:space="preserve"> </w:t>
      </w:r>
      <w:r w:rsidRPr="00D4563B">
        <w:rPr>
          <w:color w:val="00B0F0"/>
        </w:rPr>
        <w:t>&lt; </w:t>
      </w:r>
      <w:r w:rsidRPr="00D4563B">
        <w:t>0.001). The Integrated Palliative care Outcome Scale showed good internal consistency (α</w:t>
      </w:r>
      <w:r w:rsidRPr="00D4563B">
        <w:rPr>
          <w:color w:val="00B0F0"/>
        </w:rPr>
        <w:t>=</w:t>
      </w:r>
      <w:r w:rsidRPr="00D4563B">
        <w:t>0.77) and acceptable to good test–retest reliability (60% of items k</w:t>
      </w:r>
      <w:r w:rsidRPr="00D4563B">
        <w:rPr>
          <w:vertAlign w:val="subscript"/>
        </w:rPr>
        <w:t>w</w:t>
      </w:r>
      <w:r w:rsidRPr="00D4563B">
        <w:t xml:space="preserve"> </w:t>
      </w:r>
      <w:r w:rsidRPr="00D4563B">
        <w:rPr>
          <w:color w:val="00B0F0"/>
        </w:rPr>
        <w:t>&gt; </w:t>
      </w:r>
      <w:r w:rsidRPr="00D4563B">
        <w:t>0.60).</w:t>
      </w:r>
    </w:p>
    <w:p w14:paraId="3996720D" w14:textId="77777777" w:rsidR="00D4563B" w:rsidRPr="00D4563B" w:rsidRDefault="00D4563B" w:rsidP="00602D59">
      <w:pPr>
        <w:pStyle w:val="621TextnumberedlistTextstylesTextstyles"/>
      </w:pPr>
      <w:r w:rsidRPr="00D4563B">
        <w:t>3.</w:t>
      </w:r>
      <w:r w:rsidRPr="00D4563B">
        <w:tab/>
        <w:t>In study of Phase of Illness, function and symptoms/other concerns varied significantly by Phase of Illness. Mean function (scored 0</w:t>
      </w:r>
      <w:r w:rsidRPr="00D4563B">
        <w:rPr>
          <w:color w:val="00B0F0"/>
        </w:rPr>
        <w:t>–1</w:t>
      </w:r>
      <w:r w:rsidRPr="00D4563B">
        <w:t>00, where 100 is best function) was highest in the stable Phase (65.9, 95% CI 63.4–68.3) and lowest in dying phase (16.6, 95% CI 15.3–17.8). Mean pain (scored 0</w:t>
      </w:r>
      <w:r w:rsidRPr="00D4563B">
        <w:rPr>
          <w:color w:val="00B0F0"/>
        </w:rPr>
        <w:t>–4</w:t>
      </w:r>
      <w:r w:rsidRPr="00D4563B">
        <w:t xml:space="preserve"> where 4 is worst pain) was highest in the Unstable phase (1.43, 95% CI 1.36–1.51). Palliative Phase of Illness reflects additional construct(s) beyond function and symptoms.</w:t>
      </w:r>
    </w:p>
    <w:p w14:paraId="5BA22FAB" w14:textId="77777777" w:rsidR="00D4563B" w:rsidRPr="00D4563B" w:rsidRDefault="00D4563B" w:rsidP="00602D59">
      <w:pPr>
        <w:pStyle w:val="621TextnumberedlistTextstylesTextstyles"/>
      </w:pPr>
      <w:r w:rsidRPr="00D4563B">
        <w:t>4.</w:t>
      </w:r>
      <w:r w:rsidRPr="00D4563B">
        <w:tab/>
        <w:t xml:space="preserve">In the survey to examine Views on Care, 212 participants were recruited, mean age 65.84 years (SD 13.5). Most indicated that palliative care was giving positive benefit. Participants reporting that </w:t>
      </w:r>
      <w:r w:rsidRPr="00D4563B">
        <w:rPr>
          <w:color w:val="00B0F0"/>
          <w:highlight w:val="green"/>
        </w:rPr>
        <w:t>‘</w:t>
      </w:r>
      <w:r w:rsidRPr="00D4563B">
        <w:rPr>
          <w:highlight w:val="green"/>
        </w:rPr>
        <w:t>things had got better</w:t>
      </w:r>
      <w:r w:rsidRPr="00D4563B">
        <w:rPr>
          <w:color w:val="00B0F0"/>
          <w:highlight w:val="green"/>
        </w:rPr>
        <w:t>’</w:t>
      </w:r>
      <w:r w:rsidRPr="00D4563B">
        <w:t xml:space="preserve"> were more likely to have improved overall health status (</w:t>
      </w:r>
      <w:r w:rsidRPr="00D4563B">
        <w:softHyphen/>
      </w:r>
      <w:r w:rsidRPr="00D4563B">
        <w:rPr>
          <w:rFonts w:cs="Calibri"/>
        </w:rPr>
        <w:t>χ</w:t>
      </w:r>
      <w:r w:rsidRPr="00D4563B">
        <w:rPr>
          <w:vertAlign w:val="superscript"/>
        </w:rPr>
        <w:t>2</w:t>
      </w:r>
      <w:r w:rsidRPr="00D4563B">
        <w:t xml:space="preserve"> 6.057; </w:t>
      </w:r>
      <w:r w:rsidRPr="00D4563B">
        <w:rPr>
          <w:i/>
          <w:color w:val="00B0F0"/>
        </w:rPr>
        <w:t>p</w:t>
      </w:r>
      <w:r w:rsidRPr="00D4563B">
        <w:t xml:space="preserve">=0.48). There was significant positive association between those reporting that </w:t>
      </w:r>
      <w:r w:rsidRPr="00D4563B">
        <w:rPr>
          <w:color w:val="00B0F0"/>
          <w:highlight w:val="green"/>
        </w:rPr>
        <w:t>‘</w:t>
      </w:r>
      <w:r w:rsidRPr="00D4563B">
        <w:rPr>
          <w:highlight w:val="green"/>
        </w:rPr>
        <w:t>things had got better</w:t>
      </w:r>
      <w:r w:rsidRPr="00D4563B">
        <w:rPr>
          <w:color w:val="00B0F0"/>
          <w:highlight w:val="green"/>
        </w:rPr>
        <w:t>’</w:t>
      </w:r>
      <w:r w:rsidRPr="00D4563B">
        <w:t xml:space="preserve"> and improved physical symptoms (</w:t>
      </w:r>
      <w:r w:rsidRPr="00D4563B">
        <w:rPr>
          <w:rFonts w:cs="Calibri"/>
        </w:rPr>
        <w:t>χ</w:t>
      </w:r>
      <w:r w:rsidRPr="00D4563B">
        <w:rPr>
          <w:vertAlign w:val="superscript"/>
        </w:rPr>
        <w:t xml:space="preserve">2 </w:t>
      </w:r>
      <w:r w:rsidRPr="00D4563B">
        <w:t xml:space="preserve">11.254; </w:t>
      </w:r>
      <w:r w:rsidRPr="00D4563B">
        <w:rPr>
          <w:i/>
          <w:color w:val="00B0F0"/>
        </w:rPr>
        <w:t>p</w:t>
      </w:r>
      <w:r w:rsidRPr="00D4563B">
        <w:t>=0.004).</w:t>
      </w:r>
    </w:p>
    <w:p w14:paraId="780B8FE1" w14:textId="77777777" w:rsidR="00D4563B" w:rsidRPr="00D4563B" w:rsidRDefault="00D4563B" w:rsidP="00602D59">
      <w:pPr>
        <w:pStyle w:val="6211TextnumberedlistlastTextstylesTextstyles"/>
      </w:pPr>
      <w:r w:rsidRPr="00D4563B">
        <w:t>5.</w:t>
      </w:r>
      <w:r w:rsidRPr="00D4563B">
        <w:tab/>
        <w:t>In the secondary analysis of pre-existing qualitative interviews to understand patient experiences of uncertainty, 30 transcripts were analysed; median age 75 (range 43–95). A typology of patient responses to uncertainty was developed, depending on the level of engagement of each individual patient with their illness and treatment, their preferences for information, and their temporal focus.</w:t>
      </w:r>
    </w:p>
    <w:p w14:paraId="6E9BA5FE" w14:textId="77777777" w:rsidR="00D4563B" w:rsidRPr="00D4563B" w:rsidRDefault="00D4563B" w:rsidP="00602D59">
      <w:pPr>
        <w:pStyle w:val="53BheadHeadingsHeadingstyles"/>
      </w:pPr>
      <w:r w:rsidRPr="00D4563B">
        <w:t>Workstream 2 Stakeholder perspectives</w:t>
      </w:r>
    </w:p>
    <w:p w14:paraId="643BF9D5" w14:textId="77777777" w:rsidR="00D4563B" w:rsidRPr="00D4563B" w:rsidRDefault="00D4563B" w:rsidP="00602D59">
      <w:pPr>
        <w:pStyle w:val="621TextnumberedlistTextstylesTextstyles"/>
      </w:pPr>
      <w:r w:rsidRPr="00D4563B">
        <w:t>6.</w:t>
      </w:r>
      <w:r w:rsidRPr="00D4563B">
        <w:tab/>
        <w:t>In study of stakeholder perspectives on complexity, sixty-five participants (patients/family/professionals/policy-makers) were recruited. Based on the emergent themes, we developed a theoretical framework – adapted from Bronfenbrenner</w:t>
      </w:r>
      <w:r w:rsidRPr="00D4563B">
        <w:rPr>
          <w:color w:val="00B0F0"/>
        </w:rPr>
        <w:t>’</w:t>
      </w:r>
      <w:r w:rsidRPr="00D4563B">
        <w:t>s Ecological Systems Theory</w:t>
      </w:r>
      <w:r w:rsidRPr="00D4563B">
        <w:rPr>
          <w:color w:val="00B0F0"/>
        </w:rPr>
        <w:t xml:space="preserve"> – </w:t>
      </w:r>
      <w:r w:rsidRPr="00D4563B">
        <w:t xml:space="preserve">to conceptualise complexity in specialist palliative care. This framework </w:t>
      </w:r>
      <w:r w:rsidRPr="00D4563B">
        <w:rPr>
          <w:color w:val="00B0F0"/>
        </w:rPr>
        <w:t>emphasises</w:t>
      </w:r>
      <w:r w:rsidRPr="00D4563B">
        <w:t xml:space="preserve"> that considering physical, psychological, social, and spiritual domains is not enough to characterise complexity. Number, severity, and range of needs – as well as </w:t>
      </w:r>
      <w:r w:rsidRPr="00D4563B">
        <w:rPr>
          <w:color w:val="00B0F0"/>
        </w:rPr>
        <w:t>‘</w:t>
      </w:r>
      <w:r w:rsidRPr="00D4563B">
        <w:t>hidden</w:t>
      </w:r>
      <w:r w:rsidRPr="00D4563B">
        <w:rPr>
          <w:color w:val="00B0F0"/>
        </w:rPr>
        <w:t>’</w:t>
      </w:r>
      <w:r w:rsidRPr="00D4563B">
        <w:t xml:space="preserve"> or overlooked aspects of complexity – all need to be considered in the development of a meaningful case-mix classification for specialist palliative care.</w:t>
      </w:r>
    </w:p>
    <w:p w14:paraId="6BEC4442" w14:textId="77777777" w:rsidR="00D4563B" w:rsidRPr="00D4563B" w:rsidRDefault="00D4563B" w:rsidP="00602D59">
      <w:pPr>
        <w:pStyle w:val="6211TextnumberedlistlastTextstylesTextstyles"/>
      </w:pPr>
      <w:r w:rsidRPr="00D4563B">
        <w:t>7.</w:t>
      </w:r>
      <w:r w:rsidRPr="00D4563B">
        <w:tab/>
        <w:t>Semi-structured interviews were conducted with fourteen service leads discussing twelve settings of care (five hospice inpatient units, two hospital advisory teams, and five community teams). Of the twenty-eight initial criteria to describe models of care, eleven were removed; seventeen were refined; and a further seventeen created. Thirty-four criteria were taken into the Delphi survey. Fifty-four participants took part in the Delphi survey. In Round 1: six criteria did not reach the pre-defined consensus standard and four new criteria were created; this resulted in a refined list of criteria. In Round 2, the revised criteria were ranked and rated, and sixteen criteria reached the pre-defined consensus standard. In the third component of this study, interviews were then conducted with twenty-one service leads from nineteen different services (six hospice inpatients, four hospital advisory and nine community settings). Criteria were acceptable and feasible, but four contextual criteria were added, resulting in twenty final criteria to define a model of specialist palliative care.</w:t>
      </w:r>
    </w:p>
    <w:p w14:paraId="620376AF" w14:textId="77777777" w:rsidR="00D4563B" w:rsidRPr="00D4563B" w:rsidRDefault="00D4563B" w:rsidP="00602D59">
      <w:pPr>
        <w:pStyle w:val="53BheadHeadingsHeadingstyles"/>
      </w:pPr>
      <w:r w:rsidRPr="00D4563B">
        <w:t>Workstream 3 Development of the casemix classification</w:t>
      </w:r>
    </w:p>
    <w:p w14:paraId="39ED0831" w14:textId="77777777" w:rsidR="00D4563B" w:rsidRPr="00D4563B" w:rsidRDefault="00D4563B" w:rsidP="00602D59">
      <w:pPr>
        <w:pStyle w:val="621TextnumberedlistTextstylesTextstyles"/>
      </w:pPr>
      <w:r w:rsidRPr="00D4563B">
        <w:t>8.</w:t>
      </w:r>
      <w:r w:rsidRPr="00D4563B">
        <w:tab/>
        <w:t xml:space="preserve">In the multi-centre prospective cohort study to develop the casemix classification, 2,469 patients were recruited, providing </w:t>
      </w:r>
      <w:r w:rsidRPr="00D4563B">
        <w:rPr>
          <w:highlight w:val="magenta"/>
        </w:rPr>
        <w:t>data</w:t>
      </w:r>
      <w:r w:rsidRPr="00D4563B">
        <w:t xml:space="preserve"> on 2,968 complete episodes of specialist palliative care. Patients had a mean age 71.6 years (SD 13.9), 51% male, 74% white, 25% non-cancer. Episodes of care lasted median 8 days (range 1</w:t>
      </w:r>
      <w:r w:rsidRPr="00D4563B">
        <w:rPr>
          <w:color w:val="00B0F0"/>
        </w:rPr>
        <w:t>–4</w:t>
      </w:r>
      <w:r w:rsidRPr="00D4563B">
        <w:t>02) in hospital advisory care, 12 days (1</w:t>
      </w:r>
      <w:r w:rsidRPr="00D4563B">
        <w:rPr>
          <w:color w:val="00B0F0"/>
        </w:rPr>
        <w:t>–1</w:t>
      </w:r>
      <w:r w:rsidRPr="00D4563B">
        <w:t>40) in inpatient units, 30 days (1</w:t>
      </w:r>
      <w:r w:rsidRPr="00D4563B">
        <w:rPr>
          <w:color w:val="00B0F0"/>
        </w:rPr>
        <w:t>–3</w:t>
      </w:r>
      <w:r w:rsidRPr="00D4563B">
        <w:t>13) in community. Median cost per day (lower-upper quartiles) were: £56 (£31</w:t>
      </w:r>
      <w:r w:rsidRPr="00D4563B">
        <w:rPr>
          <w:color w:val="00B0F0"/>
        </w:rPr>
        <w:t>–1</w:t>
      </w:r>
      <w:r w:rsidRPr="00D4563B">
        <w:t xml:space="preserve">00) in hospital advisory, £365 (£176-£698) for inpatient, and £21 (£6-£49) in community care. Seven hospital advisory, six inpatient, and six community casemix classes for specialist palliative care were developed, based on seven casemix variables (pain, other physical symptoms, psychological symptoms, functional status, palliative Phase of Illness, living alone, and family distress). These casemix criteria, measured at start of episode of care, provided the optimal classes to predict costs per day for the episode of care. The </w:t>
      </w:r>
      <w:r w:rsidRPr="00D4563B">
        <w:rPr>
          <w:color w:val="00B0F0"/>
        </w:rPr>
        <w:t>per cent</w:t>
      </w:r>
      <w:r w:rsidRPr="00D4563B">
        <w:t xml:space="preserve"> variance explained (and root-mean-squared error) were 20% (0.30), 51% (0.51) and 27% (0.36), for hospital advisory, inpatient hospice, and community episodes, respectively.</w:t>
      </w:r>
    </w:p>
    <w:p w14:paraId="556019DD" w14:textId="77777777" w:rsidR="00D4563B" w:rsidRPr="00D4563B" w:rsidRDefault="00D4563B" w:rsidP="00602D59">
      <w:pPr>
        <w:pStyle w:val="53BheadHeadingsHeadingstyles"/>
      </w:pPr>
      <w:r w:rsidRPr="00D4563B">
        <w:t>Workstream 4: Testing of the casemix classification</w:t>
      </w:r>
    </w:p>
    <w:p w14:paraId="62CD19DC" w14:textId="77777777" w:rsidR="00D4563B" w:rsidRPr="00D4563B" w:rsidRDefault="00D4563B" w:rsidP="00602D59">
      <w:pPr>
        <w:pStyle w:val="621TextnumberedlistTextstylesTextstyles"/>
      </w:pPr>
      <w:r w:rsidRPr="00D4563B">
        <w:t>9.</w:t>
      </w:r>
      <w:r w:rsidRPr="00D4563B">
        <w:tab/>
        <w:t xml:space="preserve">In the </w:t>
      </w:r>
      <w:r w:rsidRPr="00D4563B">
        <w:rPr>
          <w:rFonts w:cs="Calibri"/>
        </w:rPr>
        <w:t>multi-centre prospective cohort study</w:t>
      </w:r>
      <w:r w:rsidRPr="00D4563B">
        <w:t xml:space="preserve"> to test the case-mix classification, 309 patients (mean age 66.9 years, SD 13.1, 55% female, 85% white) were recruited, providing </w:t>
      </w:r>
      <w:r w:rsidRPr="00D4563B">
        <w:rPr>
          <w:highlight w:val="magenta"/>
        </w:rPr>
        <w:t>data</w:t>
      </w:r>
      <w:r w:rsidRPr="00D4563B">
        <w:t xml:space="preserve"> on 751 episodes of specialist palliative care. As expected, the median duration of episode of care was shortest for hospital advisory episodes (10 days) and longest for community episodes (26 days). The casemix classification was able to accurately predict the actual cost per day of care, especially for hospital advisory and community care. The actual costs of inpatient hospice care were consistently higher than the predicted class costs, although the cost weights remained consistent.</w:t>
      </w:r>
    </w:p>
    <w:p w14:paraId="7166004F" w14:textId="77777777" w:rsidR="00D4563B" w:rsidRPr="00D4563B" w:rsidRDefault="00D4563B" w:rsidP="00602D59">
      <w:pPr>
        <w:pStyle w:val="602TextfoTextstylesTextstyles"/>
      </w:pPr>
      <w:r w:rsidRPr="00D4563B">
        <w:rPr>
          <w:rFonts w:cs="Calibri"/>
        </w:rPr>
        <w:t xml:space="preserve">For the qualitative nested interviews, to understand transitions between care settings, </w:t>
      </w:r>
      <w:r w:rsidRPr="00D4563B">
        <w:t>20 interviews with 26 participants were conducted (mean age 68 years, range 36</w:t>
      </w:r>
      <w:r w:rsidRPr="00D4563B">
        <w:rPr>
          <w:color w:val="00B0F0"/>
        </w:rPr>
        <w:t>–9</w:t>
      </w:r>
      <w:r w:rsidRPr="00D4563B">
        <w:t>1). 14 interviews were individual and six joint. Four themes emerged: (1) Uncertainty about the new care setting. Lack of information about the new setting of care added to feelings of uncertainty and stress. (2) Biographical disruption. Loss of independence and difficulty maintaining a sense of normality challenged participants</w:t>
      </w:r>
      <w:r w:rsidRPr="00D4563B">
        <w:rPr>
          <w:color w:val="00B0F0"/>
        </w:rPr>
        <w:t>’</w:t>
      </w:r>
      <w:r w:rsidRPr="00D4563B">
        <w:t xml:space="preserve"> self-identity as they moved place of care. (3) Importance of continuity of care. </w:t>
      </w:r>
      <w:r w:rsidRPr="00D4563B">
        <w:rPr>
          <w:rFonts w:cs="Calibri"/>
          <w:szCs w:val="24"/>
        </w:rPr>
        <w:t xml:space="preserve">Continuity of care had an impact on feelings of safety in the new care setting and also influenced decisions about the transition. </w:t>
      </w:r>
      <w:r w:rsidRPr="00D4563B">
        <w:t>(4) Need for emotional/practical support. Most participants expressed a greater need for emotional and practical support when transitioning to a new care setting.</w:t>
      </w:r>
    </w:p>
    <w:p w14:paraId="7126CC69" w14:textId="77777777" w:rsidR="00D4563B" w:rsidRPr="00D4563B" w:rsidRDefault="00D4563B" w:rsidP="00602D59">
      <w:pPr>
        <w:pStyle w:val="52AheadHeadingsHeadingstyles"/>
      </w:pPr>
      <w:r w:rsidRPr="00D4563B">
        <w:t>Conclusions</w:t>
      </w:r>
    </w:p>
    <w:p w14:paraId="787CBFC4" w14:textId="77777777" w:rsidR="00D4563B" w:rsidRPr="00D4563B" w:rsidRDefault="00D4563B" w:rsidP="00602D59">
      <w:pPr>
        <w:pStyle w:val="602TextfoTextstylesTextstyles"/>
      </w:pPr>
      <w:r w:rsidRPr="00D4563B">
        <w:t>The Integrated Palliative care Outcome Scale is a valid and reliable outcome measure, both in patient self-report and staff proxy-report versions. It can assess/monitor symptoms and concerns in advanced illness, reflect the impact of healthcare interventions, and demonstrate quality of care. This represents a major step forward internationally for palliative care outcome measurement.</w:t>
      </w:r>
    </w:p>
    <w:p w14:paraId="64D5CA7F" w14:textId="77777777" w:rsidR="00D4563B" w:rsidRPr="00D4563B" w:rsidRDefault="00D4563B" w:rsidP="00602D59">
      <w:pPr>
        <w:pStyle w:val="602TextfoTextstylesTextstyles"/>
      </w:pPr>
      <w:r w:rsidRPr="00D4563B">
        <w:t>Palliative Phase of Illness has value as a clinical measure of overall palliative need, capturing additional information beyond function and symptoms. In addition, Views on Care (reflecting patient perspectives on quality of care) is brief and easy to use with patients receiving palliative care across different settings. Its uniqueness is that it is brief and easy enough to use for ill patients receiving palliative care, to provide patient-level feedback in real time.</w:t>
      </w:r>
    </w:p>
    <w:p w14:paraId="78C6538F" w14:textId="77777777" w:rsidR="00D4563B" w:rsidRPr="00D4563B" w:rsidRDefault="00D4563B" w:rsidP="00602D59">
      <w:pPr>
        <w:pStyle w:val="602TextfoTextstylesTextstyles"/>
      </w:pPr>
      <w:r w:rsidRPr="00D4563B">
        <w:t>Workstream 2 provided</w:t>
      </w:r>
      <w:r w:rsidRPr="00D4563B">
        <w:rPr>
          <w:color w:val="00B0F0"/>
        </w:rPr>
        <w:t xml:space="preserve"> – </w:t>
      </w:r>
      <w:r w:rsidRPr="00D4563B">
        <w:t>for the first time in palliative care – an evidence-based framework to conceptualise the complexity of palliative care needs of those with advanced illness. Overall, participants reported that they thought it acceptable to measure complexity at the individual patient-level using the proposed criteria.</w:t>
      </w:r>
    </w:p>
    <w:p w14:paraId="6B808497" w14:textId="77777777" w:rsidR="00D4563B" w:rsidRPr="00D4563B" w:rsidRDefault="00D4563B" w:rsidP="00602D59">
      <w:pPr>
        <w:pStyle w:val="602TextfoTextstylesTextstyles"/>
      </w:pPr>
      <w:r w:rsidRPr="00D4563B">
        <w:t xml:space="preserve">Until now there has not been a clear set of criteria to define models of UK specialist palliative care, making it challenging to compare different models of care provided by services. This component of the Programme identified the criteria needed to characterise and differentiate models of specialist palliative care; a major paradigm shift to enable accurate reporting and comparison in </w:t>
      </w:r>
      <w:r w:rsidRPr="00D4563B">
        <w:rPr>
          <w:highlight w:val="magenta"/>
        </w:rPr>
        <w:t>practice</w:t>
      </w:r>
      <w:r w:rsidRPr="00D4563B">
        <w:t xml:space="preserve"> and research.</w:t>
      </w:r>
    </w:p>
    <w:p w14:paraId="3C6B8792" w14:textId="77777777" w:rsidR="00D4563B" w:rsidRPr="00D4563B" w:rsidRDefault="00D4563B" w:rsidP="00602D59">
      <w:pPr>
        <w:pStyle w:val="602TextfoTextstylesTextstyles"/>
      </w:pPr>
      <w:r w:rsidRPr="00D4563B">
        <w:t xml:space="preserve">Our detailed evidence on specialist palliative care costs and the casemix classification for specialist palliative care deliver a major advance for the sector. Each person needing specialist palliative care is different, with more or less complex needs. We now have the means to understand this, systematically and at scale; for </w:t>
      </w:r>
      <w:r w:rsidRPr="00D4563B">
        <w:rPr>
          <w:highlight w:val="magenta"/>
        </w:rPr>
        <w:t>practice</w:t>
      </w:r>
      <w:r w:rsidRPr="00D4563B">
        <w:t>, policy (including resourcing of palliative care), and research. The casemix classes show cost weight variations up to 4.5-fold (in inpatient hospices) and almost 3-fold (in community care). The needs of each person are varied – not fixed – and require different resources to deliver that care effectively. Understanding this has the potential to help address inequities and provide more equitable specialist palliative care to all who need it. The casemix classification will inform NHS England currency development.</w:t>
      </w:r>
    </w:p>
    <w:p w14:paraId="043CC97B" w14:textId="77777777" w:rsidR="00D4563B" w:rsidRPr="00D4563B" w:rsidRDefault="00D4563B" w:rsidP="00602D59">
      <w:pPr>
        <w:pStyle w:val="602TextfoTextstylesTextstyles"/>
      </w:pPr>
      <w:r w:rsidRPr="00602D59">
        <w:rPr>
          <w:b/>
        </w:rPr>
        <w:t>Study registration:</w:t>
      </w:r>
      <w:r w:rsidRPr="00D4563B">
        <w:t xml:space="preserve"> ISRCTN 90752212.</w:t>
      </w:r>
    </w:p>
    <w:p w14:paraId="3CB5E249" w14:textId="5644AD7B" w:rsidR="00D4563B" w:rsidRPr="00D4563B" w:rsidRDefault="00D4563B" w:rsidP="00602D59">
      <w:pPr>
        <w:pStyle w:val="602TextfoTextstylesTextstyles"/>
      </w:pPr>
      <w:r w:rsidRPr="00602D59">
        <w:rPr>
          <w:b/>
        </w:rPr>
        <w:t>Funding:</w:t>
      </w:r>
      <w:r w:rsidR="00602D59" w:rsidRPr="00602D59">
        <w:t xml:space="preserve"> </w:t>
      </w:r>
      <w:r w:rsidRPr="00602D59">
        <w:t>This</w:t>
      </w:r>
      <w:r w:rsidRPr="00D4563B">
        <w:t xml:space="preserve"> programme was funded by the National Institute for Health and Care Research (NIHR) Programme Grants for Applied Research (RP-P</w:t>
      </w:r>
      <w:r w:rsidRPr="00D4563B">
        <w:rPr>
          <w:color w:val="00B0F0"/>
        </w:rPr>
        <w:t>G-1</w:t>
      </w:r>
      <w:r w:rsidRPr="00D4563B">
        <w:t>210</w:t>
      </w:r>
      <w:r w:rsidRPr="00D4563B">
        <w:rPr>
          <w:color w:val="00B0F0"/>
        </w:rPr>
        <w:t>–1</w:t>
      </w:r>
      <w:r w:rsidRPr="00D4563B">
        <w:t xml:space="preserve">2015). It will be published in full in </w:t>
      </w:r>
      <w:r w:rsidRPr="00D4563B">
        <w:rPr>
          <w:highlight w:val="yellow"/>
        </w:rPr>
        <w:t>XXX</w:t>
      </w:r>
      <w:r w:rsidRPr="00D4563B">
        <w:t xml:space="preserve"> Journal; Vol. </w:t>
      </w:r>
      <w:r w:rsidRPr="00D4563B">
        <w:rPr>
          <w:highlight w:val="yellow"/>
        </w:rPr>
        <w:t>XX</w:t>
      </w:r>
      <w:r w:rsidRPr="00D4563B">
        <w:t xml:space="preserve">, No. </w:t>
      </w:r>
      <w:r w:rsidRPr="00D4563B">
        <w:rPr>
          <w:highlight w:val="yellow"/>
        </w:rPr>
        <w:t>XX</w:t>
      </w:r>
      <w:r w:rsidRPr="00D4563B">
        <w:t>. See the NIHR Journals Library website for further project information.</w:t>
      </w:r>
    </w:p>
    <w:p w14:paraId="0C57C41B" w14:textId="77777777" w:rsidR="00D4563B" w:rsidRPr="00D4563B" w:rsidRDefault="00D4563B" w:rsidP="00602D59">
      <w:pPr>
        <w:pStyle w:val="43PrelimtitleHeadingsHeadingstyles"/>
      </w:pPr>
      <w:bookmarkStart w:id="3" w:name="_Toc106688976"/>
      <w:r w:rsidRPr="00D4563B">
        <w:t>Synopsis</w:t>
      </w:r>
      <w:bookmarkEnd w:id="3"/>
    </w:p>
    <w:p w14:paraId="1E0AEDD1" w14:textId="3492D3CE" w:rsidR="00D4563B" w:rsidRPr="00602D59" w:rsidRDefault="00602D59" w:rsidP="00602D59">
      <w:pPr>
        <w:pStyle w:val="43ChaptertitleHeadingsHeadingstyles"/>
      </w:pPr>
      <w:bookmarkStart w:id="4" w:name="_Toc106688977"/>
      <w:r>
        <w:t>Chapter 1</w:t>
      </w:r>
      <w:r>
        <w:t> </w:t>
      </w:r>
      <w:r w:rsidR="00D4563B" w:rsidRPr="00D4563B">
        <w:t>Background</w:t>
      </w:r>
      <w:bookmarkEnd w:id="4"/>
    </w:p>
    <w:p w14:paraId="245232A2" w14:textId="77777777" w:rsidR="00D4563B" w:rsidRPr="00D4563B" w:rsidRDefault="00D4563B" w:rsidP="00602D59">
      <w:pPr>
        <w:pStyle w:val="52AheadHeadingsHeadingstyles"/>
      </w:pPr>
      <w:bookmarkStart w:id="5" w:name="_Toc16439620"/>
      <w:r w:rsidRPr="00D4563B">
        <w:t xml:space="preserve">The clinical </w:t>
      </w:r>
      <w:bookmarkEnd w:id="5"/>
      <w:r w:rsidRPr="00D4563B">
        <w:t>challenge</w:t>
      </w:r>
    </w:p>
    <w:p w14:paraId="006D442D" w14:textId="77777777" w:rsidR="00D4563B" w:rsidRPr="00D4563B" w:rsidRDefault="00D4563B" w:rsidP="00602D59">
      <w:pPr>
        <w:pStyle w:val="602TextfoTextstylesTextstyles"/>
        <w:rPr>
          <w:spacing w:val="45"/>
        </w:rPr>
      </w:pPr>
      <w:r w:rsidRPr="00D4563B">
        <w:t>People</w:t>
      </w:r>
      <w:r w:rsidRPr="00D4563B">
        <w:rPr>
          <w:spacing w:val="-6"/>
        </w:rPr>
        <w:t xml:space="preserve"> </w:t>
      </w:r>
      <w:r w:rsidRPr="00D4563B">
        <w:t>in</w:t>
      </w:r>
      <w:r w:rsidRPr="00D4563B">
        <w:rPr>
          <w:spacing w:val="-5"/>
        </w:rPr>
        <w:t xml:space="preserve"> </w:t>
      </w:r>
      <w:r w:rsidRPr="00D4563B">
        <w:t>the</w:t>
      </w:r>
      <w:r w:rsidRPr="00D4563B">
        <w:rPr>
          <w:spacing w:val="-4"/>
        </w:rPr>
        <w:t xml:space="preserve"> </w:t>
      </w:r>
      <w:r w:rsidRPr="00D4563B">
        <w:t>last</w:t>
      </w:r>
      <w:r w:rsidRPr="00D4563B">
        <w:rPr>
          <w:spacing w:val="-5"/>
        </w:rPr>
        <w:t xml:space="preserve"> </w:t>
      </w:r>
      <w:r w:rsidRPr="00D4563B">
        <w:t>year</w:t>
      </w:r>
      <w:r w:rsidRPr="00D4563B">
        <w:rPr>
          <w:spacing w:val="-4"/>
        </w:rPr>
        <w:t xml:space="preserve"> </w:t>
      </w:r>
      <w:r w:rsidRPr="00D4563B">
        <w:t>of</w:t>
      </w:r>
      <w:r w:rsidRPr="00D4563B">
        <w:rPr>
          <w:spacing w:val="-5"/>
        </w:rPr>
        <w:t xml:space="preserve"> </w:t>
      </w:r>
      <w:r w:rsidRPr="00D4563B">
        <w:t>life</w:t>
      </w:r>
      <w:r w:rsidRPr="00D4563B">
        <w:rPr>
          <w:spacing w:val="-6"/>
        </w:rPr>
        <w:t xml:space="preserve"> </w:t>
      </w:r>
      <w:r w:rsidRPr="00D4563B">
        <w:t>often</w:t>
      </w:r>
      <w:r w:rsidRPr="00D4563B">
        <w:rPr>
          <w:spacing w:val="-5"/>
        </w:rPr>
        <w:t xml:space="preserve"> </w:t>
      </w:r>
      <w:r w:rsidRPr="00D4563B">
        <w:t>suffer</w:t>
      </w:r>
      <w:r w:rsidRPr="00D4563B">
        <w:rPr>
          <w:spacing w:val="-5"/>
        </w:rPr>
        <w:t xml:space="preserve"> </w:t>
      </w:r>
      <w:r w:rsidRPr="00D4563B">
        <w:t>complex</w:t>
      </w:r>
      <w:r w:rsidRPr="00D4563B">
        <w:rPr>
          <w:spacing w:val="-5"/>
        </w:rPr>
        <w:t xml:space="preserve"> </w:t>
      </w:r>
      <w:r w:rsidRPr="00D4563B">
        <w:t>and</w:t>
      </w:r>
      <w:r w:rsidRPr="00D4563B">
        <w:rPr>
          <w:spacing w:val="-5"/>
        </w:rPr>
        <w:t xml:space="preserve"> </w:t>
      </w:r>
      <w:r w:rsidRPr="00D4563B">
        <w:t>multiple</w:t>
      </w:r>
      <w:r w:rsidRPr="00D4563B">
        <w:rPr>
          <w:spacing w:val="-2"/>
        </w:rPr>
        <w:t xml:space="preserve"> </w:t>
      </w:r>
      <w:r w:rsidRPr="00D4563B">
        <w:t>symptoms</w:t>
      </w:r>
      <w:r w:rsidRPr="00D4563B">
        <w:rPr>
          <w:spacing w:val="-4"/>
        </w:rPr>
        <w:t xml:space="preserve"> and </w:t>
      </w:r>
      <w:r w:rsidRPr="00D4563B">
        <w:rPr>
          <w:spacing w:val="-5"/>
        </w:rPr>
        <w:t>distress</w:t>
      </w:r>
      <w:r w:rsidRPr="00D4563B">
        <w:rPr>
          <w:spacing w:val="-3"/>
        </w:rPr>
        <w:t xml:space="preserve"> </w:t>
      </w:r>
      <w:r w:rsidRPr="00D4563B">
        <w:t>because</w:t>
      </w:r>
      <w:r w:rsidRPr="00D4563B">
        <w:rPr>
          <w:spacing w:val="-4"/>
        </w:rPr>
        <w:t xml:space="preserve"> </w:t>
      </w:r>
      <w:r w:rsidRPr="00D4563B">
        <w:t>of</w:t>
      </w:r>
      <w:r w:rsidRPr="00D4563B">
        <w:rPr>
          <w:spacing w:val="-4"/>
        </w:rPr>
        <w:t xml:space="preserve"> </w:t>
      </w:r>
      <w:r w:rsidRPr="00D4563B">
        <w:t>their</w:t>
      </w:r>
      <w:r w:rsidRPr="00D4563B">
        <w:rPr>
          <w:spacing w:val="-3"/>
        </w:rPr>
        <w:t xml:space="preserve"> </w:t>
      </w:r>
      <w:r w:rsidRPr="00D4563B">
        <w:t>illness</w:t>
      </w:r>
      <w:r w:rsidRPr="00D4563B">
        <w:rPr>
          <w:spacing w:val="-4"/>
        </w:rPr>
        <w:t xml:space="preserve"> </w:t>
      </w:r>
      <w:r w:rsidRPr="00D4563B">
        <w:t>or</w:t>
      </w:r>
      <w:r w:rsidRPr="00D4563B">
        <w:rPr>
          <w:spacing w:val="-3"/>
        </w:rPr>
        <w:t xml:space="preserve"> </w:t>
      </w:r>
      <w:r w:rsidRPr="00D4563B">
        <w:t>impending</w:t>
      </w:r>
      <w:r w:rsidRPr="00D4563B">
        <w:rPr>
          <w:spacing w:val="-4"/>
        </w:rPr>
        <w:t xml:space="preserve"> </w:t>
      </w:r>
      <w:r w:rsidRPr="00D4563B">
        <w:t xml:space="preserve">death </w:t>
      </w:r>
      <w:r w:rsidRPr="00D4563B">
        <w:rPr>
          <w:noProof/>
          <w:vertAlign w:val="superscript"/>
        </w:rPr>
        <w:t>1</w:t>
      </w:r>
      <w:r w:rsidRPr="00D4563B">
        <w:rPr>
          <w:noProof/>
          <w:color w:val="00B0F0"/>
          <w:vertAlign w:val="superscript"/>
        </w:rPr>
        <w:t>–3</w:t>
      </w:r>
      <w:r w:rsidRPr="00D4563B">
        <w:t xml:space="preserve">. Functional status often deteriorates as the illness progresses, leading to increased dependency and greater care needs </w:t>
      </w:r>
      <w:r w:rsidRPr="00D4563B">
        <w:rPr>
          <w:noProof/>
          <w:vertAlign w:val="superscript"/>
        </w:rPr>
        <w:t>4</w:t>
      </w:r>
      <w:r w:rsidRPr="00D4563B">
        <w:t>.</w:t>
      </w:r>
      <w:r w:rsidRPr="00D4563B">
        <w:rPr>
          <w:spacing w:val="45"/>
        </w:rPr>
        <w:t xml:space="preserve"> </w:t>
      </w:r>
      <w:r w:rsidRPr="00D4563B">
        <w:t>The</w:t>
      </w:r>
      <w:r w:rsidRPr="00D4563B">
        <w:rPr>
          <w:spacing w:val="-4"/>
        </w:rPr>
        <w:t xml:space="preserve"> </w:t>
      </w:r>
      <w:r w:rsidRPr="00D4563B">
        <w:t>families</w:t>
      </w:r>
      <w:r w:rsidRPr="00D4563B">
        <w:rPr>
          <w:spacing w:val="-4"/>
        </w:rPr>
        <w:t xml:space="preserve"> of those affected </w:t>
      </w:r>
      <w:r w:rsidRPr="00D4563B">
        <w:t>experience their</w:t>
      </w:r>
      <w:r w:rsidRPr="00D4563B">
        <w:rPr>
          <w:spacing w:val="-3"/>
        </w:rPr>
        <w:t xml:space="preserve"> </w:t>
      </w:r>
      <w:r w:rsidRPr="00D4563B">
        <w:t>own</w:t>
      </w:r>
      <w:r w:rsidRPr="00D4563B">
        <w:rPr>
          <w:spacing w:val="-4"/>
        </w:rPr>
        <w:t xml:space="preserve"> </w:t>
      </w:r>
      <w:r w:rsidRPr="00D4563B">
        <w:t>fears</w:t>
      </w:r>
      <w:r w:rsidRPr="00D4563B">
        <w:rPr>
          <w:spacing w:val="-4"/>
        </w:rPr>
        <w:t xml:space="preserve"> </w:t>
      </w:r>
      <w:r w:rsidRPr="00D4563B">
        <w:t>and</w:t>
      </w:r>
      <w:r w:rsidRPr="00D4563B">
        <w:rPr>
          <w:spacing w:val="-3"/>
        </w:rPr>
        <w:t xml:space="preserve"> </w:t>
      </w:r>
      <w:r w:rsidRPr="00D4563B">
        <w:t>potential</w:t>
      </w:r>
      <w:r w:rsidRPr="00D4563B">
        <w:rPr>
          <w:w w:val="99"/>
        </w:rPr>
        <w:t xml:space="preserve"> </w:t>
      </w:r>
      <w:r w:rsidRPr="00D4563B">
        <w:t xml:space="preserve">losses </w:t>
      </w:r>
      <w:r w:rsidRPr="00D4563B">
        <w:rPr>
          <w:noProof/>
          <w:vertAlign w:val="superscript"/>
        </w:rPr>
        <w:t>5</w:t>
      </w:r>
      <w:r w:rsidRPr="00D4563B">
        <w:t>.</w:t>
      </w:r>
    </w:p>
    <w:p w14:paraId="7ADD2539" w14:textId="77777777" w:rsidR="00D4563B" w:rsidRPr="00D4563B" w:rsidRDefault="00D4563B" w:rsidP="00602D59">
      <w:pPr>
        <w:pStyle w:val="602TextfoTextstylesTextstyles"/>
      </w:pPr>
      <w:r w:rsidRPr="00D4563B">
        <w:t>This</w:t>
      </w:r>
      <w:r w:rsidRPr="00D4563B">
        <w:rPr>
          <w:spacing w:val="-6"/>
        </w:rPr>
        <w:t xml:space="preserve"> </w:t>
      </w:r>
      <w:r w:rsidRPr="00D4563B">
        <w:t>occurs</w:t>
      </w:r>
      <w:r w:rsidRPr="00D4563B">
        <w:rPr>
          <w:spacing w:val="-5"/>
        </w:rPr>
        <w:t xml:space="preserve"> across </w:t>
      </w:r>
      <w:r w:rsidRPr="00D4563B">
        <w:t>a wide range of different</w:t>
      </w:r>
      <w:r w:rsidRPr="00D4563B">
        <w:rPr>
          <w:spacing w:val="-4"/>
        </w:rPr>
        <w:t xml:space="preserve"> life-limiting </w:t>
      </w:r>
      <w:r w:rsidRPr="00D4563B">
        <w:t xml:space="preserve">illnesses. Symptoms, distress, functional trajectories, and family support needs have been most widely studied in cancer, but other life-limiting conditions (advanced cardiac and respiratory diseases, progressive neurological conditions, dementia, end-stage kidney disease, advanced liver disease) bring equally challenging symptoms and support needs </w:t>
      </w:r>
      <w:r w:rsidRPr="00D4563B">
        <w:rPr>
          <w:noProof/>
          <w:vertAlign w:val="superscript"/>
        </w:rPr>
        <w:t>6, 7</w:t>
      </w:r>
      <w:r w:rsidRPr="00D4563B">
        <w:t xml:space="preserve">. Family support is particularly important if bereavement is to be well negotiated </w:t>
      </w:r>
      <w:r w:rsidRPr="00D4563B">
        <w:rPr>
          <w:noProof/>
          <w:vertAlign w:val="superscript"/>
        </w:rPr>
        <w:t>8</w:t>
      </w:r>
      <w:r w:rsidRPr="00D4563B">
        <w:t xml:space="preserve"> and future psychological health maintained </w:t>
      </w:r>
      <w:r w:rsidRPr="00D4563B">
        <w:rPr>
          <w:noProof/>
          <w:vertAlign w:val="superscript"/>
        </w:rPr>
        <w:t>9</w:t>
      </w:r>
      <w:r w:rsidRPr="00D4563B">
        <w:t>.</w:t>
      </w:r>
    </w:p>
    <w:p w14:paraId="10E9E25D" w14:textId="77777777" w:rsidR="00D4563B" w:rsidRPr="00D4563B" w:rsidRDefault="00D4563B" w:rsidP="00602D59">
      <w:pPr>
        <w:pStyle w:val="602TextfoTextstylesTextstyles"/>
        <w:rPr>
          <w:spacing w:val="-4"/>
        </w:rPr>
      </w:pPr>
      <w:r w:rsidRPr="00D4563B">
        <w:t xml:space="preserve">As the population age distribution changes, these needs are also extending over longer time periods, as the length of time living with advanced illness increases </w:t>
      </w:r>
      <w:r w:rsidRPr="00D4563B">
        <w:rPr>
          <w:noProof/>
          <w:vertAlign w:val="superscript"/>
        </w:rPr>
        <w:t>10</w:t>
      </w:r>
      <w:r w:rsidRPr="00D4563B">
        <w:t>.</w:t>
      </w:r>
    </w:p>
    <w:p w14:paraId="779DC2F4" w14:textId="77777777" w:rsidR="00D4563B" w:rsidRPr="00D4563B" w:rsidRDefault="00D4563B" w:rsidP="00602D59">
      <w:pPr>
        <w:pStyle w:val="52AheadHeadingsHeadingstyles"/>
      </w:pPr>
      <w:bookmarkStart w:id="6" w:name="_Toc16439621"/>
      <w:r w:rsidRPr="00D4563B">
        <w:t xml:space="preserve">Specialist palliative care </w:t>
      </w:r>
      <w:bookmarkEnd w:id="6"/>
      <w:r w:rsidRPr="00D4563B">
        <w:t>– provision and inequities</w:t>
      </w:r>
    </w:p>
    <w:p w14:paraId="7A4CFB2E" w14:textId="77777777" w:rsidR="00D4563B" w:rsidRPr="00D4563B" w:rsidRDefault="00D4563B" w:rsidP="00602D59">
      <w:pPr>
        <w:pStyle w:val="602TextfoTextstylesTextstyles"/>
      </w:pPr>
      <w:r w:rsidRPr="00D4563B">
        <w:t>Palliative</w:t>
      </w:r>
      <w:r w:rsidRPr="00D4563B">
        <w:rPr>
          <w:spacing w:val="-4"/>
        </w:rPr>
        <w:t xml:space="preserve"> </w:t>
      </w:r>
      <w:r w:rsidRPr="00D4563B">
        <w:t>care</w:t>
      </w:r>
      <w:r w:rsidRPr="00D4563B">
        <w:rPr>
          <w:spacing w:val="-4"/>
        </w:rPr>
        <w:t xml:space="preserve"> </w:t>
      </w:r>
      <w:r w:rsidRPr="00D4563B">
        <w:t>has</w:t>
      </w:r>
      <w:r w:rsidRPr="00D4563B">
        <w:rPr>
          <w:spacing w:val="-4"/>
        </w:rPr>
        <w:t xml:space="preserve"> </w:t>
      </w:r>
      <w:r w:rsidRPr="00D4563B">
        <w:t>developed</w:t>
      </w:r>
      <w:r w:rsidRPr="00D4563B">
        <w:rPr>
          <w:spacing w:val="-4"/>
        </w:rPr>
        <w:t xml:space="preserve"> </w:t>
      </w:r>
      <w:r w:rsidRPr="00D4563B">
        <w:t>to</w:t>
      </w:r>
      <w:r w:rsidRPr="00D4563B">
        <w:rPr>
          <w:spacing w:val="-4"/>
        </w:rPr>
        <w:t xml:space="preserve"> </w:t>
      </w:r>
      <w:r w:rsidRPr="00D4563B">
        <w:t>meet</w:t>
      </w:r>
      <w:r w:rsidRPr="00D4563B">
        <w:rPr>
          <w:spacing w:val="-4"/>
        </w:rPr>
        <w:t xml:space="preserve"> </w:t>
      </w:r>
      <w:r w:rsidRPr="00D4563B">
        <w:t>these</w:t>
      </w:r>
      <w:r w:rsidRPr="00D4563B">
        <w:rPr>
          <w:spacing w:val="-4"/>
        </w:rPr>
        <w:t xml:space="preserve"> </w:t>
      </w:r>
      <w:r w:rsidRPr="00D4563B">
        <w:t>complex</w:t>
      </w:r>
      <w:r w:rsidRPr="00D4563B">
        <w:rPr>
          <w:spacing w:val="-1"/>
        </w:rPr>
        <w:t xml:space="preserve"> </w:t>
      </w:r>
      <w:r w:rsidRPr="00D4563B">
        <w:t>needs</w:t>
      </w:r>
      <w:r w:rsidRPr="00D4563B">
        <w:rPr>
          <w:spacing w:val="-3"/>
        </w:rPr>
        <w:t xml:space="preserve"> </w:t>
      </w:r>
      <w:r w:rsidRPr="00D4563B">
        <w:t>of</w:t>
      </w:r>
      <w:r w:rsidRPr="00D4563B">
        <w:rPr>
          <w:spacing w:val="-4"/>
        </w:rPr>
        <w:t xml:space="preserve"> </w:t>
      </w:r>
      <w:r w:rsidRPr="00D4563B">
        <w:t>patients</w:t>
      </w:r>
      <w:r w:rsidRPr="00D4563B">
        <w:rPr>
          <w:spacing w:val="-4"/>
        </w:rPr>
        <w:t xml:space="preserve"> </w:t>
      </w:r>
      <w:r w:rsidRPr="00D4563B">
        <w:t>and</w:t>
      </w:r>
      <w:r w:rsidRPr="00D4563B">
        <w:rPr>
          <w:spacing w:val="-2"/>
        </w:rPr>
        <w:t xml:space="preserve"> </w:t>
      </w:r>
      <w:r w:rsidRPr="00D4563B">
        <w:t>families</w:t>
      </w:r>
      <w:r w:rsidRPr="00D4563B">
        <w:rPr>
          <w:spacing w:val="-3"/>
        </w:rPr>
        <w:t xml:space="preserve"> </w:t>
      </w:r>
      <w:r w:rsidRPr="00D4563B">
        <w:t>facing</w:t>
      </w:r>
      <w:r w:rsidRPr="00D4563B">
        <w:rPr>
          <w:spacing w:val="-4"/>
        </w:rPr>
        <w:t xml:space="preserve"> advanced </w:t>
      </w:r>
      <w:r w:rsidRPr="00D4563B">
        <w:t>progressive</w:t>
      </w:r>
      <w:r w:rsidRPr="00D4563B">
        <w:rPr>
          <w:spacing w:val="-3"/>
        </w:rPr>
        <w:t xml:space="preserve"> </w:t>
      </w:r>
      <w:r w:rsidRPr="00D4563B">
        <w:t>illness.</w:t>
      </w:r>
      <w:r w:rsidRPr="00D4563B">
        <w:rPr>
          <w:spacing w:val="-2"/>
        </w:rPr>
        <w:t xml:space="preserve"> </w:t>
      </w:r>
      <w:r w:rsidRPr="00D4563B">
        <w:t>It</w:t>
      </w:r>
      <w:r w:rsidRPr="00D4563B">
        <w:rPr>
          <w:w w:val="99"/>
        </w:rPr>
        <w:t xml:space="preserve"> </w:t>
      </w:r>
      <w:r w:rsidRPr="00D4563B">
        <w:t>addresses</w:t>
      </w:r>
      <w:r w:rsidRPr="00D4563B">
        <w:rPr>
          <w:spacing w:val="-7"/>
        </w:rPr>
        <w:t xml:space="preserve"> </w:t>
      </w:r>
      <w:r w:rsidRPr="00D4563B">
        <w:t>physical and psychological</w:t>
      </w:r>
      <w:r w:rsidRPr="00D4563B">
        <w:rPr>
          <w:spacing w:val="-6"/>
        </w:rPr>
        <w:t xml:space="preserve"> </w:t>
      </w:r>
      <w:r w:rsidRPr="00D4563B">
        <w:t>symptoms</w:t>
      </w:r>
      <w:r w:rsidRPr="00D4563B">
        <w:rPr>
          <w:spacing w:val="-6"/>
        </w:rPr>
        <w:t xml:space="preserve"> </w:t>
      </w:r>
      <w:r w:rsidRPr="00D4563B">
        <w:t>and</w:t>
      </w:r>
      <w:r w:rsidRPr="00D4563B">
        <w:rPr>
          <w:spacing w:val="-6"/>
        </w:rPr>
        <w:t xml:space="preserve"> </w:t>
      </w:r>
      <w:r w:rsidRPr="00D4563B">
        <w:t>gives</w:t>
      </w:r>
      <w:r w:rsidRPr="00D4563B">
        <w:rPr>
          <w:spacing w:val="-6"/>
        </w:rPr>
        <w:t xml:space="preserve"> </w:t>
      </w:r>
      <w:r w:rsidRPr="00D4563B">
        <w:t>social,</w:t>
      </w:r>
      <w:r w:rsidRPr="00D4563B">
        <w:rPr>
          <w:spacing w:val="-6"/>
        </w:rPr>
        <w:t xml:space="preserve"> </w:t>
      </w:r>
      <w:r w:rsidRPr="00D4563B">
        <w:t>practical</w:t>
      </w:r>
      <w:r w:rsidRPr="00D4563B">
        <w:rPr>
          <w:spacing w:val="-3"/>
        </w:rPr>
        <w:t xml:space="preserve"> </w:t>
      </w:r>
      <w:r w:rsidRPr="00D4563B">
        <w:t>and</w:t>
      </w:r>
      <w:r w:rsidRPr="00D4563B">
        <w:rPr>
          <w:spacing w:val="-7"/>
        </w:rPr>
        <w:t xml:space="preserve"> </w:t>
      </w:r>
      <w:r w:rsidRPr="00D4563B">
        <w:t>spiritual</w:t>
      </w:r>
      <w:r w:rsidRPr="00D4563B">
        <w:rPr>
          <w:spacing w:val="-5"/>
        </w:rPr>
        <w:t xml:space="preserve"> </w:t>
      </w:r>
      <w:r w:rsidRPr="00D4563B">
        <w:t>support</w:t>
      </w:r>
      <w:r w:rsidRPr="00D4563B">
        <w:rPr>
          <w:spacing w:val="-6"/>
        </w:rPr>
        <w:t xml:space="preserve"> </w:t>
      </w:r>
      <w:r w:rsidRPr="00D4563B">
        <w:t>in</w:t>
      </w:r>
      <w:r w:rsidRPr="00D4563B">
        <w:rPr>
          <w:spacing w:val="-5"/>
        </w:rPr>
        <w:t xml:space="preserve"> </w:t>
      </w:r>
      <w:r w:rsidRPr="00D4563B">
        <w:t xml:space="preserve">last months of life </w:t>
      </w:r>
      <w:r w:rsidRPr="00D4563B">
        <w:rPr>
          <w:noProof/>
          <w:vertAlign w:val="superscript"/>
        </w:rPr>
        <w:t>11</w:t>
      </w:r>
      <w:r w:rsidRPr="00D4563B">
        <w:t>.</w:t>
      </w:r>
      <w:r w:rsidRPr="00D4563B">
        <w:rPr>
          <w:spacing w:val="-4"/>
        </w:rPr>
        <w:t xml:space="preserve"> The UK ranked first in the 2015 Quality of Death Index—a measure of the quality-of-dying across 80 countries </w:t>
      </w:r>
      <w:r w:rsidRPr="00D4563B">
        <w:rPr>
          <w:noProof/>
          <w:spacing w:val="-4"/>
          <w:vertAlign w:val="superscript"/>
        </w:rPr>
        <w:t>12</w:t>
      </w:r>
      <w:r w:rsidRPr="00D4563B">
        <w:rPr>
          <w:spacing w:val="-4"/>
        </w:rPr>
        <w:t xml:space="preserve">, with </w:t>
      </w:r>
      <w:r w:rsidRPr="00D4563B">
        <w:t>UK</w:t>
      </w:r>
      <w:r w:rsidRPr="00D4563B">
        <w:rPr>
          <w:spacing w:val="-3"/>
        </w:rPr>
        <w:t xml:space="preserve"> </w:t>
      </w:r>
      <w:r w:rsidRPr="00D4563B">
        <w:t>hospices</w:t>
      </w:r>
      <w:r w:rsidRPr="00D4563B">
        <w:rPr>
          <w:spacing w:val="-4"/>
        </w:rPr>
        <w:t xml:space="preserve"> </w:t>
      </w:r>
      <w:r w:rsidRPr="00D4563B">
        <w:t>leading</w:t>
      </w:r>
      <w:r w:rsidRPr="00D4563B">
        <w:rPr>
          <w:spacing w:val="-3"/>
        </w:rPr>
        <w:t xml:space="preserve"> </w:t>
      </w:r>
      <w:r w:rsidRPr="00D4563B">
        <w:t>the</w:t>
      </w:r>
      <w:r w:rsidRPr="00D4563B">
        <w:rPr>
          <w:spacing w:val="-4"/>
        </w:rPr>
        <w:t xml:space="preserve"> </w:t>
      </w:r>
      <w:r w:rsidRPr="00D4563B">
        <w:t>way</w:t>
      </w:r>
      <w:r w:rsidRPr="00D4563B">
        <w:rPr>
          <w:spacing w:val="-3"/>
        </w:rPr>
        <w:t xml:space="preserve"> </w:t>
      </w:r>
      <w:r w:rsidRPr="00D4563B">
        <w:t>internationally, providing</w:t>
      </w:r>
      <w:r w:rsidRPr="00D4563B">
        <w:rPr>
          <w:spacing w:val="-4"/>
        </w:rPr>
        <w:t xml:space="preserve"> </w:t>
      </w:r>
      <w:r w:rsidRPr="00D4563B">
        <w:t>a</w:t>
      </w:r>
      <w:r w:rsidRPr="00D4563B">
        <w:rPr>
          <w:spacing w:val="-2"/>
        </w:rPr>
        <w:t xml:space="preserve"> </w:t>
      </w:r>
      <w:r w:rsidRPr="00D4563B">
        <w:t>world-leading</w:t>
      </w:r>
      <w:r w:rsidRPr="00D4563B">
        <w:rPr>
          <w:spacing w:val="-3"/>
        </w:rPr>
        <w:t xml:space="preserve"> </w:t>
      </w:r>
      <w:r w:rsidRPr="00D4563B">
        <w:t>model</w:t>
      </w:r>
      <w:r w:rsidRPr="00D4563B">
        <w:rPr>
          <w:spacing w:val="-2"/>
        </w:rPr>
        <w:t xml:space="preserve"> </w:t>
      </w:r>
      <w:r w:rsidRPr="00D4563B">
        <w:t>of</w:t>
      </w:r>
      <w:r w:rsidRPr="00D4563B">
        <w:rPr>
          <w:spacing w:val="-3"/>
        </w:rPr>
        <w:t xml:space="preserve"> </w:t>
      </w:r>
      <w:r w:rsidRPr="00D4563B">
        <w:t>excellence in palliative care.</w:t>
      </w:r>
    </w:p>
    <w:p w14:paraId="764D0D51" w14:textId="77777777" w:rsidR="00D4563B" w:rsidRPr="00D4563B" w:rsidRDefault="00D4563B" w:rsidP="00602D59">
      <w:pPr>
        <w:pStyle w:val="602TextfoTextstylesTextstyles"/>
        <w:rPr>
          <w:rFonts w:ascii="Calibri" w:hAnsi="Calibri"/>
        </w:rPr>
      </w:pPr>
      <w:r w:rsidRPr="00D4563B">
        <w:t>However,</w:t>
      </w:r>
      <w:r w:rsidRPr="00D4563B">
        <w:rPr>
          <w:w w:val="99"/>
        </w:rPr>
        <w:t xml:space="preserve"> </w:t>
      </w:r>
      <w:r w:rsidRPr="00D4563B">
        <w:t>the</w:t>
      </w:r>
      <w:r w:rsidRPr="00D4563B">
        <w:rPr>
          <w:spacing w:val="-4"/>
        </w:rPr>
        <w:t xml:space="preserve"> </w:t>
      </w:r>
      <w:r w:rsidRPr="00D4563B">
        <w:t>work</w:t>
      </w:r>
      <w:r w:rsidRPr="00D4563B">
        <w:rPr>
          <w:spacing w:val="-5"/>
        </w:rPr>
        <w:t xml:space="preserve"> of UK hospices – which deliver both inpatient and home-based specialist palliative care</w:t>
      </w:r>
      <w:r w:rsidRPr="00D4563B">
        <w:rPr>
          <w:color w:val="00B0F0"/>
          <w:spacing w:val="-5"/>
        </w:rPr>
        <w:t xml:space="preserve"> – </w:t>
      </w:r>
      <w:r w:rsidRPr="00D4563B">
        <w:rPr>
          <w:spacing w:val="-5"/>
        </w:rPr>
        <w:t xml:space="preserve">has often </w:t>
      </w:r>
      <w:r w:rsidRPr="00D4563B">
        <w:t>come</w:t>
      </w:r>
      <w:r w:rsidRPr="00D4563B">
        <w:rPr>
          <w:spacing w:val="-5"/>
        </w:rPr>
        <w:t xml:space="preserve"> </w:t>
      </w:r>
      <w:r w:rsidRPr="00D4563B">
        <w:t>from</w:t>
      </w:r>
      <w:r w:rsidRPr="00D4563B">
        <w:rPr>
          <w:spacing w:val="-5"/>
        </w:rPr>
        <w:t xml:space="preserve"> </w:t>
      </w:r>
      <w:r w:rsidRPr="00D4563B">
        <w:t xml:space="preserve">grass-roots and local </w:t>
      </w:r>
      <w:r w:rsidRPr="00D4563B">
        <w:rPr>
          <w:rFonts w:ascii="Calibri" w:hAnsi="Calibri"/>
        </w:rPr>
        <w:t>initiatives,</w:t>
      </w:r>
      <w:r w:rsidRPr="00D4563B">
        <w:rPr>
          <w:rFonts w:ascii="Calibri" w:hAnsi="Calibri"/>
          <w:spacing w:val="-4"/>
        </w:rPr>
        <w:t xml:space="preserve"> </w:t>
      </w:r>
      <w:r w:rsidRPr="00D4563B">
        <w:rPr>
          <w:rFonts w:ascii="Calibri" w:hAnsi="Calibri"/>
        </w:rPr>
        <w:t>meaning</w:t>
      </w:r>
      <w:r w:rsidRPr="00D4563B">
        <w:rPr>
          <w:rFonts w:ascii="Calibri" w:hAnsi="Calibri"/>
          <w:spacing w:val="-3"/>
        </w:rPr>
        <w:t xml:space="preserve"> </w:t>
      </w:r>
      <w:r w:rsidRPr="00D4563B">
        <w:rPr>
          <w:rFonts w:ascii="Calibri" w:hAnsi="Calibri"/>
        </w:rPr>
        <w:t>that</w:t>
      </w:r>
      <w:r w:rsidRPr="00D4563B">
        <w:rPr>
          <w:rFonts w:ascii="Calibri" w:hAnsi="Calibri"/>
          <w:w w:val="99"/>
        </w:rPr>
        <w:t xml:space="preserve"> </w:t>
      </w:r>
      <w:r w:rsidRPr="00D4563B">
        <w:rPr>
          <w:rFonts w:ascii="Calibri" w:hAnsi="Calibri"/>
        </w:rPr>
        <w:t xml:space="preserve">there are marked geographical inequities in provision across England. Much of hospice and specialist palliative care is funded from the charitable sector; in 2018, charities contributed £3 for every £1 funded by the NHS </w:t>
      </w:r>
      <w:r w:rsidRPr="00D4563B">
        <w:rPr>
          <w:rFonts w:ascii="Calibri" w:hAnsi="Calibri"/>
          <w:noProof/>
          <w:vertAlign w:val="superscript"/>
        </w:rPr>
        <w:t>13</w:t>
      </w:r>
      <w:r w:rsidRPr="00D4563B">
        <w:rPr>
          <w:rFonts w:ascii="Calibri" w:hAnsi="Calibri"/>
        </w:rPr>
        <w:t xml:space="preserve">. The balance between NHS and charitable funding varies markedly around the country </w:t>
      </w:r>
      <w:r w:rsidRPr="00D4563B">
        <w:rPr>
          <w:rFonts w:ascii="Calibri" w:hAnsi="Calibri"/>
          <w:noProof/>
          <w:vertAlign w:val="superscript"/>
        </w:rPr>
        <w:t>13</w:t>
      </w:r>
      <w:r w:rsidRPr="00D4563B">
        <w:rPr>
          <w:rFonts w:ascii="Calibri" w:hAnsi="Calibri"/>
        </w:rPr>
        <w:t>; these and other factors have led to major inequities in palliative care provision.</w:t>
      </w:r>
    </w:p>
    <w:p w14:paraId="0504D524" w14:textId="77777777" w:rsidR="00D4563B" w:rsidRPr="00D4563B" w:rsidRDefault="00D4563B" w:rsidP="00602D59">
      <w:pPr>
        <w:pStyle w:val="602TextfoTextstylesTextstyles"/>
      </w:pPr>
      <w:r w:rsidRPr="00D4563B">
        <w:t>A</w:t>
      </w:r>
      <w:r w:rsidRPr="00D4563B">
        <w:rPr>
          <w:spacing w:val="-3"/>
        </w:rPr>
        <w:t xml:space="preserve"> </w:t>
      </w:r>
      <w:r w:rsidRPr="00D4563B">
        <w:t>UK</w:t>
      </w:r>
      <w:r w:rsidRPr="00D4563B">
        <w:rPr>
          <w:spacing w:val="-3"/>
        </w:rPr>
        <w:t xml:space="preserve"> </w:t>
      </w:r>
      <w:r w:rsidRPr="00D4563B">
        <w:t>government-commissioned</w:t>
      </w:r>
      <w:r w:rsidRPr="00D4563B">
        <w:rPr>
          <w:w w:val="99"/>
        </w:rPr>
        <w:t xml:space="preserve"> </w:t>
      </w:r>
      <w:r w:rsidRPr="00D4563B">
        <w:t>review</w:t>
      </w:r>
      <w:r w:rsidRPr="00D4563B">
        <w:rPr>
          <w:spacing w:val="-4"/>
        </w:rPr>
        <w:t xml:space="preserve"> </w:t>
      </w:r>
      <w:r w:rsidRPr="00D4563B">
        <w:t>into</w:t>
      </w:r>
      <w:r w:rsidRPr="00D4563B">
        <w:rPr>
          <w:spacing w:val="-3"/>
        </w:rPr>
        <w:t xml:space="preserve"> specialist</w:t>
      </w:r>
      <w:r w:rsidRPr="00D4563B">
        <w:rPr>
          <w:spacing w:val="-2"/>
        </w:rPr>
        <w:t xml:space="preserve"> </w:t>
      </w:r>
      <w:r w:rsidRPr="00D4563B">
        <w:t>palliative</w:t>
      </w:r>
      <w:r w:rsidRPr="00D4563B">
        <w:rPr>
          <w:spacing w:val="-4"/>
        </w:rPr>
        <w:t xml:space="preserve"> </w:t>
      </w:r>
      <w:r w:rsidRPr="00D4563B">
        <w:t xml:space="preserve">care </w:t>
      </w:r>
      <w:r w:rsidRPr="00D4563B">
        <w:rPr>
          <w:noProof/>
          <w:vertAlign w:val="superscript"/>
        </w:rPr>
        <w:t>14</w:t>
      </w:r>
      <w:r w:rsidRPr="00D4563B">
        <w:rPr>
          <w:spacing w:val="-4"/>
        </w:rPr>
        <w:t xml:space="preserve"> </w:t>
      </w:r>
      <w:r w:rsidRPr="00D4563B">
        <w:t>found</w:t>
      </w:r>
      <w:r w:rsidRPr="00D4563B">
        <w:rPr>
          <w:spacing w:val="-4"/>
        </w:rPr>
        <w:t xml:space="preserve"> </w:t>
      </w:r>
      <w:r w:rsidRPr="00D4563B">
        <w:t>high</w:t>
      </w:r>
      <w:r w:rsidRPr="00D4563B">
        <w:rPr>
          <w:spacing w:val="-2"/>
        </w:rPr>
        <w:t xml:space="preserve"> </w:t>
      </w:r>
      <w:r w:rsidRPr="00D4563B">
        <w:t>levels</w:t>
      </w:r>
      <w:r w:rsidRPr="00D4563B">
        <w:rPr>
          <w:spacing w:val="-3"/>
        </w:rPr>
        <w:t xml:space="preserve"> </w:t>
      </w:r>
      <w:r w:rsidRPr="00D4563B">
        <w:t>of</w:t>
      </w:r>
      <w:r w:rsidRPr="00D4563B">
        <w:rPr>
          <w:spacing w:val="-4"/>
        </w:rPr>
        <w:t xml:space="preserve"> </w:t>
      </w:r>
      <w:r w:rsidRPr="00D4563B">
        <w:t>inequity</w:t>
      </w:r>
      <w:r w:rsidRPr="00D4563B">
        <w:rPr>
          <w:spacing w:val="-3"/>
        </w:rPr>
        <w:t xml:space="preserve"> </w:t>
      </w:r>
      <w:r w:rsidRPr="00D4563B">
        <w:t>in</w:t>
      </w:r>
      <w:r w:rsidRPr="00D4563B">
        <w:rPr>
          <w:spacing w:val="-4"/>
        </w:rPr>
        <w:t xml:space="preserve"> </w:t>
      </w:r>
      <w:r w:rsidRPr="00D4563B">
        <w:t>provision for palliative and end-of-life care. There was</w:t>
      </w:r>
      <w:r w:rsidRPr="00D4563B">
        <w:rPr>
          <w:w w:val="99"/>
        </w:rPr>
        <w:t xml:space="preserve"> </w:t>
      </w:r>
      <w:r w:rsidRPr="00D4563B">
        <w:t>diversity</w:t>
      </w:r>
      <w:r w:rsidRPr="00D4563B">
        <w:rPr>
          <w:spacing w:val="-3"/>
        </w:rPr>
        <w:t xml:space="preserve"> </w:t>
      </w:r>
      <w:r w:rsidRPr="00D4563B">
        <w:t>in</w:t>
      </w:r>
      <w:r w:rsidRPr="00D4563B">
        <w:rPr>
          <w:spacing w:val="-3"/>
        </w:rPr>
        <w:t xml:space="preserve"> </w:t>
      </w:r>
      <w:r w:rsidRPr="00D4563B">
        <w:t>the</w:t>
      </w:r>
      <w:r w:rsidRPr="00D4563B">
        <w:rPr>
          <w:spacing w:val="-3"/>
        </w:rPr>
        <w:t xml:space="preserve"> </w:t>
      </w:r>
      <w:r w:rsidRPr="00D4563B">
        <w:t>type</w:t>
      </w:r>
      <w:r w:rsidRPr="00D4563B">
        <w:rPr>
          <w:spacing w:val="-3"/>
        </w:rPr>
        <w:t xml:space="preserve"> </w:t>
      </w:r>
      <w:r w:rsidRPr="00D4563B">
        <w:t>and</w:t>
      </w:r>
      <w:r w:rsidRPr="00D4563B">
        <w:rPr>
          <w:spacing w:val="-3"/>
        </w:rPr>
        <w:t xml:space="preserve"> </w:t>
      </w:r>
      <w:r w:rsidRPr="00D4563B">
        <w:t>range</w:t>
      </w:r>
      <w:r w:rsidRPr="00D4563B">
        <w:rPr>
          <w:spacing w:val="-3"/>
        </w:rPr>
        <w:t xml:space="preserve"> </w:t>
      </w:r>
      <w:r w:rsidRPr="00D4563B">
        <w:t>of providers</w:t>
      </w:r>
      <w:r w:rsidRPr="00D4563B">
        <w:rPr>
          <w:spacing w:val="-3"/>
        </w:rPr>
        <w:t xml:space="preserve"> </w:t>
      </w:r>
      <w:r w:rsidRPr="00D4563B">
        <w:t>in</w:t>
      </w:r>
      <w:r w:rsidRPr="00D4563B">
        <w:rPr>
          <w:spacing w:val="-3"/>
        </w:rPr>
        <w:t xml:space="preserve"> </w:t>
      </w:r>
      <w:r w:rsidRPr="00D4563B">
        <w:t>any</w:t>
      </w:r>
      <w:r w:rsidRPr="00D4563B">
        <w:rPr>
          <w:spacing w:val="-2"/>
        </w:rPr>
        <w:t xml:space="preserve"> </w:t>
      </w:r>
      <w:r w:rsidRPr="00D4563B">
        <w:t>one</w:t>
      </w:r>
      <w:r w:rsidRPr="00D4563B">
        <w:rPr>
          <w:spacing w:val="-3"/>
        </w:rPr>
        <w:t xml:space="preserve"> </w:t>
      </w:r>
      <w:r w:rsidRPr="00D4563B">
        <w:t>geographical</w:t>
      </w:r>
      <w:r w:rsidRPr="00D4563B">
        <w:rPr>
          <w:spacing w:val="-3"/>
        </w:rPr>
        <w:t xml:space="preserve"> </w:t>
      </w:r>
      <w:r w:rsidRPr="00D4563B">
        <w:t xml:space="preserve">area </w:t>
      </w:r>
      <w:r w:rsidRPr="00D4563B">
        <w:rPr>
          <w:noProof/>
          <w:vertAlign w:val="superscript"/>
        </w:rPr>
        <w:t>15</w:t>
      </w:r>
      <w:r w:rsidRPr="00D4563B">
        <w:rPr>
          <w:spacing w:val="-1"/>
        </w:rPr>
        <w:t xml:space="preserve"> </w:t>
      </w:r>
      <w:r w:rsidRPr="00D4563B">
        <w:t>and</w:t>
      </w:r>
      <w:r w:rsidRPr="00D4563B">
        <w:rPr>
          <w:spacing w:val="-2"/>
        </w:rPr>
        <w:t xml:space="preserve"> </w:t>
      </w:r>
      <w:r w:rsidRPr="00D4563B">
        <w:t>inequity</w:t>
      </w:r>
      <w:r w:rsidRPr="00D4563B">
        <w:rPr>
          <w:spacing w:val="-2"/>
        </w:rPr>
        <w:t xml:space="preserve"> </w:t>
      </w:r>
      <w:r w:rsidRPr="00D4563B">
        <w:t>in both</w:t>
      </w:r>
      <w:r w:rsidRPr="00D4563B">
        <w:rPr>
          <w:spacing w:val="-2"/>
        </w:rPr>
        <w:t xml:space="preserve"> </w:t>
      </w:r>
      <w:r w:rsidRPr="00D4563B">
        <w:t>the</w:t>
      </w:r>
      <w:r w:rsidRPr="00D4563B">
        <w:rPr>
          <w:spacing w:val="-2"/>
        </w:rPr>
        <w:t xml:space="preserve"> </w:t>
      </w:r>
      <w:r w:rsidRPr="00D4563B">
        <w:rPr>
          <w:i/>
        </w:rPr>
        <w:t>amount</w:t>
      </w:r>
      <w:r w:rsidRPr="00D4563B">
        <w:rPr>
          <w:i/>
          <w:spacing w:val="-3"/>
        </w:rPr>
        <w:t xml:space="preserve"> </w:t>
      </w:r>
      <w:r w:rsidRPr="00D4563B">
        <w:rPr>
          <w:spacing w:val="-3"/>
        </w:rPr>
        <w:t xml:space="preserve">of funding </w:t>
      </w:r>
      <w:r w:rsidRPr="00D4563B">
        <w:t>(with</w:t>
      </w:r>
      <w:r w:rsidRPr="00D4563B">
        <w:rPr>
          <w:w w:val="99"/>
        </w:rPr>
        <w:t xml:space="preserve"> </w:t>
      </w:r>
      <w:r w:rsidRPr="00D4563B">
        <w:t>NHS</w:t>
      </w:r>
      <w:r w:rsidRPr="00D4563B">
        <w:rPr>
          <w:spacing w:val="-2"/>
        </w:rPr>
        <w:t xml:space="preserve"> </w:t>
      </w:r>
      <w:r w:rsidRPr="00D4563B">
        <w:t>spend</w:t>
      </w:r>
      <w:r w:rsidRPr="00D4563B">
        <w:rPr>
          <w:spacing w:val="-2"/>
        </w:rPr>
        <w:t xml:space="preserve"> in 2010 </w:t>
      </w:r>
      <w:r w:rsidRPr="00D4563B">
        <w:t>ranging</w:t>
      </w:r>
      <w:r w:rsidRPr="00D4563B">
        <w:rPr>
          <w:spacing w:val="-3"/>
        </w:rPr>
        <w:t xml:space="preserve"> </w:t>
      </w:r>
      <w:r w:rsidRPr="00D4563B">
        <w:t>from</w:t>
      </w:r>
      <w:r w:rsidRPr="00D4563B">
        <w:rPr>
          <w:spacing w:val="-3"/>
        </w:rPr>
        <w:t xml:space="preserve"> </w:t>
      </w:r>
      <w:r w:rsidRPr="00D4563B">
        <w:t>£186</w:t>
      </w:r>
      <w:r w:rsidRPr="00D4563B">
        <w:rPr>
          <w:spacing w:val="-2"/>
        </w:rPr>
        <w:t xml:space="preserve"> </w:t>
      </w:r>
      <w:r w:rsidRPr="00D4563B">
        <w:t>to</w:t>
      </w:r>
      <w:r w:rsidRPr="00D4563B">
        <w:rPr>
          <w:spacing w:val="-2"/>
        </w:rPr>
        <w:t xml:space="preserve"> </w:t>
      </w:r>
      <w:r w:rsidRPr="00D4563B">
        <w:t>£6,213</w:t>
      </w:r>
      <w:r w:rsidRPr="00D4563B">
        <w:rPr>
          <w:spacing w:val="-2"/>
        </w:rPr>
        <w:t xml:space="preserve"> </w:t>
      </w:r>
      <w:r w:rsidRPr="00D4563B">
        <w:t>per</w:t>
      </w:r>
      <w:r w:rsidRPr="00D4563B">
        <w:rPr>
          <w:spacing w:val="-3"/>
        </w:rPr>
        <w:t xml:space="preserve"> </w:t>
      </w:r>
      <w:r w:rsidRPr="00D4563B">
        <w:t>person who died)</w:t>
      </w:r>
      <w:r w:rsidRPr="00D4563B">
        <w:rPr>
          <w:spacing w:val="-2"/>
        </w:rPr>
        <w:t xml:space="preserve"> </w:t>
      </w:r>
      <w:r w:rsidRPr="00D4563B">
        <w:t>and</w:t>
      </w:r>
      <w:r w:rsidRPr="00D4563B">
        <w:rPr>
          <w:spacing w:val="-3"/>
        </w:rPr>
        <w:t xml:space="preserve"> the </w:t>
      </w:r>
      <w:r w:rsidRPr="00D4563B">
        <w:rPr>
          <w:i/>
        </w:rPr>
        <w:t>source</w:t>
      </w:r>
      <w:r w:rsidRPr="00D4563B">
        <w:rPr>
          <w:spacing w:val="-2"/>
        </w:rPr>
        <w:t xml:space="preserve"> </w:t>
      </w:r>
      <w:r w:rsidRPr="00D4563B">
        <w:t>of</w:t>
      </w:r>
      <w:r w:rsidRPr="00D4563B">
        <w:rPr>
          <w:spacing w:val="-2"/>
        </w:rPr>
        <w:t xml:space="preserve"> </w:t>
      </w:r>
      <w:r w:rsidRPr="00D4563B">
        <w:t>funding</w:t>
      </w:r>
      <w:r w:rsidRPr="00D4563B">
        <w:rPr>
          <w:spacing w:val="-3"/>
        </w:rPr>
        <w:t xml:space="preserve"> </w:t>
      </w:r>
      <w:r w:rsidRPr="00D4563B">
        <w:t>(with</w:t>
      </w:r>
      <w:r w:rsidRPr="00D4563B">
        <w:rPr>
          <w:spacing w:val="-2"/>
        </w:rPr>
        <w:t xml:space="preserve"> </w:t>
      </w:r>
      <w:r w:rsidRPr="00D4563B">
        <w:t>the proportion of</w:t>
      </w:r>
      <w:r w:rsidRPr="00D4563B">
        <w:rPr>
          <w:spacing w:val="-4"/>
        </w:rPr>
        <w:t xml:space="preserve"> </w:t>
      </w:r>
      <w:r w:rsidRPr="00D4563B">
        <w:t>NHS</w:t>
      </w:r>
      <w:r w:rsidRPr="00D4563B">
        <w:rPr>
          <w:spacing w:val="-3"/>
        </w:rPr>
        <w:t xml:space="preserve"> </w:t>
      </w:r>
      <w:r w:rsidRPr="00D4563B">
        <w:t>funding</w:t>
      </w:r>
      <w:r w:rsidRPr="00D4563B">
        <w:rPr>
          <w:spacing w:val="-2"/>
        </w:rPr>
        <w:t xml:space="preserve"> </w:t>
      </w:r>
      <w:r w:rsidRPr="00D4563B">
        <w:t>varying</w:t>
      </w:r>
      <w:r w:rsidRPr="00D4563B">
        <w:rPr>
          <w:spacing w:val="-4"/>
        </w:rPr>
        <w:t xml:space="preserve"> </w:t>
      </w:r>
      <w:r w:rsidRPr="00D4563B">
        <w:t>from</w:t>
      </w:r>
      <w:r w:rsidRPr="00D4563B">
        <w:rPr>
          <w:spacing w:val="-3"/>
        </w:rPr>
        <w:t xml:space="preserve"> </w:t>
      </w:r>
      <w:r w:rsidRPr="00D4563B">
        <w:t>0%</w:t>
      </w:r>
      <w:r w:rsidRPr="00D4563B">
        <w:rPr>
          <w:spacing w:val="-3"/>
        </w:rPr>
        <w:t xml:space="preserve"> </w:t>
      </w:r>
      <w:r w:rsidRPr="00D4563B">
        <w:t>to</w:t>
      </w:r>
      <w:r w:rsidRPr="00D4563B">
        <w:rPr>
          <w:spacing w:val="-3"/>
        </w:rPr>
        <w:t xml:space="preserve"> </w:t>
      </w:r>
      <w:r w:rsidRPr="00D4563B">
        <w:t xml:space="preserve">62%) </w:t>
      </w:r>
      <w:r w:rsidRPr="00D4563B">
        <w:rPr>
          <w:noProof/>
          <w:vertAlign w:val="superscript"/>
        </w:rPr>
        <w:t>14</w:t>
      </w:r>
      <w:r w:rsidRPr="00D4563B">
        <w:t xml:space="preserve">. This could not be accounted for by variations in the populations served </w:t>
      </w:r>
      <w:r w:rsidRPr="00D4563B">
        <w:rPr>
          <w:noProof/>
          <w:vertAlign w:val="superscript"/>
        </w:rPr>
        <w:t>14</w:t>
      </w:r>
      <w:r w:rsidRPr="00D4563B">
        <w:t>.</w:t>
      </w:r>
    </w:p>
    <w:p w14:paraId="25716B2B" w14:textId="77777777" w:rsidR="00D4563B" w:rsidRPr="00D4563B" w:rsidRDefault="00D4563B" w:rsidP="00602D59">
      <w:pPr>
        <w:pStyle w:val="602TextfoTextstylesTextstyles"/>
      </w:pPr>
      <w:r w:rsidRPr="00D4563B">
        <w:t xml:space="preserve">Even more marked variation in the commissioning of palliative services across England has been demonstrated more recently </w:t>
      </w:r>
      <w:r w:rsidRPr="00D4563B">
        <w:rPr>
          <w:noProof/>
          <w:vertAlign w:val="superscript"/>
        </w:rPr>
        <w:t>16</w:t>
      </w:r>
      <w:r w:rsidRPr="00D4563B">
        <w:t xml:space="preserve">. A </w:t>
      </w:r>
      <w:r w:rsidRPr="00D4563B">
        <w:rPr>
          <w:color w:val="00B0F0"/>
        </w:rPr>
        <w:t>‘</w:t>
      </w:r>
      <w:r w:rsidRPr="00D4563B">
        <w:t>north</w:t>
      </w:r>
      <w:r w:rsidRPr="00D4563B">
        <w:rPr>
          <w:color w:val="00B0F0"/>
        </w:rPr>
        <w:t>–south’ divide</w:t>
      </w:r>
      <w:r w:rsidRPr="00D4563B">
        <w:t xml:space="preserve"> has been identified </w:t>
      </w:r>
      <w:r w:rsidRPr="00D4563B">
        <w:rPr>
          <w:noProof/>
          <w:vertAlign w:val="superscript"/>
        </w:rPr>
        <w:t>17</w:t>
      </w:r>
      <w:r w:rsidRPr="00D4563B">
        <w:t xml:space="preserve">, with substantial difference in the average time from referral to death between providers in the North compared with the South of England. This is important: the benefits of specialist palliative care are notably greater if delivered earlier in the illness trajectory </w:t>
      </w:r>
      <w:r w:rsidRPr="00D4563B">
        <w:rPr>
          <w:noProof/>
          <w:vertAlign w:val="superscript"/>
        </w:rPr>
        <w:t>18</w:t>
      </w:r>
      <w:r w:rsidRPr="00D4563B">
        <w:t>.</w:t>
      </w:r>
    </w:p>
    <w:p w14:paraId="0B292718" w14:textId="77777777" w:rsidR="00D4563B" w:rsidRPr="00D4563B" w:rsidRDefault="00D4563B" w:rsidP="00602D59">
      <w:pPr>
        <w:pStyle w:val="602TextfoTextstylesTextstyles"/>
        <w:rPr>
          <w:spacing w:val="-3"/>
        </w:rPr>
      </w:pPr>
      <w:r w:rsidRPr="00D4563B">
        <w:t xml:space="preserve">Older people and those with non-cancer diagnoses are also less likely to access specialist palliative care </w:t>
      </w:r>
      <w:r w:rsidRPr="00D4563B">
        <w:rPr>
          <w:noProof/>
          <w:vertAlign w:val="superscript"/>
        </w:rPr>
        <w:t>19, 20</w:t>
      </w:r>
      <w:r w:rsidRPr="00D4563B">
        <w:t>, often resulting in poor match between individual needs, resources provided to meet those needs, and the health outcomes achieved.</w:t>
      </w:r>
    </w:p>
    <w:p w14:paraId="44CD685C" w14:textId="77777777" w:rsidR="00D4563B" w:rsidRPr="00D4563B" w:rsidRDefault="00D4563B" w:rsidP="00602D59">
      <w:pPr>
        <w:pStyle w:val="602TextfoTextstylesTextstyles"/>
      </w:pPr>
      <w:r w:rsidRPr="00D4563B">
        <w:t xml:space="preserve">Substantial differences in the approach to commissioning services suggests </w:t>
      </w:r>
      <w:r w:rsidRPr="00D4563B">
        <w:rPr>
          <w:i/>
        </w:rPr>
        <w:t>provision</w:t>
      </w:r>
      <w:r w:rsidRPr="00D4563B">
        <w:t xml:space="preserve"> rather than </w:t>
      </w:r>
      <w:r w:rsidRPr="00D4563B">
        <w:rPr>
          <w:i/>
        </w:rPr>
        <w:t xml:space="preserve">population demographics </w:t>
      </w:r>
      <w:r w:rsidRPr="00D4563B">
        <w:t xml:space="preserve">account for a large component of the variation </w:t>
      </w:r>
      <w:r w:rsidRPr="00D4563B">
        <w:rPr>
          <w:noProof/>
          <w:vertAlign w:val="superscript"/>
        </w:rPr>
        <w:t>16</w:t>
      </w:r>
      <w:r w:rsidRPr="00D4563B">
        <w:t>.</w:t>
      </w:r>
    </w:p>
    <w:p w14:paraId="17296472" w14:textId="77777777" w:rsidR="00D4563B" w:rsidRPr="00D4563B" w:rsidRDefault="00D4563B" w:rsidP="00602D59">
      <w:pPr>
        <w:pStyle w:val="52AheadHeadingsHeadingstyles"/>
      </w:pPr>
      <w:bookmarkStart w:id="7" w:name="_Toc16439623"/>
      <w:r w:rsidRPr="00D4563B">
        <w:t>The research gap</w:t>
      </w:r>
      <w:bookmarkEnd w:id="7"/>
    </w:p>
    <w:p w14:paraId="29FF26C8" w14:textId="77777777" w:rsidR="00D4563B" w:rsidRPr="00D4563B" w:rsidRDefault="00D4563B" w:rsidP="00602D59">
      <w:pPr>
        <w:pStyle w:val="602TextfoTextstylesTextstyles"/>
      </w:pPr>
      <w:r w:rsidRPr="00D4563B">
        <w:t>One major challenge to improving our ability to better match resources to needs, is the lack of research into what accounts for these apparent inequities in provision and</w:t>
      </w:r>
      <w:r w:rsidRPr="00D4563B">
        <w:rPr>
          <w:color w:val="00B0F0"/>
        </w:rPr>
        <w:t xml:space="preserve"> – </w:t>
      </w:r>
      <w:r w:rsidRPr="00D4563B">
        <w:t>in particular</w:t>
      </w:r>
      <w:r w:rsidRPr="00D4563B">
        <w:rPr>
          <w:color w:val="00B0F0"/>
        </w:rPr>
        <w:t xml:space="preserve"> – </w:t>
      </w:r>
      <w:r w:rsidRPr="00D4563B">
        <w:t xml:space="preserve">a lack of a </w:t>
      </w:r>
      <w:r w:rsidRPr="00D4563B">
        <w:rPr>
          <w:color w:val="00B0F0"/>
        </w:rPr>
        <w:t>standardised</w:t>
      </w:r>
      <w:r w:rsidRPr="00D4563B">
        <w:t xml:space="preserve"> way to assess and monitor palliative care needs. With growing constraints on resources, it is becoming imperative for individual-level needs to be mapped accurately in order to reduce inequities, match resources to needs and improve the quality, consistency of provision, and efficiency of palliative care. This has been endorsed as a high priority nationally </w:t>
      </w:r>
      <w:r w:rsidRPr="00D4563B">
        <w:rPr>
          <w:noProof/>
          <w:vertAlign w:val="superscript"/>
        </w:rPr>
        <w:t>14</w:t>
      </w:r>
      <w:r w:rsidRPr="00D4563B">
        <w:t xml:space="preserve">, but there is very limited evidence available to inform the best ways to match individual-level needs to resources. Most importantly, there is no </w:t>
      </w:r>
      <w:r w:rsidRPr="00D4563B">
        <w:rPr>
          <w:color w:val="00B0F0"/>
        </w:rPr>
        <w:t>‘</w:t>
      </w:r>
      <w:r w:rsidRPr="00D4563B">
        <w:t>standard</w:t>
      </w:r>
      <w:r w:rsidRPr="00D4563B">
        <w:rPr>
          <w:color w:val="00B0F0"/>
        </w:rPr>
        <w:t>’</w:t>
      </w:r>
      <w:r w:rsidRPr="00D4563B">
        <w:t xml:space="preserve"> way to assess, capture, and report the palliative care needs of individual people with advanced illness. This programme of research directly addresses this research gap.</w:t>
      </w:r>
    </w:p>
    <w:p w14:paraId="3C7F976E" w14:textId="77777777" w:rsidR="00D4563B" w:rsidRPr="00D4563B" w:rsidRDefault="00D4563B" w:rsidP="00602D59">
      <w:pPr>
        <w:pStyle w:val="52AheadHeadingsHeadingstyles"/>
      </w:pPr>
      <w:bookmarkStart w:id="8" w:name="_Toc16439624"/>
      <w:r w:rsidRPr="00D4563B">
        <w:t>What we already know</w:t>
      </w:r>
      <w:bookmarkEnd w:id="8"/>
    </w:p>
    <w:p w14:paraId="05E12976" w14:textId="77777777" w:rsidR="00D4563B" w:rsidRPr="00D4563B" w:rsidRDefault="00D4563B" w:rsidP="00602D59">
      <w:pPr>
        <w:pStyle w:val="602TextfoTextstylesTextstyles"/>
        <w:rPr>
          <w:rFonts w:ascii="Calibri" w:hAnsi="Calibri"/>
        </w:rPr>
      </w:pPr>
      <w:r w:rsidRPr="00D4563B">
        <w:rPr>
          <w:rFonts w:ascii="Calibri" w:hAnsi="Calibri"/>
        </w:rPr>
        <w:t>I</w:t>
      </w:r>
      <w:r w:rsidRPr="00D4563B">
        <w:t>llness</w:t>
      </w:r>
      <w:r w:rsidRPr="00D4563B">
        <w:rPr>
          <w:spacing w:val="-3"/>
        </w:rPr>
        <w:t xml:space="preserve"> </w:t>
      </w:r>
      <w:r w:rsidRPr="00D4563B">
        <w:t>in</w:t>
      </w:r>
      <w:r w:rsidRPr="00D4563B">
        <w:rPr>
          <w:spacing w:val="-2"/>
        </w:rPr>
        <w:t xml:space="preserve"> </w:t>
      </w:r>
      <w:r w:rsidRPr="00D4563B">
        <w:t>the</w:t>
      </w:r>
      <w:r w:rsidRPr="00D4563B">
        <w:rPr>
          <w:spacing w:val="-3"/>
        </w:rPr>
        <w:t xml:space="preserve"> </w:t>
      </w:r>
      <w:r w:rsidRPr="00D4563B">
        <w:t>last</w:t>
      </w:r>
      <w:r w:rsidRPr="00D4563B">
        <w:rPr>
          <w:spacing w:val="-3"/>
        </w:rPr>
        <w:t xml:space="preserve"> </w:t>
      </w:r>
      <w:r w:rsidRPr="00D4563B">
        <w:t>year</w:t>
      </w:r>
      <w:r w:rsidRPr="00D4563B">
        <w:rPr>
          <w:spacing w:val="-2"/>
        </w:rPr>
        <w:t xml:space="preserve"> </w:t>
      </w:r>
      <w:r w:rsidRPr="00D4563B">
        <w:t>of</w:t>
      </w:r>
      <w:r w:rsidRPr="00D4563B">
        <w:rPr>
          <w:spacing w:val="-2"/>
        </w:rPr>
        <w:t xml:space="preserve"> </w:t>
      </w:r>
      <w:r w:rsidRPr="00D4563B">
        <w:t>life</w:t>
      </w:r>
      <w:r w:rsidRPr="00D4563B">
        <w:rPr>
          <w:spacing w:val="-2"/>
        </w:rPr>
        <w:t xml:space="preserve"> </w:t>
      </w:r>
      <w:r w:rsidRPr="00D4563B">
        <w:t>places</w:t>
      </w:r>
      <w:r w:rsidRPr="00D4563B">
        <w:rPr>
          <w:spacing w:val="-3"/>
        </w:rPr>
        <w:t xml:space="preserve"> </w:t>
      </w:r>
      <w:r w:rsidRPr="00D4563B">
        <w:t>major</w:t>
      </w:r>
      <w:r w:rsidRPr="00D4563B">
        <w:rPr>
          <w:spacing w:val="-3"/>
        </w:rPr>
        <w:t xml:space="preserve"> </w:t>
      </w:r>
      <w:r w:rsidRPr="00D4563B">
        <w:t>resource burden</w:t>
      </w:r>
      <w:r w:rsidRPr="00D4563B">
        <w:rPr>
          <w:spacing w:val="-5"/>
        </w:rPr>
        <w:t xml:space="preserve"> </w:t>
      </w:r>
      <w:r w:rsidRPr="00D4563B">
        <w:t>on</w:t>
      </w:r>
      <w:r w:rsidRPr="00D4563B">
        <w:rPr>
          <w:spacing w:val="-4"/>
        </w:rPr>
        <w:t xml:space="preserve"> </w:t>
      </w:r>
      <w:r w:rsidRPr="00D4563B">
        <w:t>the</w:t>
      </w:r>
      <w:r w:rsidRPr="00D4563B">
        <w:rPr>
          <w:spacing w:val="-3"/>
        </w:rPr>
        <w:t xml:space="preserve"> </w:t>
      </w:r>
      <w:r w:rsidRPr="00D4563B">
        <w:t>NHS.</w:t>
      </w:r>
      <w:r w:rsidRPr="00D4563B">
        <w:rPr>
          <w:spacing w:val="-4"/>
        </w:rPr>
        <w:t xml:space="preserve"> </w:t>
      </w:r>
      <w:r w:rsidRPr="00D4563B">
        <w:t>Up</w:t>
      </w:r>
      <w:r w:rsidRPr="00D4563B">
        <w:rPr>
          <w:spacing w:val="-4"/>
        </w:rPr>
        <w:t xml:space="preserve"> </w:t>
      </w:r>
      <w:r w:rsidRPr="00D4563B">
        <w:t>to</w:t>
      </w:r>
      <w:r w:rsidRPr="00D4563B">
        <w:rPr>
          <w:spacing w:val="-4"/>
        </w:rPr>
        <w:t xml:space="preserve"> </w:t>
      </w:r>
      <w:r w:rsidRPr="00D4563B">
        <w:t>20%</w:t>
      </w:r>
      <w:r w:rsidRPr="00D4563B">
        <w:rPr>
          <w:spacing w:val="-4"/>
        </w:rPr>
        <w:t xml:space="preserve"> </w:t>
      </w:r>
      <w:r w:rsidRPr="00D4563B">
        <w:t>of</w:t>
      </w:r>
      <w:r w:rsidRPr="00D4563B">
        <w:rPr>
          <w:spacing w:val="-4"/>
        </w:rPr>
        <w:t xml:space="preserve"> </w:t>
      </w:r>
      <w:r w:rsidRPr="00D4563B">
        <w:t>healthcare</w:t>
      </w:r>
      <w:r w:rsidRPr="00D4563B">
        <w:rPr>
          <w:spacing w:val="-4"/>
        </w:rPr>
        <w:t xml:space="preserve"> </w:t>
      </w:r>
      <w:r w:rsidRPr="00D4563B">
        <w:t>expenditure</w:t>
      </w:r>
      <w:r w:rsidRPr="00D4563B">
        <w:rPr>
          <w:spacing w:val="-4"/>
        </w:rPr>
        <w:t xml:space="preserve"> </w:t>
      </w:r>
      <w:r w:rsidRPr="00D4563B">
        <w:t>is</w:t>
      </w:r>
      <w:r w:rsidRPr="00D4563B">
        <w:rPr>
          <w:spacing w:val="-1"/>
        </w:rPr>
        <w:t xml:space="preserve"> </w:t>
      </w:r>
      <w:r w:rsidRPr="00D4563B">
        <w:t>spent</w:t>
      </w:r>
      <w:r w:rsidRPr="00D4563B">
        <w:rPr>
          <w:spacing w:val="-3"/>
        </w:rPr>
        <w:t xml:space="preserve"> </w:t>
      </w:r>
      <w:r w:rsidRPr="00D4563B">
        <w:t>in</w:t>
      </w:r>
      <w:r w:rsidRPr="00D4563B">
        <w:rPr>
          <w:spacing w:val="-4"/>
        </w:rPr>
        <w:t xml:space="preserve"> </w:t>
      </w:r>
      <w:r w:rsidRPr="00D4563B">
        <w:t>the</w:t>
      </w:r>
      <w:r w:rsidRPr="00D4563B">
        <w:rPr>
          <w:spacing w:val="-3"/>
        </w:rPr>
        <w:t xml:space="preserve"> </w:t>
      </w:r>
      <w:r w:rsidRPr="00D4563B">
        <w:t>last</w:t>
      </w:r>
      <w:r w:rsidRPr="00D4563B">
        <w:rPr>
          <w:spacing w:val="-3"/>
        </w:rPr>
        <w:t xml:space="preserve"> </w:t>
      </w:r>
      <w:r w:rsidRPr="00D4563B">
        <w:t>year</w:t>
      </w:r>
      <w:r w:rsidRPr="00D4563B">
        <w:rPr>
          <w:spacing w:val="-4"/>
        </w:rPr>
        <w:t xml:space="preserve"> </w:t>
      </w:r>
      <w:r w:rsidRPr="00D4563B">
        <w:t>of</w:t>
      </w:r>
      <w:r w:rsidRPr="00D4563B">
        <w:rPr>
          <w:spacing w:val="-3"/>
        </w:rPr>
        <w:t xml:space="preserve"> </w:t>
      </w:r>
      <w:r w:rsidRPr="00D4563B">
        <w:t xml:space="preserve">life </w:t>
      </w:r>
      <w:r w:rsidRPr="00D4563B">
        <w:rPr>
          <w:noProof/>
          <w:vertAlign w:val="superscript"/>
        </w:rPr>
        <w:t>21</w:t>
      </w:r>
      <w:r w:rsidRPr="00D4563B">
        <w:t>.</w:t>
      </w:r>
      <w:r w:rsidRPr="00D4563B">
        <w:rPr>
          <w:spacing w:val="-4"/>
        </w:rPr>
        <w:t xml:space="preserve"> </w:t>
      </w:r>
      <w:r w:rsidRPr="00D4563B">
        <w:t>Total</w:t>
      </w:r>
      <w:r w:rsidRPr="00D4563B">
        <w:rPr>
          <w:spacing w:val="-4"/>
        </w:rPr>
        <w:t xml:space="preserve"> </w:t>
      </w:r>
      <w:r w:rsidRPr="00D4563B">
        <w:t>NHS</w:t>
      </w:r>
      <w:r w:rsidRPr="00D4563B">
        <w:rPr>
          <w:w w:val="99"/>
        </w:rPr>
        <w:t xml:space="preserve"> </w:t>
      </w:r>
      <w:r w:rsidRPr="00D4563B">
        <w:t xml:space="preserve">expenditure in 2017/8 was around £122 billion in England </w:t>
      </w:r>
      <w:r w:rsidRPr="00D4563B">
        <w:rPr>
          <w:noProof/>
          <w:vertAlign w:val="superscript"/>
        </w:rPr>
        <w:t>22</w:t>
      </w:r>
      <w:r w:rsidRPr="00D4563B">
        <w:rPr>
          <w:color w:val="00B0F0"/>
        </w:rPr>
        <w:t xml:space="preserve"> – </w:t>
      </w:r>
      <w:r w:rsidRPr="00D4563B">
        <w:t>roughly £2,200 per person</w:t>
      </w:r>
      <w:r w:rsidRPr="00D4563B">
        <w:rPr>
          <w:color w:val="00B0F0"/>
          <w:spacing w:val="-4"/>
        </w:rPr>
        <w:t xml:space="preserve"> – </w:t>
      </w:r>
      <w:r w:rsidRPr="00D4563B">
        <w:t>indicating</w:t>
      </w:r>
      <w:r w:rsidRPr="00D4563B">
        <w:rPr>
          <w:spacing w:val="-2"/>
        </w:rPr>
        <w:t xml:space="preserve"> </w:t>
      </w:r>
      <w:r w:rsidRPr="00D4563B">
        <w:t>about</w:t>
      </w:r>
      <w:r w:rsidRPr="00D4563B">
        <w:rPr>
          <w:spacing w:val="-4"/>
        </w:rPr>
        <w:t xml:space="preserve"> </w:t>
      </w:r>
      <w:r w:rsidRPr="00D4563B">
        <w:t>£25,000</w:t>
      </w:r>
      <w:r w:rsidRPr="00D4563B">
        <w:rPr>
          <w:spacing w:val="-3"/>
        </w:rPr>
        <w:t xml:space="preserve"> </w:t>
      </w:r>
      <w:r w:rsidRPr="00D4563B">
        <w:t>million/year</w:t>
      </w:r>
      <w:r w:rsidRPr="00D4563B">
        <w:rPr>
          <w:spacing w:val="-5"/>
        </w:rPr>
        <w:t xml:space="preserve"> </w:t>
      </w:r>
      <w:r w:rsidRPr="00D4563B">
        <w:t>is</w:t>
      </w:r>
      <w:r w:rsidRPr="00D4563B">
        <w:rPr>
          <w:spacing w:val="-4"/>
        </w:rPr>
        <w:t xml:space="preserve"> </w:t>
      </w:r>
      <w:r w:rsidRPr="00D4563B">
        <w:t>spent</w:t>
      </w:r>
      <w:r w:rsidRPr="00D4563B">
        <w:rPr>
          <w:spacing w:val="-3"/>
        </w:rPr>
        <w:t xml:space="preserve"> on healthcare </w:t>
      </w:r>
      <w:r w:rsidRPr="00D4563B">
        <w:t>in</w:t>
      </w:r>
      <w:r w:rsidRPr="00D4563B">
        <w:rPr>
          <w:spacing w:val="-5"/>
        </w:rPr>
        <w:t xml:space="preserve"> </w:t>
      </w:r>
      <w:r w:rsidRPr="00D4563B">
        <w:t>the</w:t>
      </w:r>
      <w:r w:rsidRPr="00D4563B">
        <w:rPr>
          <w:spacing w:val="-3"/>
        </w:rPr>
        <w:t xml:space="preserve"> </w:t>
      </w:r>
      <w:r w:rsidRPr="00D4563B">
        <w:t>last</w:t>
      </w:r>
      <w:r w:rsidRPr="00D4563B">
        <w:rPr>
          <w:spacing w:val="-4"/>
        </w:rPr>
        <w:t xml:space="preserve"> </w:t>
      </w:r>
      <w:r w:rsidRPr="00D4563B">
        <w:t>year</w:t>
      </w:r>
      <w:r w:rsidRPr="00D4563B">
        <w:rPr>
          <w:spacing w:val="-4"/>
        </w:rPr>
        <w:t xml:space="preserve"> </w:t>
      </w:r>
      <w:r w:rsidRPr="00D4563B">
        <w:t>of</w:t>
      </w:r>
      <w:r w:rsidRPr="00D4563B">
        <w:rPr>
          <w:spacing w:val="-4"/>
        </w:rPr>
        <w:t xml:space="preserve"> </w:t>
      </w:r>
      <w:r w:rsidRPr="00D4563B">
        <w:t>life.</w:t>
      </w:r>
      <w:r w:rsidRPr="00D4563B">
        <w:rPr>
          <w:spacing w:val="-3"/>
        </w:rPr>
        <w:t xml:space="preserve"> </w:t>
      </w:r>
      <w:r w:rsidRPr="00D4563B">
        <w:t>Much</w:t>
      </w:r>
      <w:r w:rsidRPr="00D4563B">
        <w:rPr>
          <w:spacing w:val="-5"/>
        </w:rPr>
        <w:t xml:space="preserve"> of this </w:t>
      </w:r>
      <w:r w:rsidRPr="00D4563B">
        <w:t>is on</w:t>
      </w:r>
      <w:r w:rsidRPr="00D4563B">
        <w:rPr>
          <w:spacing w:val="-4"/>
        </w:rPr>
        <w:t xml:space="preserve"> </w:t>
      </w:r>
      <w:r w:rsidRPr="00D4563B">
        <w:t>acute</w:t>
      </w:r>
      <w:r w:rsidRPr="00D4563B">
        <w:rPr>
          <w:spacing w:val="-3"/>
        </w:rPr>
        <w:t xml:space="preserve"> </w:t>
      </w:r>
      <w:r w:rsidRPr="00D4563B">
        <w:t>care,</w:t>
      </w:r>
      <w:r w:rsidRPr="00D4563B">
        <w:rPr>
          <w:spacing w:val="-4"/>
        </w:rPr>
        <w:t xml:space="preserve"> </w:t>
      </w:r>
      <w:r w:rsidRPr="00D4563B">
        <w:t>but</w:t>
      </w:r>
      <w:r w:rsidRPr="00D4563B">
        <w:rPr>
          <w:spacing w:val="-3"/>
        </w:rPr>
        <w:t xml:space="preserve"> </w:t>
      </w:r>
      <w:r w:rsidRPr="00D4563B">
        <w:t>it</w:t>
      </w:r>
      <w:r w:rsidRPr="00D4563B">
        <w:rPr>
          <w:spacing w:val="-3"/>
        </w:rPr>
        <w:t xml:space="preserve"> </w:t>
      </w:r>
      <w:r w:rsidRPr="00D4563B">
        <w:t>is</w:t>
      </w:r>
      <w:r w:rsidRPr="00D4563B">
        <w:rPr>
          <w:spacing w:val="-4"/>
        </w:rPr>
        <w:t xml:space="preserve"> </w:t>
      </w:r>
      <w:r w:rsidRPr="00D4563B">
        <w:t>estimated</w:t>
      </w:r>
      <w:r w:rsidRPr="00D4563B">
        <w:rPr>
          <w:spacing w:val="-3"/>
        </w:rPr>
        <w:t xml:space="preserve"> </w:t>
      </w:r>
      <w:r w:rsidRPr="00D4563B">
        <w:t>that</w:t>
      </w:r>
      <w:r w:rsidRPr="00D4563B">
        <w:rPr>
          <w:spacing w:val="-1"/>
        </w:rPr>
        <w:t xml:space="preserve"> </w:t>
      </w:r>
      <w:r w:rsidRPr="00D4563B">
        <w:t>palliative</w:t>
      </w:r>
      <w:r w:rsidRPr="00D4563B">
        <w:rPr>
          <w:spacing w:val="-3"/>
        </w:rPr>
        <w:t xml:space="preserve"> </w:t>
      </w:r>
      <w:r w:rsidRPr="00D4563B">
        <w:t>care</w:t>
      </w:r>
      <w:r w:rsidRPr="00D4563B">
        <w:rPr>
          <w:spacing w:val="-4"/>
        </w:rPr>
        <w:t xml:space="preserve"> </w:t>
      </w:r>
      <w:r w:rsidRPr="00D4563B">
        <w:t>is</w:t>
      </w:r>
      <w:r w:rsidRPr="00D4563B">
        <w:rPr>
          <w:spacing w:val="-3"/>
        </w:rPr>
        <w:t xml:space="preserve"> </w:t>
      </w:r>
      <w:r w:rsidRPr="00D4563B">
        <w:t>needed</w:t>
      </w:r>
      <w:r w:rsidRPr="00D4563B">
        <w:rPr>
          <w:spacing w:val="-3"/>
        </w:rPr>
        <w:t xml:space="preserve"> </w:t>
      </w:r>
      <w:r w:rsidRPr="00D4563B">
        <w:t>for</w:t>
      </w:r>
      <w:r w:rsidRPr="00D4563B">
        <w:rPr>
          <w:spacing w:val="-2"/>
        </w:rPr>
        <w:t xml:space="preserve"> about 75</w:t>
      </w:r>
      <w:r w:rsidRPr="00D4563B">
        <w:t>%</w:t>
      </w:r>
      <w:r w:rsidRPr="00D4563B">
        <w:rPr>
          <w:spacing w:val="-3"/>
        </w:rPr>
        <w:t xml:space="preserve"> </w:t>
      </w:r>
      <w:r w:rsidRPr="00D4563B">
        <w:t>of</w:t>
      </w:r>
      <w:r w:rsidRPr="00D4563B">
        <w:rPr>
          <w:spacing w:val="-3"/>
        </w:rPr>
        <w:t xml:space="preserve"> </w:t>
      </w:r>
      <w:r w:rsidRPr="00D4563B">
        <w:t>all</w:t>
      </w:r>
      <w:r w:rsidRPr="00D4563B">
        <w:rPr>
          <w:spacing w:val="-2"/>
        </w:rPr>
        <w:t xml:space="preserve"> </w:t>
      </w:r>
      <w:r w:rsidRPr="00D4563B">
        <w:t>those</w:t>
      </w:r>
      <w:r w:rsidRPr="00D4563B">
        <w:rPr>
          <w:spacing w:val="-3"/>
        </w:rPr>
        <w:t xml:space="preserve"> </w:t>
      </w:r>
      <w:r w:rsidRPr="00D4563B">
        <w:t>approaching</w:t>
      </w:r>
      <w:r w:rsidRPr="00D4563B">
        <w:rPr>
          <w:spacing w:val="-3"/>
        </w:rPr>
        <w:t xml:space="preserve"> </w:t>
      </w:r>
      <w:r w:rsidRPr="00D4563B">
        <w:t xml:space="preserve">death </w:t>
      </w:r>
      <w:r w:rsidRPr="00D4563B">
        <w:rPr>
          <w:noProof/>
          <w:vertAlign w:val="superscript"/>
        </w:rPr>
        <w:t>23</w:t>
      </w:r>
      <w:r w:rsidRPr="00D4563B">
        <w:t>.</w:t>
      </w:r>
    </w:p>
    <w:p w14:paraId="2A0046D2" w14:textId="77777777" w:rsidR="00D4563B" w:rsidRPr="00D4563B" w:rsidRDefault="00D4563B" w:rsidP="00602D59">
      <w:pPr>
        <w:pStyle w:val="602TextfoTextstylesTextstyles"/>
      </w:pPr>
      <w:r w:rsidRPr="00D4563B">
        <w:t xml:space="preserve">The amount of health and social care resources spent for those in the last year of their life is increasing and will increase further in coming years. Ageing populations, greater co-morbidity and longer chronic disease trajectories are all increasing this demand </w:t>
      </w:r>
      <w:r w:rsidRPr="00D4563B">
        <w:rPr>
          <w:noProof/>
          <w:vertAlign w:val="superscript"/>
        </w:rPr>
        <w:t>24, 25</w:t>
      </w:r>
      <w:r w:rsidRPr="00D4563B">
        <w:t xml:space="preserve">. However, this is not a simple relationship; commonly used approximations of health, like age or mortality, are not enough to capture the complex dynamics in health care requirements </w:t>
      </w:r>
      <w:r w:rsidRPr="00D4563B">
        <w:rPr>
          <w:noProof/>
          <w:vertAlign w:val="superscript"/>
        </w:rPr>
        <w:t>26</w:t>
      </w:r>
      <w:r w:rsidRPr="00D4563B">
        <w:t xml:space="preserve">; population ageing particularly increases expenditures on acute and long-term care </w:t>
      </w:r>
      <w:r w:rsidRPr="00D4563B">
        <w:rPr>
          <w:noProof/>
          <w:vertAlign w:val="superscript"/>
        </w:rPr>
        <w:t>27</w:t>
      </w:r>
      <w:r w:rsidRPr="00D4563B">
        <w:t xml:space="preserve">. In this context, it is increasingly important to </w:t>
      </w:r>
      <w:r w:rsidRPr="00D4563B">
        <w:rPr>
          <w:color w:val="00B0F0"/>
        </w:rPr>
        <w:t>recognise</w:t>
      </w:r>
      <w:r w:rsidRPr="00D4563B">
        <w:t xml:space="preserve"> palliative care needs, ensure they are effectively addressed, with the best possible use of scarce resources.</w:t>
      </w:r>
    </w:p>
    <w:p w14:paraId="67A9AD8B" w14:textId="77777777" w:rsidR="00D4563B" w:rsidRPr="00D4563B" w:rsidRDefault="00D4563B" w:rsidP="00602D59">
      <w:pPr>
        <w:pStyle w:val="52AheadHeadingsHeadingstyles"/>
      </w:pPr>
      <w:bookmarkStart w:id="9" w:name="_Toc16439625"/>
      <w:r w:rsidRPr="00D4563B">
        <w:t>Palliative care needs</w:t>
      </w:r>
      <w:bookmarkEnd w:id="9"/>
    </w:p>
    <w:p w14:paraId="7373A3BB" w14:textId="77777777" w:rsidR="00D4563B" w:rsidRPr="00D4563B" w:rsidRDefault="00D4563B" w:rsidP="00602D59">
      <w:pPr>
        <w:pStyle w:val="602TextfoTextstylesTextstyles"/>
      </w:pPr>
      <w:r w:rsidRPr="00D4563B">
        <w:t>Assessment of patients</w:t>
      </w:r>
      <w:r w:rsidRPr="00D4563B">
        <w:rPr>
          <w:color w:val="00B0F0"/>
        </w:rPr>
        <w:t>’</w:t>
      </w:r>
      <w:r w:rsidRPr="00D4563B">
        <w:t xml:space="preserve"> needs plays an important role in palliative care to improve outcomes. Patient-reported outcomes – where </w:t>
      </w:r>
      <w:r w:rsidRPr="00D4563B">
        <w:rPr>
          <w:color w:val="00B0F0"/>
        </w:rPr>
        <w:t>‘</w:t>
      </w:r>
      <w:r w:rsidRPr="00D4563B">
        <w:t>outcome</w:t>
      </w:r>
      <w:r w:rsidRPr="00D4563B">
        <w:rPr>
          <w:color w:val="00B0F0"/>
        </w:rPr>
        <w:t>’</w:t>
      </w:r>
      <w:r w:rsidRPr="00D4563B">
        <w:t xml:space="preserve"> here is defined as a </w:t>
      </w:r>
      <w:r w:rsidRPr="00D4563B">
        <w:rPr>
          <w:color w:val="00B0F0"/>
          <w:highlight w:val="green"/>
        </w:rPr>
        <w:t>‘</w:t>
      </w:r>
      <w:r w:rsidRPr="00D4563B">
        <w:rPr>
          <w:highlight w:val="green"/>
        </w:rPr>
        <w:t>change in current or future health status following intervention</w:t>
      </w:r>
      <w:r w:rsidRPr="00D4563B">
        <w:rPr>
          <w:color w:val="00B0F0"/>
          <w:highlight w:val="green"/>
        </w:rPr>
        <w:t>’</w:t>
      </w:r>
      <w:r w:rsidRPr="00D4563B">
        <w:t xml:space="preserve"> </w:t>
      </w:r>
      <w:r w:rsidRPr="00D4563B">
        <w:rPr>
          <w:noProof/>
          <w:vertAlign w:val="superscript"/>
        </w:rPr>
        <w:t>28</w:t>
      </w:r>
      <w:r w:rsidRPr="00D4563B">
        <w:rPr>
          <w:color w:val="00B0F0"/>
        </w:rPr>
        <w:t xml:space="preserve"> – </w:t>
      </w:r>
      <w:r w:rsidRPr="00D4563B">
        <w:t>are a way of measuring the changes in patients</w:t>
      </w:r>
      <w:r w:rsidRPr="00D4563B">
        <w:rPr>
          <w:color w:val="00B0F0"/>
        </w:rPr>
        <w:t>’</w:t>
      </w:r>
      <w:r w:rsidRPr="00D4563B">
        <w:t xml:space="preserve"> health that they themselves perceive over time. These outcomes allow for assessment of intervention effectiveness. In terms of addressing needs, there is increasing evidence that home, hospital and inpatient specialist palliative care is effective and significantly improves patient outcomes, particularly for cancer patients with reduced pain and other symptoms, reduced anxiety, and reduced hospital admissions </w:t>
      </w:r>
      <w:r w:rsidRPr="00D4563B">
        <w:rPr>
          <w:noProof/>
          <w:vertAlign w:val="superscript"/>
        </w:rPr>
        <w:t>29</w:t>
      </w:r>
      <w:r w:rsidRPr="00D4563B">
        <w:t xml:space="preserve">. Similar evidence is emerging for patients with non-malignant disease </w:t>
      </w:r>
      <w:r w:rsidRPr="00D4563B">
        <w:rPr>
          <w:noProof/>
          <w:vertAlign w:val="superscript"/>
        </w:rPr>
        <w:t>30</w:t>
      </w:r>
      <w:r w:rsidRPr="00D4563B">
        <w:rPr>
          <w:noProof/>
          <w:color w:val="00B0F0"/>
          <w:vertAlign w:val="superscript"/>
        </w:rPr>
        <w:t>–3</w:t>
      </w:r>
      <w:r w:rsidRPr="00D4563B">
        <w:rPr>
          <w:noProof/>
          <w:vertAlign w:val="superscript"/>
        </w:rPr>
        <w:t>2</w:t>
      </w:r>
      <w:r w:rsidRPr="00D4563B">
        <w:t>.</w:t>
      </w:r>
    </w:p>
    <w:p w14:paraId="365D2EE7" w14:textId="77777777" w:rsidR="00D4563B" w:rsidRPr="00D4563B" w:rsidRDefault="00D4563B" w:rsidP="00602D59">
      <w:pPr>
        <w:pStyle w:val="602TextfoTextstylesTextstyles"/>
      </w:pPr>
      <w:r w:rsidRPr="00D4563B">
        <w:t xml:space="preserve">Further systematic reviews </w:t>
      </w:r>
      <w:r w:rsidRPr="00D4563B">
        <w:rPr>
          <w:noProof/>
          <w:vertAlign w:val="superscript"/>
        </w:rPr>
        <w:t>29, 33, 34</w:t>
      </w:r>
      <w:r w:rsidRPr="00D4563B">
        <w:t xml:space="preserve">including meta-analyses and Cochrane reviews </w:t>
      </w:r>
      <w:r w:rsidRPr="00D4563B">
        <w:rPr>
          <w:noProof/>
          <w:vertAlign w:val="superscript"/>
        </w:rPr>
        <w:t>35, 36</w:t>
      </w:r>
      <w:r w:rsidRPr="00D4563B">
        <w:t xml:space="preserve"> and </w:t>
      </w:r>
      <w:r w:rsidRPr="00D4563B">
        <w:rPr>
          <w:color w:val="00B0F0"/>
        </w:rPr>
        <w:t>randomised</w:t>
      </w:r>
      <w:r w:rsidRPr="00D4563B">
        <w:t xml:space="preserve"> controlled trials of specialist palliative care services </w:t>
      </w:r>
      <w:r w:rsidRPr="00D4563B">
        <w:rPr>
          <w:noProof/>
          <w:vertAlign w:val="superscript"/>
        </w:rPr>
        <w:t>30, 37</w:t>
      </w:r>
      <w:r w:rsidRPr="00D4563B">
        <w:t xml:space="preserve"> provide consistent evidence of the effectiveness of palliative care services in improving symptoms, reducing family burden, improving satisfaction with care, and preventing depression. There is wide acknowledgement that palliative care should be available to all, based on need not diagnosis, and extending across settings </w:t>
      </w:r>
      <w:r w:rsidRPr="00D4563B">
        <w:rPr>
          <w:noProof/>
          <w:vertAlign w:val="superscript"/>
        </w:rPr>
        <w:t>38, 39</w:t>
      </w:r>
      <w:r w:rsidRPr="00D4563B">
        <w:t xml:space="preserve">. This underpins the NHS End of Life Care Strategy </w:t>
      </w:r>
      <w:r w:rsidRPr="00D4563B">
        <w:rPr>
          <w:noProof/>
          <w:vertAlign w:val="superscript"/>
        </w:rPr>
        <w:t>40</w:t>
      </w:r>
      <w:r w:rsidRPr="00D4563B">
        <w:t xml:space="preserve">, which </w:t>
      </w:r>
      <w:r w:rsidRPr="00D4563B">
        <w:rPr>
          <w:color w:val="00B0F0"/>
        </w:rPr>
        <w:t>recognises</w:t>
      </w:r>
      <w:r w:rsidRPr="00D4563B">
        <w:t xml:space="preserve"> that palliative care should be provided to all regardless of diagnosis, and across settings.</w:t>
      </w:r>
    </w:p>
    <w:p w14:paraId="2FDD1209" w14:textId="77777777" w:rsidR="00D4563B" w:rsidRPr="00D4563B" w:rsidRDefault="00D4563B" w:rsidP="00602D59">
      <w:pPr>
        <w:pStyle w:val="602TextfoTextstylesTextstyles"/>
        <w:rPr>
          <w:spacing w:val="-4"/>
        </w:rPr>
      </w:pPr>
      <w:r w:rsidRPr="00D4563B">
        <w:t>Given</w:t>
      </w:r>
      <w:r w:rsidRPr="00D4563B">
        <w:rPr>
          <w:spacing w:val="-4"/>
        </w:rPr>
        <w:t xml:space="preserve"> </w:t>
      </w:r>
      <w:r w:rsidRPr="00D4563B">
        <w:t>the</w:t>
      </w:r>
      <w:r w:rsidRPr="00D4563B">
        <w:rPr>
          <w:spacing w:val="-2"/>
        </w:rPr>
        <w:t xml:space="preserve"> </w:t>
      </w:r>
      <w:r w:rsidRPr="00D4563B">
        <w:t>complexity</w:t>
      </w:r>
      <w:r w:rsidRPr="00D4563B">
        <w:rPr>
          <w:spacing w:val="-3"/>
        </w:rPr>
        <w:t xml:space="preserve"> </w:t>
      </w:r>
      <w:r w:rsidRPr="00D4563B">
        <w:t>of</w:t>
      </w:r>
      <w:r w:rsidRPr="00D4563B">
        <w:rPr>
          <w:spacing w:val="-2"/>
        </w:rPr>
        <w:t xml:space="preserve"> </w:t>
      </w:r>
      <w:r w:rsidRPr="00D4563B">
        <w:t>problems</w:t>
      </w:r>
      <w:r w:rsidRPr="00D4563B">
        <w:rPr>
          <w:spacing w:val="-4"/>
        </w:rPr>
        <w:t xml:space="preserve"> </w:t>
      </w:r>
      <w:r w:rsidRPr="00D4563B">
        <w:t>experienced</w:t>
      </w:r>
      <w:r w:rsidRPr="00D4563B">
        <w:rPr>
          <w:spacing w:val="-2"/>
        </w:rPr>
        <w:t xml:space="preserve"> </w:t>
      </w:r>
      <w:r w:rsidRPr="00D4563B">
        <w:t>in</w:t>
      </w:r>
      <w:r w:rsidRPr="00D4563B">
        <w:rPr>
          <w:spacing w:val="-2"/>
        </w:rPr>
        <w:t xml:space="preserve"> </w:t>
      </w:r>
      <w:r w:rsidRPr="00D4563B">
        <w:t>the</w:t>
      </w:r>
      <w:r w:rsidRPr="00D4563B">
        <w:rPr>
          <w:spacing w:val="-3"/>
        </w:rPr>
        <w:t xml:space="preserve"> </w:t>
      </w:r>
      <w:r w:rsidRPr="00D4563B">
        <w:t>last</w:t>
      </w:r>
      <w:r w:rsidRPr="00D4563B">
        <w:rPr>
          <w:spacing w:val="-4"/>
        </w:rPr>
        <w:t xml:space="preserve"> </w:t>
      </w:r>
      <w:r w:rsidRPr="00D4563B">
        <w:t>year</w:t>
      </w:r>
      <w:r w:rsidRPr="00D4563B">
        <w:rPr>
          <w:spacing w:val="-2"/>
        </w:rPr>
        <w:t xml:space="preserve"> </w:t>
      </w:r>
      <w:r w:rsidRPr="00D4563B">
        <w:t>of</w:t>
      </w:r>
      <w:r w:rsidRPr="00D4563B">
        <w:rPr>
          <w:spacing w:val="-3"/>
        </w:rPr>
        <w:t xml:space="preserve"> </w:t>
      </w:r>
      <w:r w:rsidRPr="00D4563B">
        <w:t>life,</w:t>
      </w:r>
      <w:r w:rsidRPr="00D4563B">
        <w:rPr>
          <w:spacing w:val="-2"/>
        </w:rPr>
        <w:t xml:space="preserve"> </w:t>
      </w:r>
      <w:r w:rsidRPr="00D4563B">
        <w:t>it</w:t>
      </w:r>
      <w:r w:rsidRPr="00D4563B">
        <w:rPr>
          <w:spacing w:val="-3"/>
        </w:rPr>
        <w:t xml:space="preserve"> </w:t>
      </w:r>
      <w:r w:rsidRPr="00D4563B">
        <w:t>is</w:t>
      </w:r>
      <w:r w:rsidRPr="00D4563B">
        <w:rPr>
          <w:spacing w:val="-2"/>
        </w:rPr>
        <w:t xml:space="preserve"> </w:t>
      </w:r>
      <w:r w:rsidRPr="00D4563B">
        <w:t>not</w:t>
      </w:r>
      <w:r w:rsidRPr="00D4563B">
        <w:rPr>
          <w:spacing w:val="-2"/>
        </w:rPr>
        <w:t xml:space="preserve"> </w:t>
      </w:r>
      <w:r w:rsidRPr="00D4563B">
        <w:t>surprising</w:t>
      </w:r>
      <w:r w:rsidRPr="00D4563B">
        <w:rPr>
          <w:spacing w:val="-3"/>
        </w:rPr>
        <w:t xml:space="preserve"> </w:t>
      </w:r>
      <w:r w:rsidRPr="00D4563B">
        <w:t>that</w:t>
      </w:r>
      <w:r w:rsidRPr="00D4563B">
        <w:rPr>
          <w:spacing w:val="-3"/>
        </w:rPr>
        <w:t xml:space="preserve"> </w:t>
      </w:r>
      <w:r w:rsidRPr="00D4563B">
        <w:t>a</w:t>
      </w:r>
      <w:r w:rsidRPr="00D4563B">
        <w:rPr>
          <w:spacing w:val="-2"/>
        </w:rPr>
        <w:t xml:space="preserve"> </w:t>
      </w:r>
      <w:r w:rsidRPr="00D4563B">
        <w:t>high</w:t>
      </w:r>
      <w:r w:rsidRPr="00D4563B">
        <w:rPr>
          <w:spacing w:val="-3"/>
        </w:rPr>
        <w:t xml:space="preserve"> </w:t>
      </w:r>
      <w:r w:rsidRPr="00D4563B">
        <w:t>proportion</w:t>
      </w:r>
      <w:r w:rsidRPr="00D4563B">
        <w:rPr>
          <w:spacing w:val="-3"/>
        </w:rPr>
        <w:t xml:space="preserve"> </w:t>
      </w:r>
      <w:r w:rsidRPr="00D4563B">
        <w:t>of</w:t>
      </w:r>
      <w:r w:rsidRPr="00D4563B">
        <w:rPr>
          <w:w w:val="99"/>
        </w:rPr>
        <w:t xml:space="preserve"> </w:t>
      </w:r>
      <w:r w:rsidRPr="00D4563B">
        <w:t>health</w:t>
      </w:r>
      <w:r w:rsidRPr="00D4563B">
        <w:rPr>
          <w:spacing w:val="-3"/>
        </w:rPr>
        <w:t xml:space="preserve"> </w:t>
      </w:r>
      <w:r w:rsidRPr="00D4563B">
        <w:t>care</w:t>
      </w:r>
      <w:r w:rsidRPr="00D4563B">
        <w:rPr>
          <w:spacing w:val="-2"/>
        </w:rPr>
        <w:t xml:space="preserve"> </w:t>
      </w:r>
      <w:r w:rsidRPr="00D4563B">
        <w:t>resources</w:t>
      </w:r>
      <w:r w:rsidRPr="00D4563B">
        <w:rPr>
          <w:spacing w:val="-2"/>
        </w:rPr>
        <w:t xml:space="preserve"> </w:t>
      </w:r>
      <w:r w:rsidRPr="00D4563B">
        <w:t>is</w:t>
      </w:r>
      <w:r w:rsidRPr="00D4563B">
        <w:rPr>
          <w:spacing w:val="-3"/>
        </w:rPr>
        <w:t xml:space="preserve"> </w:t>
      </w:r>
      <w:r w:rsidRPr="00D4563B">
        <w:t>spent</w:t>
      </w:r>
      <w:r w:rsidRPr="00D4563B">
        <w:rPr>
          <w:spacing w:val="-2"/>
        </w:rPr>
        <w:t xml:space="preserve"> </w:t>
      </w:r>
      <w:r w:rsidRPr="00D4563B">
        <w:t>during this time</w:t>
      </w:r>
      <w:r w:rsidRPr="00D4563B">
        <w:rPr>
          <w:spacing w:val="-2"/>
        </w:rPr>
        <w:t xml:space="preserve"> </w:t>
      </w:r>
      <w:r w:rsidRPr="00D4563B">
        <w:t>–</w:t>
      </w:r>
      <w:r w:rsidRPr="00D4563B">
        <w:rPr>
          <w:spacing w:val="-2"/>
        </w:rPr>
        <w:t xml:space="preserve"> </w:t>
      </w:r>
      <w:r w:rsidRPr="00D4563B">
        <w:t>as</w:t>
      </w:r>
      <w:r w:rsidRPr="00D4563B">
        <w:rPr>
          <w:spacing w:val="-3"/>
        </w:rPr>
        <w:t xml:space="preserve"> </w:t>
      </w:r>
      <w:r w:rsidRPr="00D4563B">
        <w:t>much</w:t>
      </w:r>
      <w:r w:rsidRPr="00D4563B">
        <w:rPr>
          <w:spacing w:val="-2"/>
        </w:rPr>
        <w:t xml:space="preserve"> </w:t>
      </w:r>
      <w:r w:rsidRPr="00D4563B">
        <w:t>as</w:t>
      </w:r>
      <w:r w:rsidRPr="00D4563B">
        <w:rPr>
          <w:spacing w:val="-2"/>
        </w:rPr>
        <w:t xml:space="preserve"> </w:t>
      </w:r>
      <w:r w:rsidRPr="00D4563B">
        <w:t>20%</w:t>
      </w:r>
      <w:r w:rsidRPr="00D4563B">
        <w:rPr>
          <w:spacing w:val="-2"/>
        </w:rPr>
        <w:t xml:space="preserve"> </w:t>
      </w:r>
      <w:r w:rsidRPr="00D4563B">
        <w:t>of</w:t>
      </w:r>
      <w:r w:rsidRPr="00D4563B">
        <w:rPr>
          <w:spacing w:val="-2"/>
        </w:rPr>
        <w:t xml:space="preserve"> </w:t>
      </w:r>
      <w:r w:rsidRPr="00D4563B">
        <w:t>all</w:t>
      </w:r>
      <w:r w:rsidRPr="00D4563B">
        <w:rPr>
          <w:spacing w:val="-2"/>
        </w:rPr>
        <w:t xml:space="preserve"> </w:t>
      </w:r>
      <w:r w:rsidRPr="00D4563B">
        <w:t>health</w:t>
      </w:r>
      <w:r w:rsidRPr="00D4563B">
        <w:rPr>
          <w:spacing w:val="-3"/>
        </w:rPr>
        <w:t xml:space="preserve"> </w:t>
      </w:r>
      <w:r w:rsidRPr="00D4563B">
        <w:t>care</w:t>
      </w:r>
      <w:r w:rsidRPr="00D4563B">
        <w:rPr>
          <w:spacing w:val="-2"/>
        </w:rPr>
        <w:t xml:space="preserve"> </w:t>
      </w:r>
      <w:r w:rsidRPr="00D4563B">
        <w:t xml:space="preserve">expenditure </w:t>
      </w:r>
      <w:r w:rsidRPr="00D4563B">
        <w:rPr>
          <w:noProof/>
          <w:vertAlign w:val="superscript"/>
        </w:rPr>
        <w:t>21</w:t>
      </w:r>
      <w:r w:rsidRPr="00D4563B">
        <w:t>.</w:t>
      </w:r>
      <w:r w:rsidRPr="00D4563B">
        <w:rPr>
          <w:w w:val="99"/>
        </w:rPr>
        <w:t xml:space="preserve"> </w:t>
      </w:r>
      <w:r w:rsidRPr="00D4563B">
        <w:t>However, some</w:t>
      </w:r>
      <w:r w:rsidRPr="00D4563B">
        <w:rPr>
          <w:spacing w:val="-3"/>
        </w:rPr>
        <w:t xml:space="preserve"> </w:t>
      </w:r>
      <w:r w:rsidRPr="00D4563B">
        <w:t>of</w:t>
      </w:r>
      <w:r w:rsidRPr="00D4563B">
        <w:rPr>
          <w:spacing w:val="-4"/>
        </w:rPr>
        <w:t xml:space="preserve"> </w:t>
      </w:r>
      <w:r w:rsidRPr="00D4563B">
        <w:t>this</w:t>
      </w:r>
      <w:r w:rsidRPr="00D4563B">
        <w:rPr>
          <w:spacing w:val="-4"/>
        </w:rPr>
        <w:t xml:space="preserve"> </w:t>
      </w:r>
      <w:r w:rsidRPr="00D4563B">
        <w:t>may</w:t>
      </w:r>
      <w:r w:rsidRPr="00D4563B">
        <w:rPr>
          <w:spacing w:val="-5"/>
        </w:rPr>
        <w:t xml:space="preserve"> </w:t>
      </w:r>
      <w:r w:rsidRPr="00D4563B">
        <w:t>be</w:t>
      </w:r>
      <w:r w:rsidRPr="00D4563B">
        <w:rPr>
          <w:spacing w:val="-4"/>
        </w:rPr>
        <w:t xml:space="preserve"> </w:t>
      </w:r>
      <w:r w:rsidRPr="00D4563B">
        <w:t>poorly</w:t>
      </w:r>
      <w:r w:rsidRPr="00D4563B">
        <w:rPr>
          <w:spacing w:val="-2"/>
        </w:rPr>
        <w:t xml:space="preserve"> </w:t>
      </w:r>
      <w:r w:rsidRPr="00D4563B">
        <w:t>spent:</w:t>
      </w:r>
      <w:r w:rsidRPr="00D4563B">
        <w:rPr>
          <w:spacing w:val="-5"/>
        </w:rPr>
        <w:t xml:space="preserve"> h</w:t>
      </w:r>
      <w:r w:rsidRPr="00D4563B">
        <w:t>ospital</w:t>
      </w:r>
      <w:r w:rsidRPr="00D4563B">
        <w:rPr>
          <w:spacing w:val="-4"/>
        </w:rPr>
        <w:t xml:space="preserve"> </w:t>
      </w:r>
      <w:r w:rsidRPr="00D4563B">
        <w:t>admissions</w:t>
      </w:r>
      <w:r w:rsidRPr="00D4563B">
        <w:rPr>
          <w:spacing w:val="-2"/>
        </w:rPr>
        <w:t xml:space="preserve"> </w:t>
      </w:r>
      <w:r w:rsidRPr="00D4563B">
        <w:t>may</w:t>
      </w:r>
      <w:r w:rsidRPr="00D4563B">
        <w:rPr>
          <w:spacing w:val="-5"/>
        </w:rPr>
        <w:t xml:space="preserve"> </w:t>
      </w:r>
      <w:r w:rsidRPr="00D4563B">
        <w:t>be</w:t>
      </w:r>
      <w:r w:rsidRPr="00D4563B">
        <w:rPr>
          <w:spacing w:val="-4"/>
        </w:rPr>
        <w:t xml:space="preserve"> </w:t>
      </w:r>
      <w:r w:rsidRPr="00D4563B">
        <w:t>prevented</w:t>
      </w:r>
      <w:r w:rsidRPr="00D4563B">
        <w:rPr>
          <w:spacing w:val="-4"/>
        </w:rPr>
        <w:t xml:space="preserve"> </w:t>
      </w:r>
      <w:r w:rsidRPr="00D4563B">
        <w:t>by</w:t>
      </w:r>
      <w:r w:rsidRPr="00D4563B">
        <w:rPr>
          <w:spacing w:val="-4"/>
        </w:rPr>
        <w:t xml:space="preserve"> </w:t>
      </w:r>
      <w:r w:rsidRPr="00D4563B">
        <w:t>better</w:t>
      </w:r>
      <w:r w:rsidRPr="00D4563B">
        <w:rPr>
          <w:w w:val="99"/>
        </w:rPr>
        <w:t xml:space="preserve"> </w:t>
      </w:r>
      <w:r w:rsidRPr="00D4563B">
        <w:t>anticipatory</w:t>
      </w:r>
      <w:r w:rsidRPr="00D4563B">
        <w:rPr>
          <w:spacing w:val="-6"/>
        </w:rPr>
        <w:t xml:space="preserve"> </w:t>
      </w:r>
      <w:r w:rsidRPr="00D4563B">
        <w:t>symptom</w:t>
      </w:r>
      <w:r w:rsidRPr="00D4563B">
        <w:rPr>
          <w:spacing w:val="-6"/>
        </w:rPr>
        <w:t xml:space="preserve"> </w:t>
      </w:r>
      <w:r w:rsidRPr="00D4563B">
        <w:t>control,</w:t>
      </w:r>
      <w:r w:rsidRPr="00D4563B">
        <w:rPr>
          <w:spacing w:val="-6"/>
        </w:rPr>
        <w:t xml:space="preserve"> </w:t>
      </w:r>
      <w:r w:rsidRPr="00D4563B">
        <w:t>better</w:t>
      </w:r>
      <w:r w:rsidRPr="00D4563B">
        <w:rPr>
          <w:spacing w:val="-6"/>
        </w:rPr>
        <w:t xml:space="preserve"> </w:t>
      </w:r>
      <w:r w:rsidRPr="00D4563B">
        <w:t>family</w:t>
      </w:r>
      <w:r w:rsidRPr="00D4563B">
        <w:rPr>
          <w:spacing w:val="-6"/>
        </w:rPr>
        <w:t xml:space="preserve"> </w:t>
      </w:r>
      <w:r w:rsidRPr="00D4563B">
        <w:t>support,</w:t>
      </w:r>
      <w:r w:rsidRPr="00D4563B">
        <w:rPr>
          <w:spacing w:val="-6"/>
        </w:rPr>
        <w:t xml:space="preserve"> </w:t>
      </w:r>
      <w:r w:rsidRPr="00D4563B">
        <w:t>and</w:t>
      </w:r>
      <w:r w:rsidRPr="00D4563B">
        <w:rPr>
          <w:spacing w:val="-6"/>
        </w:rPr>
        <w:t xml:space="preserve"> </w:t>
      </w:r>
      <w:r w:rsidRPr="00D4563B">
        <w:t>earlier</w:t>
      </w:r>
      <w:r w:rsidRPr="00D4563B">
        <w:rPr>
          <w:spacing w:val="-2"/>
        </w:rPr>
        <w:t xml:space="preserve"> </w:t>
      </w:r>
      <w:r w:rsidRPr="00D4563B">
        <w:t>facilitation</w:t>
      </w:r>
      <w:r w:rsidRPr="00D4563B">
        <w:rPr>
          <w:spacing w:val="-5"/>
        </w:rPr>
        <w:t xml:space="preserve"> </w:t>
      </w:r>
      <w:r w:rsidRPr="00D4563B">
        <w:t>of</w:t>
      </w:r>
      <w:r w:rsidRPr="00D4563B">
        <w:rPr>
          <w:spacing w:val="-6"/>
        </w:rPr>
        <w:t xml:space="preserve"> advance </w:t>
      </w:r>
      <w:r w:rsidRPr="00D4563B">
        <w:t>discussions</w:t>
      </w:r>
      <w:r w:rsidRPr="00D4563B">
        <w:rPr>
          <w:spacing w:val="-6"/>
        </w:rPr>
        <w:t xml:space="preserve"> </w:t>
      </w:r>
      <w:r w:rsidRPr="00D4563B">
        <w:t>about</w:t>
      </w:r>
      <w:r w:rsidRPr="00D4563B">
        <w:rPr>
          <w:spacing w:val="-6"/>
        </w:rPr>
        <w:t xml:space="preserve"> </w:t>
      </w:r>
      <w:r w:rsidRPr="00D4563B">
        <w:t>patient</w:t>
      </w:r>
      <w:r w:rsidRPr="00D4563B">
        <w:rPr>
          <w:spacing w:val="-4"/>
        </w:rPr>
        <w:t xml:space="preserve"> </w:t>
      </w:r>
      <w:r w:rsidRPr="00D4563B">
        <w:t>and</w:t>
      </w:r>
      <w:r w:rsidRPr="00D4563B">
        <w:rPr>
          <w:spacing w:val="-5"/>
        </w:rPr>
        <w:t xml:space="preserve"> </w:t>
      </w:r>
      <w:r w:rsidRPr="00D4563B">
        <w:t>family</w:t>
      </w:r>
      <w:r w:rsidRPr="00D4563B">
        <w:rPr>
          <w:w w:val="99"/>
        </w:rPr>
        <w:t xml:space="preserve"> </w:t>
      </w:r>
      <w:r w:rsidRPr="00D4563B">
        <w:t>preferences</w:t>
      </w:r>
      <w:r w:rsidRPr="00D4563B">
        <w:rPr>
          <w:spacing w:val="-5"/>
        </w:rPr>
        <w:t xml:space="preserve"> </w:t>
      </w:r>
      <w:r w:rsidRPr="00D4563B">
        <w:t>for</w:t>
      </w:r>
      <w:r w:rsidRPr="00D4563B">
        <w:rPr>
          <w:spacing w:val="-4"/>
        </w:rPr>
        <w:t xml:space="preserve"> </w:t>
      </w:r>
      <w:r w:rsidRPr="00D4563B">
        <w:t>treatment</w:t>
      </w:r>
      <w:r w:rsidRPr="00D4563B">
        <w:rPr>
          <w:spacing w:val="-3"/>
        </w:rPr>
        <w:t xml:space="preserve"> </w:t>
      </w:r>
      <w:r w:rsidRPr="00D4563B">
        <w:t>and</w:t>
      </w:r>
      <w:r w:rsidRPr="00D4563B">
        <w:rPr>
          <w:spacing w:val="-4"/>
        </w:rPr>
        <w:t xml:space="preserve"> </w:t>
      </w:r>
      <w:r w:rsidRPr="00D4563B">
        <w:t xml:space="preserve">care </w:t>
      </w:r>
      <w:r w:rsidRPr="00D4563B">
        <w:rPr>
          <w:noProof/>
          <w:vertAlign w:val="superscript"/>
        </w:rPr>
        <w:t>41, 42</w:t>
      </w:r>
      <w:r w:rsidRPr="00D4563B">
        <w:t>.</w:t>
      </w:r>
      <w:r w:rsidRPr="00D4563B">
        <w:rPr>
          <w:spacing w:val="-4"/>
        </w:rPr>
        <w:t xml:space="preserve"> </w:t>
      </w:r>
      <w:r w:rsidRPr="00D4563B">
        <w:t>Robust</w:t>
      </w:r>
      <w:r w:rsidRPr="00D4563B">
        <w:rPr>
          <w:spacing w:val="-5"/>
        </w:rPr>
        <w:t xml:space="preserve"> </w:t>
      </w:r>
      <w:r w:rsidRPr="00D4563B">
        <w:t>studies</w:t>
      </w:r>
      <w:r w:rsidRPr="00D4563B">
        <w:rPr>
          <w:spacing w:val="-5"/>
        </w:rPr>
        <w:t xml:space="preserve"> </w:t>
      </w:r>
      <w:r w:rsidRPr="00D4563B">
        <w:t>demonstrate</w:t>
      </w:r>
      <w:r w:rsidRPr="00D4563B">
        <w:rPr>
          <w:spacing w:val="-5"/>
        </w:rPr>
        <w:t xml:space="preserve"> </w:t>
      </w:r>
      <w:r w:rsidRPr="00D4563B">
        <w:t>improved</w:t>
      </w:r>
      <w:r w:rsidRPr="00D4563B">
        <w:rPr>
          <w:spacing w:val="-5"/>
        </w:rPr>
        <w:t xml:space="preserve"> </w:t>
      </w:r>
      <w:r w:rsidRPr="00D4563B">
        <w:t>patient</w:t>
      </w:r>
      <w:r w:rsidRPr="00D4563B">
        <w:rPr>
          <w:spacing w:val="-1"/>
        </w:rPr>
        <w:t xml:space="preserve"> </w:t>
      </w:r>
      <w:r w:rsidRPr="00D4563B">
        <w:t>outcomes</w:t>
      </w:r>
      <w:r w:rsidRPr="00D4563B">
        <w:rPr>
          <w:spacing w:val="-5"/>
        </w:rPr>
        <w:t xml:space="preserve"> </w:t>
      </w:r>
      <w:r w:rsidRPr="00D4563B">
        <w:t>and</w:t>
      </w:r>
      <w:r w:rsidRPr="00D4563B">
        <w:rPr>
          <w:spacing w:val="-4"/>
        </w:rPr>
        <w:t xml:space="preserve"> </w:t>
      </w:r>
      <w:r w:rsidRPr="00D4563B">
        <w:t>reduced</w:t>
      </w:r>
      <w:r w:rsidRPr="00D4563B">
        <w:rPr>
          <w:spacing w:val="-5"/>
        </w:rPr>
        <w:t xml:space="preserve"> </w:t>
      </w:r>
      <w:r w:rsidRPr="00D4563B">
        <w:t>costs</w:t>
      </w:r>
      <w:r w:rsidRPr="00D4563B">
        <w:rPr>
          <w:spacing w:val="-4"/>
        </w:rPr>
        <w:t xml:space="preserve"> </w:t>
      </w:r>
      <w:r w:rsidRPr="00D4563B">
        <w:t>when</w:t>
      </w:r>
      <w:r w:rsidRPr="00D4563B">
        <w:rPr>
          <w:spacing w:val="-5"/>
        </w:rPr>
        <w:t xml:space="preserve"> </w:t>
      </w:r>
      <w:r w:rsidRPr="00D4563B">
        <w:t>palliative</w:t>
      </w:r>
      <w:r w:rsidRPr="00D4563B">
        <w:rPr>
          <w:spacing w:val="-4"/>
        </w:rPr>
        <w:t xml:space="preserve"> </w:t>
      </w:r>
      <w:r w:rsidRPr="00D4563B">
        <w:t>care is</w:t>
      </w:r>
      <w:r w:rsidRPr="00D4563B">
        <w:rPr>
          <w:spacing w:val="-4"/>
        </w:rPr>
        <w:t xml:space="preserve"> </w:t>
      </w:r>
      <w:r w:rsidRPr="00D4563B">
        <w:t>provided</w:t>
      </w:r>
      <w:r w:rsidRPr="00D4563B">
        <w:rPr>
          <w:spacing w:val="-4"/>
        </w:rPr>
        <w:t xml:space="preserve"> </w:t>
      </w:r>
      <w:r w:rsidRPr="00D4563B">
        <w:t xml:space="preserve">early </w:t>
      </w:r>
      <w:r w:rsidRPr="00D4563B">
        <w:rPr>
          <w:noProof/>
          <w:vertAlign w:val="superscript"/>
        </w:rPr>
        <w:t>30, 37, 43</w:t>
      </w:r>
      <w:r w:rsidRPr="00D4563B">
        <w:t xml:space="preserve">, and systematic review of trials of palliative care interventions shows greatest positive impact on quality of life, if these interventions are provided early </w:t>
      </w:r>
      <w:r w:rsidRPr="00D4563B">
        <w:rPr>
          <w:noProof/>
          <w:vertAlign w:val="superscript"/>
        </w:rPr>
        <w:t>18</w:t>
      </w:r>
      <w:r w:rsidRPr="00D4563B">
        <w:t>.</w:t>
      </w:r>
    </w:p>
    <w:p w14:paraId="4F09AD00" w14:textId="77777777" w:rsidR="00D4563B" w:rsidRPr="00D4563B" w:rsidRDefault="00D4563B" w:rsidP="00602D59">
      <w:pPr>
        <w:pStyle w:val="52AheadHeadingsHeadingstyles"/>
      </w:pPr>
      <w:bookmarkStart w:id="10" w:name="_Toc16439627"/>
      <w:r w:rsidRPr="00D4563B">
        <w:t>Case-mix classifications</w:t>
      </w:r>
      <w:bookmarkEnd w:id="10"/>
      <w:r w:rsidRPr="00D4563B">
        <w:t xml:space="preserve"> – a potential way forward</w:t>
      </w:r>
    </w:p>
    <w:p w14:paraId="413EA8A6" w14:textId="77777777" w:rsidR="00D4563B" w:rsidRPr="00D4563B" w:rsidRDefault="00D4563B" w:rsidP="00602D59">
      <w:pPr>
        <w:pStyle w:val="602TextfoTextstylesTextstyles"/>
      </w:pPr>
      <w:r w:rsidRPr="00D4563B">
        <w:t xml:space="preserve">Within healthcare, there is increasing use of case-mix classifications to help gain better understanding of how healthcare resources might be allocated in an equitable, yet efficient way. Case-mix classifications are based on patient-level criteria, which allow the grouping of patients into classes in terms of the resources needed to meet their needs </w:t>
      </w:r>
      <w:r w:rsidRPr="00D4563B">
        <w:rPr>
          <w:noProof/>
          <w:vertAlign w:val="superscript"/>
        </w:rPr>
        <w:t>44</w:t>
      </w:r>
      <w:r w:rsidRPr="00D4563B">
        <w:t>. Case-mix is defined as:</w:t>
      </w:r>
    </w:p>
    <w:p w14:paraId="10E806CA" w14:textId="77777777" w:rsidR="00602D59" w:rsidRDefault="00D4563B" w:rsidP="00602D59">
      <w:pPr>
        <w:pStyle w:val="645TextquotewithsourceTextstyles"/>
        <w:rPr>
          <w:noProof/>
        </w:rPr>
      </w:pPr>
      <w:r w:rsidRPr="00D4563B">
        <w:rPr>
          <w:color w:val="00B0F0"/>
          <w:highlight w:val="green"/>
        </w:rPr>
        <w:t>“</w:t>
      </w:r>
      <w:r w:rsidRPr="00D4563B">
        <w:rPr>
          <w:highlight w:val="green"/>
        </w:rPr>
        <w:t>a means to classify patients into groups in order to provide a useful measure to make meaningful performance comparisons, to cost healthcare, or to fund it</w:t>
      </w:r>
      <w:r w:rsidRPr="00D4563B">
        <w:rPr>
          <w:color w:val="00B0F0"/>
          <w:highlight w:val="green"/>
        </w:rPr>
        <w:t>”</w:t>
      </w:r>
      <w:r w:rsidRPr="00D4563B">
        <w:t>.</w:t>
      </w:r>
    </w:p>
    <w:p w14:paraId="1BD8C55E" w14:textId="79C836B7" w:rsidR="00D4563B" w:rsidRPr="00D4563B" w:rsidRDefault="00D4563B" w:rsidP="00602D59">
      <w:pPr>
        <w:pStyle w:val="646TextquotesourceTextstylesTextstyles"/>
        <w:rPr>
          <w:noProof/>
        </w:rPr>
      </w:pPr>
      <w:r w:rsidRPr="00D4563B">
        <w:rPr>
          <w:noProof/>
        </w:rPr>
        <w:t>From: UK National Health Service (NHS Digital)</w:t>
      </w:r>
      <w:r w:rsidRPr="00D4563B">
        <w:t xml:space="preserve"> </w:t>
      </w:r>
      <w:r w:rsidRPr="00D4563B">
        <w:rPr>
          <w:noProof/>
          <w:vertAlign w:val="superscript"/>
        </w:rPr>
        <w:t>45</w:t>
      </w:r>
    </w:p>
    <w:p w14:paraId="6618718D" w14:textId="77777777" w:rsidR="00D4563B" w:rsidRPr="00D4563B" w:rsidRDefault="00D4563B" w:rsidP="00602D59">
      <w:pPr>
        <w:pStyle w:val="602TextfoTextstylesTextstyles"/>
      </w:pPr>
      <w:r w:rsidRPr="00D4563B">
        <w:t>Case-mix classifications are defined as:</w:t>
      </w:r>
    </w:p>
    <w:p w14:paraId="3420FA1B" w14:textId="77777777" w:rsidR="00602D59" w:rsidRDefault="00D4563B" w:rsidP="00602D59">
      <w:pPr>
        <w:pStyle w:val="645TextquotewithsourceTextstyles"/>
      </w:pPr>
      <w:r w:rsidRPr="00D4563B">
        <w:t xml:space="preserve">A system </w:t>
      </w:r>
      <w:r w:rsidRPr="00D4563B">
        <w:rPr>
          <w:color w:val="00B0F0"/>
          <w:highlight w:val="green"/>
        </w:rPr>
        <w:t>“</w:t>
      </w:r>
      <w:r w:rsidRPr="00D4563B">
        <w:rPr>
          <w:highlight w:val="green"/>
        </w:rPr>
        <w:t>assigning each person [patient] into a hierarchical system of groups or classes, according to various individual case-mix criteria. Each group or class is associated with higher or lower resource requirement to meet needs.</w:t>
      </w:r>
      <w:r w:rsidRPr="00D4563B">
        <w:rPr>
          <w:color w:val="00B0F0"/>
          <w:highlight w:val="green"/>
        </w:rPr>
        <w:t>”</w:t>
      </w:r>
    </w:p>
    <w:p w14:paraId="52C91639" w14:textId="6AF42AF5" w:rsidR="00D4563B" w:rsidRPr="00D4563B" w:rsidRDefault="00D4563B" w:rsidP="00602D59">
      <w:pPr>
        <w:pStyle w:val="646TextquotesourceTextstylesTextstyles"/>
      </w:pPr>
      <w:r w:rsidRPr="00D4563B">
        <w:rPr>
          <w:noProof/>
        </w:rPr>
        <w:t xml:space="preserve">From: </w:t>
      </w:r>
      <w:r w:rsidRPr="00D4563B">
        <w:t>Eagar</w:t>
      </w:r>
      <w:r w:rsidRPr="00D4563B">
        <w:rPr>
          <w:color w:val="00B0F0"/>
        </w:rPr>
        <w:t xml:space="preserve"> et al</w:t>
      </w:r>
      <w:r w:rsidRPr="00D4563B">
        <w:t xml:space="preserve"> </w:t>
      </w:r>
      <w:r w:rsidRPr="00D4563B">
        <w:rPr>
          <w:noProof/>
          <w:vertAlign w:val="superscript"/>
        </w:rPr>
        <w:t>46</w:t>
      </w:r>
    </w:p>
    <w:p w14:paraId="0766670C" w14:textId="77777777" w:rsidR="00D4563B" w:rsidRPr="00D4563B" w:rsidRDefault="00D4563B" w:rsidP="00602D59">
      <w:pPr>
        <w:pStyle w:val="602TextfoTextstylesTextstyles"/>
      </w:pPr>
      <w:r w:rsidRPr="00D4563B">
        <w:t xml:space="preserve">The United States developed such case-mix classifications, including </w:t>
      </w:r>
      <w:r w:rsidRPr="00D4563B">
        <w:rPr>
          <w:color w:val="00B0F0"/>
          <w:highlight w:val="green"/>
        </w:rPr>
        <w:t>‘</w:t>
      </w:r>
      <w:r w:rsidRPr="00D4563B">
        <w:rPr>
          <w:highlight w:val="green"/>
        </w:rPr>
        <w:t>diagnosis related groups</w:t>
      </w:r>
      <w:r w:rsidRPr="00D4563B">
        <w:rPr>
          <w:color w:val="00B0F0"/>
          <w:highlight w:val="green"/>
        </w:rPr>
        <w:t>’</w:t>
      </w:r>
      <w:r w:rsidRPr="00D4563B">
        <w:t xml:space="preserve"> (DRGs) </w:t>
      </w:r>
      <w:r w:rsidRPr="00D4563B">
        <w:rPr>
          <w:noProof/>
          <w:vertAlign w:val="superscript"/>
        </w:rPr>
        <w:t>47</w:t>
      </w:r>
      <w:r w:rsidRPr="00D4563B">
        <w:t xml:space="preserve"> and these have been used to develop prospective payment systems globally </w:t>
      </w:r>
      <w:r w:rsidRPr="00D4563B">
        <w:rPr>
          <w:noProof/>
          <w:vertAlign w:val="superscript"/>
        </w:rPr>
        <w:t>48</w:t>
      </w:r>
      <w:r w:rsidRPr="00D4563B">
        <w:t xml:space="preserve">. Diagnosis-Related Groups (DRGs) are a useful classification of healthcare needs driven by the diagnosis, but have been shown to be inappropriate for some areas of health care, such as mental health </w:t>
      </w:r>
      <w:r w:rsidRPr="00D4563B">
        <w:rPr>
          <w:noProof/>
          <w:vertAlign w:val="superscript"/>
        </w:rPr>
        <w:t>49</w:t>
      </w:r>
      <w:r w:rsidRPr="00D4563B">
        <w:t xml:space="preserve">, primary care </w:t>
      </w:r>
      <w:r w:rsidRPr="00D4563B">
        <w:rPr>
          <w:noProof/>
          <w:vertAlign w:val="superscript"/>
        </w:rPr>
        <w:t>50</w:t>
      </w:r>
      <w:r w:rsidRPr="00D4563B">
        <w:t xml:space="preserve">, and palliative care </w:t>
      </w:r>
      <w:r w:rsidRPr="00D4563B">
        <w:rPr>
          <w:noProof/>
          <w:vertAlign w:val="superscript"/>
        </w:rPr>
        <w:t>46, 51</w:t>
      </w:r>
    </w:p>
    <w:p w14:paraId="7E8BDEC5" w14:textId="77777777" w:rsidR="00D4563B" w:rsidRPr="00D4563B" w:rsidRDefault="00D4563B" w:rsidP="00602D59">
      <w:pPr>
        <w:pStyle w:val="602TextfoTextstylesTextstyles"/>
      </w:pPr>
      <w:r w:rsidRPr="00D4563B">
        <w:t xml:space="preserve">Palliative care needs are not diagnosis-driven, but instead by factors such as functional status, physical symptoms and emotional burden </w:t>
      </w:r>
      <w:r w:rsidRPr="00D4563B">
        <w:rPr>
          <w:noProof/>
          <w:vertAlign w:val="superscript"/>
        </w:rPr>
        <w:t>51</w:t>
      </w:r>
      <w:r w:rsidRPr="00D4563B">
        <w:t xml:space="preserve">. Palliative care needs a consistent method of classifying types of patients with complexity of needs, treatment and costs, using case-mix criteria </w:t>
      </w:r>
      <w:r w:rsidRPr="00D4563B">
        <w:rPr>
          <w:noProof/>
          <w:vertAlign w:val="superscript"/>
        </w:rPr>
        <w:t>52</w:t>
      </w:r>
      <w:r w:rsidRPr="00D4563B">
        <w:rPr>
          <w:noProof/>
          <w:color w:val="00B0F0"/>
          <w:vertAlign w:val="superscript"/>
        </w:rPr>
        <w:t>–5</w:t>
      </w:r>
      <w:r w:rsidRPr="00D4563B">
        <w:rPr>
          <w:noProof/>
          <w:vertAlign w:val="superscript"/>
        </w:rPr>
        <w:t>4</w:t>
      </w:r>
      <w:r w:rsidRPr="00D4563B">
        <w:t xml:space="preserve">. Healthcare Resource Groups (HRGs) underpin the main case-mix classification adopted in England </w:t>
      </w:r>
      <w:r w:rsidRPr="00D4563B">
        <w:rPr>
          <w:noProof/>
          <w:vertAlign w:val="superscript"/>
        </w:rPr>
        <w:t>44</w:t>
      </w:r>
      <w:r w:rsidRPr="00D4563B">
        <w:t>.</w:t>
      </w:r>
    </w:p>
    <w:p w14:paraId="56EE1A3C" w14:textId="77777777" w:rsidR="00D4563B" w:rsidRPr="00D4563B" w:rsidRDefault="00D4563B" w:rsidP="00602D59">
      <w:pPr>
        <w:pStyle w:val="602TextfoTextstylesTextstyles"/>
      </w:pPr>
      <w:r w:rsidRPr="00D4563B">
        <w:t>It is necessary therefore to identify those with more complex palliative needs, requiring more resources</w:t>
      </w:r>
      <w:r w:rsidRPr="00D4563B">
        <w:rPr>
          <w:noProof/>
          <w:vertAlign w:val="superscript"/>
        </w:rPr>
        <w:t>55</w:t>
      </w:r>
      <w:r w:rsidRPr="00D4563B">
        <w:t xml:space="preserve">. An Australian case-mix classification for palliative care was developed in 1997, empirically tested and progressively refined over time </w:t>
      </w:r>
      <w:r w:rsidRPr="00D4563B">
        <w:rPr>
          <w:noProof/>
          <w:vertAlign w:val="superscript"/>
        </w:rPr>
        <w:t>52</w:t>
      </w:r>
      <w:r w:rsidRPr="00D4563B">
        <w:rPr>
          <w:noProof/>
          <w:color w:val="00B0F0"/>
          <w:vertAlign w:val="superscript"/>
        </w:rPr>
        <w:t>–5</w:t>
      </w:r>
      <w:r w:rsidRPr="00D4563B">
        <w:rPr>
          <w:noProof/>
          <w:vertAlign w:val="superscript"/>
        </w:rPr>
        <w:t>4</w:t>
      </w:r>
      <w:r w:rsidRPr="00D4563B">
        <w:t xml:space="preserve">. The Australian case-mix classification consists of classes defined by five criteria including phase of illness, problem severity, functional status and dependency, age and model of care, as most strongly predictive of resource use </w:t>
      </w:r>
      <w:r w:rsidRPr="00D4563B">
        <w:rPr>
          <w:noProof/>
          <w:vertAlign w:val="superscript"/>
        </w:rPr>
        <w:t>55</w:t>
      </w:r>
      <w:r w:rsidRPr="00D4563B">
        <w:t xml:space="preserve">. Full class definition and categorizations are available at </w:t>
      </w:r>
      <w:r w:rsidRPr="00D4563B">
        <w:rPr>
          <w:rFonts w:ascii="Calibri" w:hAnsi="Calibri"/>
          <w:sz w:val="22"/>
        </w:rPr>
        <w:t>https://ahsri.uow.edu.au/pcoc/index.html</w:t>
      </w:r>
      <w:r w:rsidRPr="00D4563B">
        <w:t xml:space="preserve"> </w:t>
      </w:r>
    </w:p>
    <w:p w14:paraId="07715494" w14:textId="77777777" w:rsidR="00D4563B" w:rsidRPr="00D4563B" w:rsidRDefault="00D4563B" w:rsidP="00602D59">
      <w:pPr>
        <w:pStyle w:val="602TextfoTextstylesTextstyles"/>
      </w:pPr>
      <w:r w:rsidRPr="00D4563B">
        <w:t xml:space="preserve">Its implementation proved the possibility of consistently and routinely collecting case-mix </w:t>
      </w:r>
      <w:r w:rsidRPr="00D4563B">
        <w:rPr>
          <w:highlight w:val="magenta"/>
        </w:rPr>
        <w:t>data</w:t>
      </w:r>
      <w:r w:rsidRPr="00D4563B">
        <w:t xml:space="preserve"> nationally </w:t>
      </w:r>
      <w:r w:rsidRPr="00D4563B">
        <w:rPr>
          <w:noProof/>
          <w:vertAlign w:val="superscript"/>
        </w:rPr>
        <w:t>56</w:t>
      </w:r>
      <w:r w:rsidRPr="00D4563B">
        <w:t>; this has enabled consistent case-mix adjustment in outcome measurement, with year-on-year improvement in outcomes at national level and a funding model which matches patient</w:t>
      </w:r>
      <w:r w:rsidRPr="00D4563B">
        <w:rPr>
          <w:color w:val="00B0F0"/>
        </w:rPr>
        <w:t>’</w:t>
      </w:r>
      <w:r w:rsidRPr="00D4563B">
        <w:t xml:space="preserve">s needs </w:t>
      </w:r>
      <w:r w:rsidRPr="00D4563B">
        <w:rPr>
          <w:noProof/>
          <w:vertAlign w:val="superscript"/>
        </w:rPr>
        <w:t>51, 57</w:t>
      </w:r>
      <w:r w:rsidRPr="00D4563B">
        <w:t xml:space="preserve">. Palliative care funding pilots in the UK have also suggested case-mix </w:t>
      </w:r>
      <w:r w:rsidRPr="00D4563B">
        <w:rPr>
          <w:highlight w:val="magenta"/>
        </w:rPr>
        <w:t>data</w:t>
      </w:r>
      <w:r w:rsidRPr="00D4563B">
        <w:t xml:space="preserve"> may be useful for these purposes </w:t>
      </w:r>
      <w:r w:rsidRPr="00D4563B">
        <w:rPr>
          <w:noProof/>
          <w:vertAlign w:val="superscript"/>
        </w:rPr>
        <w:t>58</w:t>
      </w:r>
      <w:r w:rsidRPr="00D4563B">
        <w:t>. However, it is unclear whether and how any existing palliative care classification can be easily applied to the UK to address unmet needs and reduce the inequities.</w:t>
      </w:r>
    </w:p>
    <w:p w14:paraId="21C67102" w14:textId="77777777" w:rsidR="00D4563B" w:rsidRPr="00D4563B" w:rsidRDefault="00D4563B" w:rsidP="00602D59">
      <w:pPr>
        <w:pStyle w:val="52AheadHeadingsHeadingstyles"/>
      </w:pPr>
      <w:bookmarkStart w:id="11" w:name="_Toc16439628"/>
      <w:r w:rsidRPr="00D4563B">
        <w:t>What we do not know</w:t>
      </w:r>
      <w:bookmarkEnd w:id="11"/>
    </w:p>
    <w:p w14:paraId="54EA18E4" w14:textId="77777777" w:rsidR="00D4563B" w:rsidRPr="00D4563B" w:rsidRDefault="00D4563B" w:rsidP="00602D59">
      <w:pPr>
        <w:pStyle w:val="602TextfoTextstylesTextstyles"/>
      </w:pPr>
      <w:r w:rsidRPr="00D4563B">
        <w:t xml:space="preserve">Although case-mix classifications have been widely used to manage resources across healthcare, they have rarely been applied to palliative care. Existing classifications i.e. DRGs and HRGs are based on diagnoses, but for patients receiving palliative care, the priority is not on diagnosis, but enhancement of wellbeing and quality of life, and maintenance or maximisation of current health status in the face of advanced incurable illness </w:t>
      </w:r>
      <w:r w:rsidRPr="00D4563B">
        <w:rPr>
          <w:noProof/>
          <w:vertAlign w:val="superscript"/>
        </w:rPr>
        <w:t>52</w:t>
      </w:r>
      <w:r w:rsidRPr="00D4563B">
        <w:t xml:space="preserve">. A palliative care case-mix classification must reflect these different goals </w:t>
      </w:r>
      <w:r w:rsidRPr="00D4563B">
        <w:rPr>
          <w:noProof/>
          <w:vertAlign w:val="superscript"/>
        </w:rPr>
        <w:t>53, 54, 57</w:t>
      </w:r>
      <w:r w:rsidRPr="00D4563B">
        <w:t>.</w:t>
      </w:r>
    </w:p>
    <w:p w14:paraId="33C9C164" w14:textId="77777777" w:rsidR="00D4563B" w:rsidRPr="00D4563B" w:rsidRDefault="00D4563B" w:rsidP="00602D59">
      <w:pPr>
        <w:pStyle w:val="602TextfoTextstylesTextstyles"/>
      </w:pPr>
      <w:r w:rsidRPr="00D4563B">
        <w:t xml:space="preserve">Australia is the only country to have developed such a case-mix classification for palliative care </w:t>
      </w:r>
      <w:r w:rsidRPr="00D4563B">
        <w:rPr>
          <w:noProof/>
          <w:vertAlign w:val="superscript"/>
        </w:rPr>
        <w:t>57</w:t>
      </w:r>
      <w:r w:rsidRPr="00D4563B">
        <w:t xml:space="preserve">. Diagnosis and procedure criteria were found to be ineffective in classifying whether those with palliative care needs are either more or less complex </w:t>
      </w:r>
      <w:r w:rsidRPr="00D4563B">
        <w:rPr>
          <w:noProof/>
          <w:vertAlign w:val="superscript"/>
        </w:rPr>
        <w:t>53</w:t>
      </w:r>
      <w:r w:rsidRPr="00D4563B">
        <w:t xml:space="preserve">. Instead, palliative Phase of Illness and </w:t>
      </w:r>
      <w:r w:rsidRPr="00D4563B">
        <w:rPr>
          <w:color w:val="00B0F0"/>
        </w:rPr>
        <w:t>‘</w:t>
      </w:r>
      <w:r w:rsidRPr="00D4563B">
        <w:t>problem severity</w:t>
      </w:r>
      <w:r w:rsidRPr="00D4563B">
        <w:rPr>
          <w:color w:val="00B0F0"/>
        </w:rPr>
        <w:t>’</w:t>
      </w:r>
      <w:r w:rsidRPr="00D4563B">
        <w:t xml:space="preserve"> were better indicators of increased complexity and consequent greater resource use </w:t>
      </w:r>
      <w:r w:rsidRPr="00D4563B">
        <w:rPr>
          <w:noProof/>
          <w:vertAlign w:val="superscript"/>
        </w:rPr>
        <w:t>56, 59</w:t>
      </w:r>
      <w:r w:rsidRPr="00D4563B">
        <w:rPr>
          <w:color w:val="00B0F0"/>
        </w:rPr>
        <w:t>.</w:t>
      </w:r>
      <w:r w:rsidRPr="00D4563B">
        <w:t xml:space="preserve"> Despite these advances, key questions remain unanswered:</w:t>
      </w:r>
    </w:p>
    <w:p w14:paraId="5E0CD5A5" w14:textId="314370CE" w:rsidR="00D4563B" w:rsidRPr="00D4563B" w:rsidRDefault="00D4563B" w:rsidP="00602D59">
      <w:pPr>
        <w:pStyle w:val="611BulletlistTextstyles"/>
      </w:pPr>
      <w:r w:rsidRPr="00D4563B">
        <w:t>How can the wide range of patient needs in palliative care provision best be classified across conditions and settings, so that services can be resourced to meet individual needs and deliver best outcomes? Without such a classification, it is difficult to ensure that sufficient resources can be matched to the right patient at the right time.</w:t>
      </w:r>
    </w:p>
    <w:p w14:paraId="2D6CFD40" w14:textId="6DA65C22" w:rsidR="00D4563B" w:rsidRPr="00D4563B" w:rsidRDefault="00D4563B" w:rsidP="00602D59">
      <w:pPr>
        <w:pStyle w:val="611BulletlistTextstyles"/>
      </w:pPr>
      <w:r w:rsidRPr="00D4563B">
        <w:t>Within such a classification, how is complexity best understood/captured, so that commissioners can commission, and providers deliver, the optimal mix of services?</w:t>
      </w:r>
    </w:p>
    <w:p w14:paraId="493C3FB7" w14:textId="033E5E4A" w:rsidR="00D4563B" w:rsidRPr="00D4563B" w:rsidRDefault="00D4563B" w:rsidP="00602D59">
      <w:pPr>
        <w:pStyle w:val="611BulletlistTextstyles"/>
      </w:pPr>
      <w:r w:rsidRPr="00D4563B">
        <w:t xml:space="preserve">What are the best criteria for palliative care casemix? It is internationally acknowledged that diagnosis and procedures are not useful criteria in palliative care case-mix </w:t>
      </w:r>
      <w:r w:rsidRPr="00D4563B">
        <w:rPr>
          <w:color w:val="00B0F0"/>
        </w:rPr>
        <w:t>categorisation</w:t>
      </w:r>
      <w:r w:rsidRPr="00D4563B">
        <w:t xml:space="preserve"> </w:t>
      </w:r>
      <w:r w:rsidRPr="00D4563B">
        <w:rPr>
          <w:noProof/>
          <w:vertAlign w:val="superscript"/>
        </w:rPr>
        <w:t>53, 57</w:t>
      </w:r>
      <w:r w:rsidRPr="00D4563B">
        <w:t xml:space="preserve"> and UK specialist palliative care providers seek a model more attuned to patient needs, across wide-ranging levels of complexity.</w:t>
      </w:r>
    </w:p>
    <w:p w14:paraId="2765238D" w14:textId="4386A6DD" w:rsidR="00D4563B" w:rsidRPr="00D4563B" w:rsidRDefault="00D4563B" w:rsidP="00602D59">
      <w:pPr>
        <w:pStyle w:val="611BulletlistTextstyles"/>
      </w:pPr>
      <w:r w:rsidRPr="00D4563B">
        <w:t xml:space="preserve">What are the most useful patient-level </w:t>
      </w:r>
      <w:r w:rsidRPr="00D4563B">
        <w:rPr>
          <w:highlight w:val="magenta"/>
        </w:rPr>
        <w:t>data</w:t>
      </w:r>
      <w:r w:rsidRPr="00D4563B">
        <w:t xml:space="preserve"> in palliative care? There is a lack of specific patient-level </w:t>
      </w:r>
      <w:r w:rsidRPr="00D4563B">
        <w:rPr>
          <w:highlight w:val="magenta"/>
        </w:rPr>
        <w:t>data</w:t>
      </w:r>
      <w:r w:rsidRPr="00D4563B">
        <w:t xml:space="preserve"> in palliative care, to model case-mix and resource use </w:t>
      </w:r>
      <w:r w:rsidRPr="00D4563B">
        <w:rPr>
          <w:noProof/>
          <w:vertAlign w:val="superscript"/>
        </w:rPr>
        <w:t>14</w:t>
      </w:r>
      <w:r w:rsidRPr="00D4563B">
        <w:t xml:space="preserve">. This is especially true across community settings, where provision cuts across NHS and voluntary sectors </w:t>
      </w:r>
      <w:r w:rsidRPr="00D4563B">
        <w:rPr>
          <w:noProof/>
          <w:vertAlign w:val="superscript"/>
        </w:rPr>
        <w:t>60, 61</w:t>
      </w:r>
      <w:r w:rsidRPr="00D4563B">
        <w:t>.</w:t>
      </w:r>
    </w:p>
    <w:p w14:paraId="6E11AA6B" w14:textId="17812E43" w:rsidR="00D4563B" w:rsidRPr="00D4563B" w:rsidRDefault="00D4563B" w:rsidP="00602D59">
      <w:pPr>
        <w:pStyle w:val="614TextbulletlistlastTextstylesTextstyles"/>
      </w:pPr>
      <w:r w:rsidRPr="00D4563B">
        <w:rPr>
          <w:rFonts w:ascii="Symbol" w:hAnsi="Symbol"/>
        </w:rPr>
        <w:tab/>
      </w:r>
      <w:r w:rsidRPr="00D4563B">
        <w:t xml:space="preserve">What evidence do we have to build on? Some work has been undertaken in the recent palliative care funding pilots </w:t>
      </w:r>
      <w:r w:rsidRPr="00D4563B">
        <w:rPr>
          <w:noProof/>
          <w:vertAlign w:val="superscript"/>
        </w:rPr>
        <w:t>58</w:t>
      </w:r>
      <w:r w:rsidRPr="00D4563B">
        <w:t>, but no evidence has been published from these to help determine which case-mix criteria are optimal for use in England.</w:t>
      </w:r>
    </w:p>
    <w:p w14:paraId="36C3AEAD" w14:textId="77777777" w:rsidR="00D4563B" w:rsidRPr="00D4563B" w:rsidRDefault="00D4563B" w:rsidP="00602D59">
      <w:pPr>
        <w:pStyle w:val="52AheadHeadingsHeadingstyles"/>
        <w:rPr>
          <w:rFonts w:eastAsia="Arial" w:cs="Arial"/>
        </w:rPr>
      </w:pPr>
      <w:bookmarkStart w:id="12" w:name="_Toc16439630"/>
      <w:r w:rsidRPr="00D4563B">
        <w:t>Rationale</w:t>
      </w:r>
      <w:r w:rsidRPr="00D4563B">
        <w:rPr>
          <w:spacing w:val="-10"/>
        </w:rPr>
        <w:t xml:space="preserve"> </w:t>
      </w:r>
      <w:r w:rsidRPr="00D4563B">
        <w:t>for</w:t>
      </w:r>
      <w:r w:rsidRPr="00D4563B">
        <w:rPr>
          <w:spacing w:val="-8"/>
        </w:rPr>
        <w:t xml:space="preserve"> </w:t>
      </w:r>
      <w:r w:rsidRPr="00D4563B">
        <w:t>our</w:t>
      </w:r>
      <w:r w:rsidRPr="00D4563B">
        <w:rPr>
          <w:spacing w:val="-9"/>
        </w:rPr>
        <w:t xml:space="preserve"> </w:t>
      </w:r>
      <w:r w:rsidRPr="00D4563B">
        <w:t>approach</w:t>
      </w:r>
      <w:bookmarkEnd w:id="12"/>
    </w:p>
    <w:p w14:paraId="0C10FA98" w14:textId="77777777" w:rsidR="00D4563B" w:rsidRPr="00D4563B" w:rsidRDefault="00D4563B" w:rsidP="00602D59">
      <w:pPr>
        <w:pStyle w:val="602TextfoTextstylesTextstyles"/>
      </w:pPr>
      <w:r w:rsidRPr="00D4563B">
        <w:t xml:space="preserve">This Programme responds to these challenges by developing a palliative care case-mix classification across conditions and settings. Recent UK initiatives to improve provision of high-quality palliative care </w:t>
      </w:r>
      <w:r w:rsidRPr="00D4563B">
        <w:rPr>
          <w:noProof/>
          <w:vertAlign w:val="superscript"/>
        </w:rPr>
        <w:t>40, 62</w:t>
      </w:r>
      <w:r w:rsidRPr="00D4563B">
        <w:t xml:space="preserve"> have not addressed the challenges of classifying needs and costs.</w:t>
      </w:r>
    </w:p>
    <w:p w14:paraId="026A413C" w14:textId="77777777" w:rsidR="00D4563B" w:rsidRPr="00D4563B" w:rsidRDefault="00D4563B" w:rsidP="00602D59">
      <w:pPr>
        <w:pStyle w:val="602TextfoTextstylesTextstyles"/>
      </w:pPr>
      <w:r w:rsidRPr="00D4563B">
        <w:t xml:space="preserve">Worldwide, different palliative care funding models exist </w:t>
      </w:r>
      <w:r w:rsidRPr="00D4563B">
        <w:rPr>
          <w:noProof/>
          <w:vertAlign w:val="superscript"/>
        </w:rPr>
        <w:t>63</w:t>
      </w:r>
      <w:r w:rsidRPr="00D4563B">
        <w:t xml:space="preserve">, but a formal palliative care case-mix classification has been developed only in Australia. This Australian case-mix classification incorporates functional status/dependency, with problem severity and palliative Phase of Illness </w:t>
      </w:r>
      <w:r w:rsidRPr="00D4563B">
        <w:rPr>
          <w:noProof/>
          <w:vertAlign w:val="superscript"/>
        </w:rPr>
        <w:t>57</w:t>
      </w:r>
      <w:r w:rsidRPr="00D4563B">
        <w:t xml:space="preserve">, and adopts a blended funding model </w:t>
      </w:r>
      <w:r w:rsidRPr="00D4563B">
        <w:rPr>
          <w:noProof/>
          <w:vertAlign w:val="superscript"/>
        </w:rPr>
        <w:t>64</w:t>
      </w:r>
      <w:r w:rsidRPr="00D4563B">
        <w:t>. There is no existing palliative care classification easily transferable to the UK, but the Australian model is a valuable starting point.</w:t>
      </w:r>
    </w:p>
    <w:p w14:paraId="41554E1F" w14:textId="77777777" w:rsidR="00D4563B" w:rsidRPr="00D4563B" w:rsidRDefault="00D4563B" w:rsidP="00602D59">
      <w:pPr>
        <w:pStyle w:val="602TextfoTextstylesTextstyles"/>
        <w:rPr>
          <w:spacing w:val="-4"/>
        </w:rPr>
      </w:pPr>
      <w:r w:rsidRPr="00D4563B">
        <w:t>This</w:t>
      </w:r>
      <w:r w:rsidRPr="00D4563B">
        <w:rPr>
          <w:spacing w:val="-4"/>
        </w:rPr>
        <w:t xml:space="preserve"> </w:t>
      </w:r>
      <w:r w:rsidRPr="00D4563B">
        <w:t>proposed</w:t>
      </w:r>
      <w:r w:rsidRPr="00D4563B">
        <w:rPr>
          <w:spacing w:val="-3"/>
        </w:rPr>
        <w:t xml:space="preserve"> </w:t>
      </w:r>
      <w:r w:rsidRPr="00D4563B">
        <w:t>programme</w:t>
      </w:r>
      <w:r w:rsidRPr="00D4563B">
        <w:rPr>
          <w:spacing w:val="-4"/>
        </w:rPr>
        <w:t xml:space="preserve"> </w:t>
      </w:r>
      <w:r w:rsidRPr="00D4563B">
        <w:t>leads</w:t>
      </w:r>
      <w:r w:rsidRPr="00D4563B">
        <w:rPr>
          <w:spacing w:val="-4"/>
        </w:rPr>
        <w:t xml:space="preserve"> </w:t>
      </w:r>
      <w:r w:rsidRPr="00D4563B">
        <w:t>directly</w:t>
      </w:r>
      <w:r w:rsidRPr="00D4563B">
        <w:rPr>
          <w:spacing w:val="-4"/>
        </w:rPr>
        <w:t xml:space="preserve"> </w:t>
      </w:r>
      <w:r w:rsidRPr="00D4563B">
        <w:t>to</w:t>
      </w:r>
      <w:r w:rsidRPr="00D4563B">
        <w:rPr>
          <w:spacing w:val="-4"/>
        </w:rPr>
        <w:t xml:space="preserve"> </w:t>
      </w:r>
      <w:r w:rsidRPr="00D4563B">
        <w:t>patient</w:t>
      </w:r>
      <w:r w:rsidRPr="00D4563B">
        <w:rPr>
          <w:spacing w:val="-4"/>
        </w:rPr>
        <w:t xml:space="preserve"> </w:t>
      </w:r>
      <w:r w:rsidRPr="00D4563B">
        <w:t>benefit</w:t>
      </w:r>
      <w:r w:rsidRPr="00D4563B">
        <w:rPr>
          <w:spacing w:val="-1"/>
        </w:rPr>
        <w:t xml:space="preserve"> </w:t>
      </w:r>
      <w:r w:rsidRPr="00D4563B">
        <w:t>through</w:t>
      </w:r>
      <w:r w:rsidRPr="00D4563B">
        <w:rPr>
          <w:spacing w:val="-3"/>
        </w:rPr>
        <w:t xml:space="preserve"> </w:t>
      </w:r>
      <w:r w:rsidRPr="00D4563B">
        <w:t>improved</w:t>
      </w:r>
      <w:r w:rsidRPr="00D4563B">
        <w:rPr>
          <w:spacing w:val="-3"/>
        </w:rPr>
        <w:t xml:space="preserve"> </w:t>
      </w:r>
      <w:r w:rsidRPr="00D4563B">
        <w:t>matching</w:t>
      </w:r>
      <w:r w:rsidRPr="00D4563B">
        <w:rPr>
          <w:spacing w:val="-3"/>
        </w:rPr>
        <w:t xml:space="preserve"> </w:t>
      </w:r>
      <w:r w:rsidRPr="00D4563B">
        <w:t>of</w:t>
      </w:r>
      <w:r w:rsidRPr="00D4563B">
        <w:rPr>
          <w:spacing w:val="-3"/>
        </w:rPr>
        <w:t xml:space="preserve"> </w:t>
      </w:r>
      <w:r w:rsidRPr="00D4563B">
        <w:t>resources</w:t>
      </w:r>
      <w:r w:rsidRPr="00D4563B">
        <w:rPr>
          <w:spacing w:val="-3"/>
        </w:rPr>
        <w:t xml:space="preserve"> </w:t>
      </w:r>
      <w:r w:rsidRPr="00D4563B">
        <w:t>to</w:t>
      </w:r>
      <w:r w:rsidRPr="00D4563B">
        <w:rPr>
          <w:spacing w:val="-4"/>
        </w:rPr>
        <w:t xml:space="preserve"> </w:t>
      </w:r>
      <w:r w:rsidRPr="00D4563B">
        <w:t>needs</w:t>
      </w:r>
      <w:r w:rsidRPr="00D4563B">
        <w:rPr>
          <w:spacing w:val="-3"/>
        </w:rPr>
        <w:t xml:space="preserve"> </w:t>
      </w:r>
      <w:r w:rsidRPr="00D4563B">
        <w:t>at</w:t>
      </w:r>
      <w:r w:rsidRPr="00D4563B">
        <w:rPr>
          <w:w w:val="99"/>
        </w:rPr>
        <w:t xml:space="preserve"> </w:t>
      </w:r>
      <w:r w:rsidRPr="00D4563B">
        <w:t>individual</w:t>
      </w:r>
      <w:r w:rsidRPr="00D4563B">
        <w:rPr>
          <w:spacing w:val="-7"/>
        </w:rPr>
        <w:t xml:space="preserve"> </w:t>
      </w:r>
      <w:r w:rsidRPr="00D4563B">
        <w:t>patient-level,</w:t>
      </w:r>
      <w:r w:rsidRPr="00D4563B">
        <w:rPr>
          <w:spacing w:val="-4"/>
        </w:rPr>
        <w:t xml:space="preserve"> </w:t>
      </w:r>
      <w:r w:rsidRPr="00D4563B">
        <w:t>with</w:t>
      </w:r>
      <w:r w:rsidRPr="00D4563B">
        <w:rPr>
          <w:spacing w:val="-5"/>
        </w:rPr>
        <w:t xml:space="preserve"> </w:t>
      </w:r>
      <w:r w:rsidRPr="00D4563B">
        <w:t>corresponding</w:t>
      </w:r>
      <w:r w:rsidRPr="00D4563B">
        <w:rPr>
          <w:spacing w:val="-7"/>
        </w:rPr>
        <w:t xml:space="preserve"> </w:t>
      </w:r>
      <w:r w:rsidRPr="00D4563B">
        <w:t>outcome</w:t>
      </w:r>
      <w:r w:rsidRPr="00D4563B">
        <w:rPr>
          <w:spacing w:val="-6"/>
        </w:rPr>
        <w:t xml:space="preserve"> </w:t>
      </w:r>
      <w:r w:rsidRPr="00D4563B">
        <w:t>measurement,</w:t>
      </w:r>
      <w:r w:rsidRPr="00D4563B">
        <w:rPr>
          <w:spacing w:val="-4"/>
        </w:rPr>
        <w:t xml:space="preserve"> </w:t>
      </w:r>
      <w:r w:rsidRPr="00D4563B">
        <w:t>along</w:t>
      </w:r>
      <w:r w:rsidRPr="00D4563B">
        <w:rPr>
          <w:spacing w:val="-7"/>
        </w:rPr>
        <w:t xml:space="preserve"> </w:t>
      </w:r>
      <w:r w:rsidRPr="00D4563B">
        <w:t>with</w:t>
      </w:r>
      <w:r w:rsidRPr="00D4563B">
        <w:rPr>
          <w:spacing w:val="-6"/>
        </w:rPr>
        <w:t xml:space="preserve"> </w:t>
      </w:r>
      <w:r w:rsidRPr="00D4563B">
        <w:t>more</w:t>
      </w:r>
      <w:r w:rsidRPr="00D4563B">
        <w:rPr>
          <w:spacing w:val="-5"/>
        </w:rPr>
        <w:t xml:space="preserve"> </w:t>
      </w:r>
      <w:r w:rsidRPr="00D4563B">
        <w:t>effective</w:t>
      </w:r>
      <w:r w:rsidRPr="00D4563B">
        <w:rPr>
          <w:spacing w:val="-6"/>
        </w:rPr>
        <w:t xml:space="preserve"> </w:t>
      </w:r>
      <w:r w:rsidRPr="00D4563B">
        <w:t>and</w:t>
      </w:r>
      <w:r w:rsidRPr="00D4563B">
        <w:rPr>
          <w:spacing w:val="-7"/>
        </w:rPr>
        <w:t xml:space="preserve"> </w:t>
      </w:r>
      <w:r w:rsidRPr="00D4563B">
        <w:t>cost-effective</w:t>
      </w:r>
      <w:r w:rsidRPr="00D4563B">
        <w:rPr>
          <w:w w:val="99"/>
        </w:rPr>
        <w:t xml:space="preserve"> </w:t>
      </w:r>
      <w:r w:rsidRPr="00D4563B">
        <w:t>use</w:t>
      </w:r>
      <w:r w:rsidRPr="00D4563B">
        <w:rPr>
          <w:spacing w:val="-5"/>
        </w:rPr>
        <w:t xml:space="preserve"> </w:t>
      </w:r>
      <w:r w:rsidRPr="00D4563B">
        <w:t>of</w:t>
      </w:r>
      <w:r w:rsidRPr="00D4563B">
        <w:rPr>
          <w:spacing w:val="-4"/>
        </w:rPr>
        <w:t xml:space="preserve"> </w:t>
      </w:r>
      <w:r w:rsidRPr="00D4563B">
        <w:t>resources</w:t>
      </w:r>
      <w:r w:rsidRPr="00D4563B">
        <w:rPr>
          <w:spacing w:val="-3"/>
        </w:rPr>
        <w:t xml:space="preserve"> </w:t>
      </w:r>
      <w:r w:rsidRPr="00D4563B">
        <w:t>through</w:t>
      </w:r>
      <w:r w:rsidRPr="00D4563B">
        <w:rPr>
          <w:spacing w:val="-4"/>
        </w:rPr>
        <w:t>:</w:t>
      </w:r>
    </w:p>
    <w:p w14:paraId="00A2E55E" w14:textId="352CBB8F" w:rsidR="00D4563B" w:rsidRPr="00D4563B" w:rsidRDefault="00D4563B" w:rsidP="00602D59">
      <w:pPr>
        <w:pStyle w:val="611BulletlistTextstyles"/>
      </w:pPr>
      <w:r w:rsidRPr="00D4563B">
        <w:t>Development of better patient-centred outcome measures – relevant and meaningful for patients with advanced illness and their families</w:t>
      </w:r>
    </w:p>
    <w:p w14:paraId="0445F30F" w14:textId="2EBFC409" w:rsidR="00D4563B" w:rsidRPr="00D4563B" w:rsidRDefault="00D4563B" w:rsidP="00602D59">
      <w:pPr>
        <w:pStyle w:val="611BulletlistTextstyles"/>
      </w:pPr>
      <w:r w:rsidRPr="00D4563B">
        <w:t xml:space="preserve">Developing a </w:t>
      </w:r>
      <w:r w:rsidRPr="00D4563B">
        <w:rPr>
          <w:color w:val="00B0F0"/>
        </w:rPr>
        <w:t>‘</w:t>
      </w:r>
      <w:r w:rsidRPr="00D4563B">
        <w:t>standard</w:t>
      </w:r>
      <w:r w:rsidRPr="00D4563B">
        <w:rPr>
          <w:color w:val="00B0F0"/>
        </w:rPr>
        <w:t>’</w:t>
      </w:r>
      <w:r w:rsidRPr="00D4563B">
        <w:t xml:space="preserve"> way to assess, capture, and report the palliative care needs of individual people with advanced illness</w:t>
      </w:r>
    </w:p>
    <w:p w14:paraId="0A8A4ADD" w14:textId="47B3E149" w:rsidR="00D4563B" w:rsidRPr="00D4563B" w:rsidRDefault="00D4563B" w:rsidP="00602D59">
      <w:pPr>
        <w:pStyle w:val="614TextbulletlistlastTextstylesTextstyles"/>
      </w:pPr>
      <w:r w:rsidRPr="00D4563B">
        <w:t xml:space="preserve">Development of a casemix classification – casemix </w:t>
      </w:r>
      <w:r w:rsidRPr="00D4563B">
        <w:rPr>
          <w:color w:val="00B0F0"/>
        </w:rPr>
        <w:t>‘</w:t>
      </w:r>
      <w:r w:rsidRPr="00D4563B">
        <w:t>classes</w:t>
      </w:r>
      <w:r w:rsidRPr="00D4563B">
        <w:rPr>
          <w:color w:val="00B0F0"/>
        </w:rPr>
        <w:t>’</w:t>
      </w:r>
      <w:r w:rsidRPr="00D4563B">
        <w:t xml:space="preserve"> based on individual-level criteria</w:t>
      </w:r>
      <w:r w:rsidRPr="00D4563B">
        <w:rPr>
          <w:color w:val="00B0F0"/>
        </w:rPr>
        <w:t xml:space="preserve"> – </w:t>
      </w:r>
      <w:r w:rsidRPr="00D4563B">
        <w:t>which can predict the resources needed to address symptoms/concerns of people with advanced illness needing specialist palliative care</w:t>
      </w:r>
    </w:p>
    <w:p w14:paraId="7666B909" w14:textId="77777777" w:rsidR="00D4563B" w:rsidRPr="00D4563B" w:rsidRDefault="00D4563B" w:rsidP="00602D59">
      <w:pPr>
        <w:pStyle w:val="602TextfoTextstylesTextstyles"/>
        <w:rPr>
          <w:spacing w:val="-3"/>
        </w:rPr>
      </w:pPr>
      <w:r w:rsidRPr="00D4563B">
        <w:t>This</w:t>
      </w:r>
      <w:r w:rsidRPr="00D4563B">
        <w:rPr>
          <w:spacing w:val="-6"/>
        </w:rPr>
        <w:t xml:space="preserve"> </w:t>
      </w:r>
      <w:r w:rsidRPr="00D4563B">
        <w:t>approach has</w:t>
      </w:r>
      <w:r w:rsidRPr="00D4563B">
        <w:rPr>
          <w:spacing w:val="-4"/>
        </w:rPr>
        <w:t xml:space="preserve"> </w:t>
      </w:r>
      <w:r w:rsidRPr="00D4563B">
        <w:t>been</w:t>
      </w:r>
      <w:r w:rsidRPr="00D4563B">
        <w:rPr>
          <w:spacing w:val="-3"/>
        </w:rPr>
        <w:t xml:space="preserve"> </w:t>
      </w:r>
      <w:r w:rsidRPr="00D4563B">
        <w:t>directly</w:t>
      </w:r>
      <w:r w:rsidRPr="00D4563B">
        <w:rPr>
          <w:spacing w:val="-3"/>
        </w:rPr>
        <w:t xml:space="preserve"> </w:t>
      </w:r>
      <w:r w:rsidRPr="00D4563B">
        <w:t>recommended</w:t>
      </w:r>
      <w:r w:rsidRPr="00D4563B">
        <w:rPr>
          <w:spacing w:val="-3"/>
        </w:rPr>
        <w:t xml:space="preserve"> </w:t>
      </w:r>
      <w:r w:rsidRPr="00D4563B">
        <w:t>by</w:t>
      </w:r>
      <w:r w:rsidRPr="00D4563B">
        <w:rPr>
          <w:spacing w:val="-2"/>
        </w:rPr>
        <w:t xml:space="preserve"> </w:t>
      </w:r>
      <w:r w:rsidRPr="00D4563B">
        <w:t>the</w:t>
      </w:r>
      <w:r w:rsidRPr="00D4563B">
        <w:rPr>
          <w:spacing w:val="-2"/>
        </w:rPr>
        <w:t xml:space="preserve"> </w:t>
      </w:r>
      <w:r w:rsidRPr="00D4563B">
        <w:t>Palliative</w:t>
      </w:r>
      <w:r w:rsidRPr="00D4563B">
        <w:rPr>
          <w:spacing w:val="-3"/>
        </w:rPr>
        <w:t xml:space="preserve"> </w:t>
      </w:r>
      <w:r w:rsidRPr="00D4563B">
        <w:t>Care</w:t>
      </w:r>
      <w:r w:rsidRPr="00D4563B">
        <w:rPr>
          <w:spacing w:val="-2"/>
        </w:rPr>
        <w:t xml:space="preserve"> </w:t>
      </w:r>
      <w:r w:rsidRPr="00D4563B">
        <w:t>Funding</w:t>
      </w:r>
      <w:r w:rsidRPr="00D4563B">
        <w:rPr>
          <w:spacing w:val="-3"/>
        </w:rPr>
        <w:t xml:space="preserve"> </w:t>
      </w:r>
      <w:r w:rsidRPr="00D4563B">
        <w:t xml:space="preserve">Review </w:t>
      </w:r>
      <w:r w:rsidRPr="00D4563B">
        <w:rPr>
          <w:noProof/>
          <w:vertAlign w:val="superscript"/>
        </w:rPr>
        <w:t>14</w:t>
      </w:r>
      <w:r w:rsidRPr="00D4563B">
        <w:t>,</w:t>
      </w:r>
      <w:r w:rsidRPr="00D4563B">
        <w:rPr>
          <w:spacing w:val="-3"/>
        </w:rPr>
        <w:t xml:space="preserve"> </w:t>
      </w:r>
      <w:r w:rsidRPr="00D4563B">
        <w:t>and</w:t>
      </w:r>
      <w:r w:rsidRPr="00D4563B">
        <w:rPr>
          <w:spacing w:val="-3"/>
        </w:rPr>
        <w:t xml:space="preserve"> we have liaised closely with NHS England in progressing this work.</w:t>
      </w:r>
    </w:p>
    <w:p w14:paraId="5DD58A68" w14:textId="3125832B" w:rsidR="00D4563B" w:rsidRPr="00D4563B" w:rsidRDefault="00602D59" w:rsidP="00602D59">
      <w:pPr>
        <w:pStyle w:val="43ChaptertitleHeadingsHeadingstyles"/>
      </w:pPr>
      <w:bookmarkStart w:id="13" w:name="_Toc16439633"/>
      <w:bookmarkStart w:id="14" w:name="_Toc106688978"/>
      <w:r>
        <w:t>Chapter 2</w:t>
      </w:r>
      <w:r>
        <w:t> </w:t>
      </w:r>
      <w:r w:rsidR="00D4563B" w:rsidRPr="00D4563B">
        <w:t>Aims and Objectives</w:t>
      </w:r>
      <w:bookmarkEnd w:id="13"/>
      <w:r w:rsidR="00D4563B" w:rsidRPr="00D4563B">
        <w:t xml:space="preserve"> of the C-CHANGE Programme</w:t>
      </w:r>
      <w:bookmarkEnd w:id="14"/>
    </w:p>
    <w:p w14:paraId="642B98A9" w14:textId="77777777" w:rsidR="00D4563B" w:rsidRPr="00D4563B" w:rsidRDefault="00D4563B" w:rsidP="00602D59">
      <w:pPr>
        <w:pStyle w:val="52AheadHeadingsHeadingstyles"/>
      </w:pPr>
      <w:bookmarkStart w:id="15" w:name="_Toc16439634"/>
      <w:r w:rsidRPr="00D4563B">
        <w:t>Aim</w:t>
      </w:r>
      <w:bookmarkEnd w:id="15"/>
    </w:p>
    <w:p w14:paraId="778C8646" w14:textId="77777777" w:rsidR="00D4563B" w:rsidRPr="00D4563B" w:rsidRDefault="00D4563B" w:rsidP="00602D59">
      <w:pPr>
        <w:pStyle w:val="602TextfoTextstylesTextstyles"/>
      </w:pPr>
      <w:r w:rsidRPr="00D4563B">
        <w:t>To report costs of specialist palliative care, and develop and test a person-centred, nationally-applicable case-mix classification for adult specialist palliative care provision in England, to accurately capture the complex needs of patients with advanced disease in last year of life, to better quantify those needs, and support more equitable allocation of resources to meet them.</w:t>
      </w:r>
    </w:p>
    <w:p w14:paraId="6508276F" w14:textId="77777777" w:rsidR="00D4563B" w:rsidRPr="00D4563B" w:rsidRDefault="00D4563B" w:rsidP="00602D59">
      <w:pPr>
        <w:pStyle w:val="602TextfoTextstylesTextstyles"/>
        <w:rPr>
          <w:b/>
          <w:bCs/>
        </w:rPr>
      </w:pPr>
      <w:r w:rsidRPr="00D4563B">
        <w:t>The programme also aims to identify ways to measure the improvements in health status and wellbeing which patients and families experience following specialist palliative care, so that the case-mix classification can be developed, but also so quality and effectiveness of services can be more readily demonstrated to patients, families, commissioners and services.</w:t>
      </w:r>
    </w:p>
    <w:p w14:paraId="04DDBED8" w14:textId="77777777" w:rsidR="00D4563B" w:rsidRPr="00D4563B" w:rsidRDefault="00D4563B" w:rsidP="00602D59">
      <w:pPr>
        <w:pStyle w:val="52AheadHeadingsHeadingstyles"/>
      </w:pPr>
      <w:bookmarkStart w:id="16" w:name="_Toc16439635"/>
      <w:r w:rsidRPr="00D4563B">
        <w:t>Objectives</w:t>
      </w:r>
      <w:bookmarkEnd w:id="16"/>
    </w:p>
    <w:p w14:paraId="49EF1F10" w14:textId="6E336FFD" w:rsidR="00D4563B" w:rsidRPr="00D4563B" w:rsidRDefault="00D4563B" w:rsidP="00602D59">
      <w:pPr>
        <w:pStyle w:val="621TextnumberedlistTextstylesTextstyles"/>
      </w:pPr>
      <w:r w:rsidRPr="00D4563B">
        <w:t>To refine, validate or test new and existing person-centred outcome measures to assess the main health status, symptoms/concerns, and services received, of patients and families receiving specialist palliative care.</w:t>
      </w:r>
    </w:p>
    <w:p w14:paraId="7587844C" w14:textId="6819B731" w:rsidR="00D4563B" w:rsidRPr="00D4563B" w:rsidRDefault="00D4563B" w:rsidP="00602D59">
      <w:pPr>
        <w:pStyle w:val="621TextnumberedlistTextstylesTextstyles"/>
        <w:rPr>
          <w:rFonts w:cs="Calibri"/>
        </w:rPr>
      </w:pPr>
      <w:r w:rsidRPr="00D4563B">
        <w:rPr>
          <w:rFonts w:cs="Calibri"/>
        </w:rPr>
        <w:t>To utilise the perspectives of key stakeholders (patients, families, professional caregivers, commissioners and policy-makers) on complexity in palliative care, to inform subsequent case-mix development.</w:t>
      </w:r>
    </w:p>
    <w:p w14:paraId="6AEB4F7E" w14:textId="20849653" w:rsidR="00D4563B" w:rsidRPr="00D4563B" w:rsidRDefault="00D4563B" w:rsidP="00602D59">
      <w:pPr>
        <w:pStyle w:val="621TextnumberedlistTextstylesTextstyles"/>
      </w:pPr>
      <w:r w:rsidRPr="00D4563B">
        <w:t xml:space="preserve">To understand the criteria which distinguish different models of palliative care, to help inform how a case-mix classification and per-patient funding models can best be utilised </w:t>
      </w:r>
      <w:r w:rsidRPr="00D4563B">
        <w:rPr>
          <w:rFonts w:cs="Calibri"/>
        </w:rPr>
        <w:t>across different models of specialist palliative care</w:t>
      </w:r>
      <w:r w:rsidRPr="00D4563B">
        <w:t>.</w:t>
      </w:r>
    </w:p>
    <w:p w14:paraId="60558696" w14:textId="1497B1A4" w:rsidR="00D4563B" w:rsidRPr="00D4563B" w:rsidRDefault="00D4563B" w:rsidP="00602D59">
      <w:pPr>
        <w:pStyle w:val="621TextnumberedlistTextstylesTextstyles"/>
      </w:pPr>
      <w:r w:rsidRPr="00D4563B">
        <w:t>To develop a person-centred palliative care case-mix classification, based on individual patient and family needs and costs of care, for adults with both cancer and non-cancer conditions in the last year of life.</w:t>
      </w:r>
    </w:p>
    <w:p w14:paraId="4C192566" w14:textId="37DC7F61" w:rsidR="00D4563B" w:rsidRPr="00D4563B" w:rsidRDefault="00D4563B" w:rsidP="00602D59">
      <w:pPr>
        <w:pStyle w:val="6211TextnumberedlistlastTextstylesTextstyles"/>
      </w:pPr>
      <w:r w:rsidRPr="00D4563B">
        <w:t>To test this person-centred palliative care case-mix classification in terms of ability to predict resource use in last year of life and to better understand transitions between services in order to improve care.</w:t>
      </w:r>
    </w:p>
    <w:p w14:paraId="7BBC8C06" w14:textId="37ABCC44" w:rsidR="00D4563B" w:rsidRPr="00D4563B" w:rsidRDefault="00602D59" w:rsidP="00602D59">
      <w:pPr>
        <w:pStyle w:val="43ChaptertitleHeadingsHeadingstyles"/>
      </w:pPr>
      <w:bookmarkStart w:id="17" w:name="_Toc16439636"/>
      <w:bookmarkStart w:id="18" w:name="_Toc106688979"/>
      <w:r>
        <w:t>Chapter 3</w:t>
      </w:r>
      <w:r>
        <w:t> </w:t>
      </w:r>
      <w:r w:rsidR="00D4563B" w:rsidRPr="00D4563B">
        <w:t xml:space="preserve">Overall </w:t>
      </w:r>
      <w:bookmarkEnd w:id="17"/>
      <w:r w:rsidR="00D4563B" w:rsidRPr="00D4563B">
        <w:t>Design of the C-CHANGE Programme</w:t>
      </w:r>
      <w:bookmarkEnd w:id="18"/>
    </w:p>
    <w:p w14:paraId="0B54B772" w14:textId="77777777" w:rsidR="00D4563B" w:rsidRPr="00D4563B" w:rsidRDefault="00D4563B" w:rsidP="00602D59">
      <w:pPr>
        <w:pStyle w:val="602TextfoTextstylesTextstyles"/>
      </w:pPr>
      <w:r w:rsidRPr="00D4563B">
        <w:t xml:space="preserve">The C-CHANGE Programme had six Workstreams (see </w:t>
      </w:r>
      <w:r w:rsidRPr="00D4563B">
        <w:rPr>
          <w:i/>
          <w:color w:val="FF0000"/>
        </w:rPr>
        <w:t xml:space="preserve">Figure </w:t>
      </w:r>
      <w:r w:rsidRPr="00D4563B">
        <w:rPr>
          <w:i/>
          <w:noProof/>
          <w:color w:val="FF0000"/>
        </w:rPr>
        <w:t>1</w:t>
      </w:r>
      <w:r w:rsidRPr="00D4563B">
        <w:t>):</w:t>
      </w:r>
    </w:p>
    <w:p w14:paraId="4C0E4E3B" w14:textId="5A53A726" w:rsidR="00D4563B" w:rsidRPr="00D4563B" w:rsidRDefault="00D4563B" w:rsidP="00602D59">
      <w:pPr>
        <w:pStyle w:val="611BulletlistTextstyles"/>
      </w:pPr>
      <w:r w:rsidRPr="00D4563B">
        <w:t>Workstreams 1, 2, 3 and 4 ran consecutively</w:t>
      </w:r>
    </w:p>
    <w:p w14:paraId="5BDC01A7" w14:textId="422897F7" w:rsidR="00D4563B" w:rsidRPr="00D4563B" w:rsidRDefault="00D4563B" w:rsidP="00602D59">
      <w:pPr>
        <w:pStyle w:val="611BulletlistTextstyles"/>
      </w:pPr>
      <w:r w:rsidRPr="00D4563B">
        <w:t>Workstream 5 ran concurrently with Workstreams 1,2,3, and 4, to integrate each Workstream into the overall Programme of work</w:t>
      </w:r>
    </w:p>
    <w:p w14:paraId="223843CE" w14:textId="5F6F9818" w:rsidR="00D4563B" w:rsidRPr="00D4563B" w:rsidRDefault="00D4563B" w:rsidP="00602D59">
      <w:pPr>
        <w:pStyle w:val="614TextbulletlistlastTextstylesTextstyles"/>
      </w:pPr>
      <w:r w:rsidRPr="00D4563B">
        <w:t>Workstream 6 also ran concurrently with Workstreams 1,2,3 and 4, to maximise dissemination and outputs throughout the Programme</w:t>
      </w:r>
    </w:p>
    <w:p w14:paraId="638DEB08" w14:textId="7565FAC0" w:rsidR="00D4563B" w:rsidRPr="00D4563B" w:rsidRDefault="00602D59" w:rsidP="00602D59">
      <w:pPr>
        <w:pStyle w:val="81FigurelegendTableFigureBoxstyles"/>
      </w:pPr>
      <w:bookmarkStart w:id="19" w:name="_Toc106689009"/>
      <w:r w:rsidRPr="00602D59">
        <w:rPr>
          <w:b/>
        </w:rPr>
        <w:t>FIGURE 1</w:t>
      </w:r>
      <w:r w:rsidRPr="00602D59">
        <w:rPr>
          <w:b/>
        </w:rPr>
        <w:t> </w:t>
      </w:r>
      <w:r w:rsidR="00D4563B" w:rsidRPr="00D4563B">
        <w:t>Research Pathway Diagram for the C-CHANGE Programme</w:t>
      </w:r>
      <w:bookmarkEnd w:id="19"/>
    </w:p>
    <w:p w14:paraId="567E90C2" w14:textId="77777777" w:rsidR="00D4563B" w:rsidRPr="00D4563B" w:rsidRDefault="00D4563B" w:rsidP="00602D59">
      <w:pPr>
        <w:pStyle w:val="52AheadHeadingsHeadingstyles"/>
      </w:pPr>
      <w:r w:rsidRPr="00D4563B">
        <w:t>Changes to the Overall Programme Design</w:t>
      </w:r>
    </w:p>
    <w:p w14:paraId="5084502C" w14:textId="77777777" w:rsidR="00D4563B" w:rsidRPr="00D4563B" w:rsidRDefault="00D4563B" w:rsidP="00602D59">
      <w:pPr>
        <w:pStyle w:val="602TextfoTextstylesTextstyles"/>
      </w:pPr>
      <w:r w:rsidRPr="00D4563B">
        <w:t>We amended/added three components of the original workplan:</w:t>
      </w:r>
    </w:p>
    <w:p w14:paraId="7F047ED3" w14:textId="02A2BB21" w:rsidR="00D4563B" w:rsidRPr="00D4563B" w:rsidRDefault="00D4563B" w:rsidP="00602D59">
      <w:pPr>
        <w:pStyle w:val="611BulletlistTextstyles"/>
      </w:pPr>
      <w:r w:rsidRPr="00D4563B">
        <w:t xml:space="preserve">In Workstream 1, emerging psychometric evidence changed the extent to which we needed to undertake validation of the different measures. We added in study of Phase of Illness, as new evidence </w:t>
      </w:r>
      <w:r w:rsidRPr="00D4563B">
        <w:rPr>
          <w:noProof/>
          <w:vertAlign w:val="superscript"/>
        </w:rPr>
        <w:t>56</w:t>
      </w:r>
      <w:r w:rsidRPr="00D4563B">
        <w:t xml:space="preserve"> confirmed Phase would potentially be a key casemix criteria.</w:t>
      </w:r>
    </w:p>
    <w:p w14:paraId="6A82527F" w14:textId="4D90598D" w:rsidR="00D4563B" w:rsidRPr="00D4563B" w:rsidRDefault="00D4563B" w:rsidP="00602D59">
      <w:pPr>
        <w:pStyle w:val="611BulletlistTextstyles"/>
      </w:pPr>
      <w:r w:rsidRPr="00D4563B">
        <w:t>During Workstreams 1 and 2, as a direct result of input from our PPI group, we added a patient experience measure, and included additional secondary analysis to understand the role of uncertainty in the care needs of patients and families with advanced illness.</w:t>
      </w:r>
    </w:p>
    <w:p w14:paraId="24A3B711" w14:textId="58BC5D8F" w:rsidR="00D4563B" w:rsidRPr="00D4563B" w:rsidRDefault="00D4563B" w:rsidP="00602D59">
      <w:pPr>
        <w:pStyle w:val="614TextbulletlistlastTextstylesTextstyles"/>
      </w:pPr>
      <w:bookmarkStart w:id="20" w:name="_Hlk31545548"/>
      <w:r w:rsidRPr="00D4563B">
        <w:t>Within Workstream 3 and 4, we studied the models of specialist palliative care operating at the participating sites in more detail</w:t>
      </w:r>
      <w:r w:rsidRPr="00D4563B">
        <w:rPr>
          <w:color w:val="00B0F0"/>
        </w:rPr>
        <w:t xml:space="preserve"> – </w:t>
      </w:r>
      <w:r w:rsidRPr="00D4563B">
        <w:t>the need for this became apparent as we tried to characterise models of palliative care in the context of a rapidly changing healthcare environment.</w:t>
      </w:r>
      <w:bookmarkEnd w:id="20"/>
    </w:p>
    <w:p w14:paraId="37B2D45A" w14:textId="14B7AF40" w:rsidR="00D4563B" w:rsidRPr="00D4563B" w:rsidRDefault="00602D59" w:rsidP="00602D59">
      <w:pPr>
        <w:pStyle w:val="43ChaptertitleHeadingsHeadingstyles"/>
      </w:pPr>
      <w:bookmarkStart w:id="21" w:name="_Toc16439637"/>
      <w:bookmarkStart w:id="22" w:name="_Toc106688980"/>
      <w:r>
        <w:t>Chapter 4</w:t>
      </w:r>
      <w:r>
        <w:t> </w:t>
      </w:r>
      <w:r w:rsidR="00D4563B" w:rsidRPr="00D4563B">
        <w:t>WS1 Measures and training</w:t>
      </w:r>
      <w:bookmarkEnd w:id="21"/>
      <w:bookmarkEnd w:id="22"/>
    </w:p>
    <w:p w14:paraId="62895DFB" w14:textId="77777777" w:rsidR="00D4563B" w:rsidRPr="00D4563B" w:rsidRDefault="00D4563B" w:rsidP="00602D59">
      <w:pPr>
        <w:pStyle w:val="52AheadHeadingsHeadingstyles"/>
      </w:pPr>
      <w:bookmarkStart w:id="23" w:name="_Toc16439638"/>
      <w:r w:rsidRPr="00D4563B">
        <w:t>Introduction</w:t>
      </w:r>
      <w:bookmarkEnd w:id="23"/>
    </w:p>
    <w:p w14:paraId="4AE7457E" w14:textId="77777777" w:rsidR="00D4563B" w:rsidRPr="00D4563B" w:rsidRDefault="00D4563B" w:rsidP="00602D59">
      <w:pPr>
        <w:pStyle w:val="602TextfoTextstylesTextstyles"/>
      </w:pPr>
      <w:bookmarkStart w:id="24" w:name="_Toc16439639"/>
      <w:r w:rsidRPr="00D4563B">
        <w:t xml:space="preserve">Workstream 1 on </w:t>
      </w:r>
      <w:r w:rsidRPr="00D4563B">
        <w:rPr>
          <w:color w:val="00B0F0"/>
          <w:highlight w:val="green"/>
        </w:rPr>
        <w:t>‘</w:t>
      </w:r>
      <w:r w:rsidRPr="00D4563B">
        <w:rPr>
          <w:highlight w:val="green"/>
        </w:rPr>
        <w:t>Measures and Training</w:t>
      </w:r>
      <w:r w:rsidRPr="00D4563B">
        <w:rPr>
          <w:color w:val="00B0F0"/>
          <w:highlight w:val="green"/>
        </w:rPr>
        <w:t>’</w:t>
      </w:r>
      <w:r w:rsidRPr="00D4563B">
        <w:t xml:space="preserve"> was planned to meet Objective 1:</w:t>
      </w:r>
    </w:p>
    <w:p w14:paraId="2561CE6A" w14:textId="77777777" w:rsidR="00D4563B" w:rsidRPr="00D4563B" w:rsidRDefault="00D4563B" w:rsidP="00602D59">
      <w:pPr>
        <w:pStyle w:val="602TextfoTextstylesTextstyles"/>
      </w:pPr>
      <w:r w:rsidRPr="00D4563B">
        <w:t>To refine, validate, or test new and existing patient-centred outcome measures to assess</w:t>
      </w:r>
      <w:r w:rsidRPr="00D4563B">
        <w:tab/>
        <w:t>the main health status, symptoms/concerns, and services received, of patients and families</w:t>
      </w:r>
      <w:r w:rsidRPr="00D4563B">
        <w:tab/>
        <w:t>receiving specialist palliative care [</w:t>
      </w:r>
      <w:r w:rsidRPr="00D4563B">
        <w:rPr>
          <w:i/>
          <w:iCs/>
        </w:rPr>
        <w:t>for use in Workstream 3 and 4</w:t>
      </w:r>
      <w:r w:rsidRPr="00D4563B">
        <w:t>].</w:t>
      </w:r>
    </w:p>
    <w:p w14:paraId="3438719B" w14:textId="77777777" w:rsidR="00D4563B" w:rsidRPr="00D4563B" w:rsidRDefault="00D4563B" w:rsidP="00602D59">
      <w:pPr>
        <w:pStyle w:val="602TextfoTextstylesTextstyles"/>
      </w:pPr>
      <w:r w:rsidRPr="00D4563B">
        <w:t>As planned, we undertook full validation of the Integrated Palliative care Outcome Scale (IPOS), which was the key measure of patients</w:t>
      </w:r>
      <w:r w:rsidRPr="00D4563B">
        <w:rPr>
          <w:color w:val="00B0F0"/>
        </w:rPr>
        <w:t>’</w:t>
      </w:r>
      <w:r w:rsidRPr="00D4563B">
        <w:t xml:space="preserve"> symptoms and other concerns for Workstream 3 &amp; 4. We also undertook further testing of the palliative Phase of Illness measure, which had limited previous psychometric assessment, mostly of reliability </w:t>
      </w:r>
      <w:r w:rsidRPr="00D4563B">
        <w:rPr>
          <w:noProof/>
          <w:vertAlign w:val="superscript"/>
        </w:rPr>
        <w:t>59</w:t>
      </w:r>
      <w:r w:rsidRPr="00D4563B">
        <w:t>. After discussion with our PPI group, we also adapted and tested an experience measure</w:t>
      </w:r>
      <w:r w:rsidRPr="00D4563B">
        <w:rPr>
          <w:color w:val="00B0F0"/>
        </w:rPr>
        <w:t xml:space="preserve"> – </w:t>
      </w:r>
      <w:r w:rsidRPr="00D4563B">
        <w:t>Views on Care (VoC).</w:t>
      </w:r>
    </w:p>
    <w:p w14:paraId="746B0A84" w14:textId="77777777" w:rsidR="00D4563B" w:rsidRPr="00D4563B" w:rsidRDefault="00D4563B" w:rsidP="00602D59">
      <w:pPr>
        <w:pStyle w:val="602TextfoTextstylesTextstyles"/>
      </w:pPr>
      <w:r w:rsidRPr="00D4563B">
        <w:t>The other measures adopted for Workstream 3 &amp; 4 already had published validation work (or this work emerged before commencement of Workstream 1):</w:t>
      </w:r>
    </w:p>
    <w:p w14:paraId="497F6788" w14:textId="61F6761D" w:rsidR="00D4563B" w:rsidRPr="00D4563B" w:rsidRDefault="00D4563B" w:rsidP="00602D59">
      <w:pPr>
        <w:pStyle w:val="621TextnumberedlistTextstylesTextstyles"/>
      </w:pPr>
      <w:r w:rsidRPr="00D4563B">
        <w:t xml:space="preserve">Client Services Receipt Inventory (CSRI) </w:t>
      </w:r>
      <w:r w:rsidRPr="00D4563B">
        <w:rPr>
          <w:noProof/>
          <w:vertAlign w:val="superscript"/>
        </w:rPr>
        <w:t>65</w:t>
      </w:r>
      <w:r w:rsidRPr="00D4563B">
        <w:t xml:space="preserve">, including adaption for palliative care </w:t>
      </w:r>
      <w:r w:rsidRPr="00D4563B">
        <w:rPr>
          <w:noProof/>
          <w:vertAlign w:val="superscript"/>
        </w:rPr>
        <w:t>66</w:t>
      </w:r>
    </w:p>
    <w:p w14:paraId="37B3B6BB" w14:textId="471E2DD2" w:rsidR="00D4563B" w:rsidRPr="00D4563B" w:rsidRDefault="00D4563B" w:rsidP="00602D59">
      <w:pPr>
        <w:pStyle w:val="621TextnumberedlistTextstylesTextstyles"/>
      </w:pPr>
      <w:r w:rsidRPr="00D4563B">
        <w:t xml:space="preserve">Zarit Caregiver Burden Interview – validity of the short version with 6 items </w:t>
      </w:r>
      <w:r w:rsidRPr="00D4563B">
        <w:rPr>
          <w:noProof/>
          <w:vertAlign w:val="superscript"/>
        </w:rPr>
        <w:t>67</w:t>
      </w:r>
      <w:r w:rsidRPr="00D4563B">
        <w:t xml:space="preserve">, including in advanced illness </w:t>
      </w:r>
      <w:r w:rsidRPr="00D4563B">
        <w:rPr>
          <w:noProof/>
          <w:vertAlign w:val="superscript"/>
        </w:rPr>
        <w:t>68</w:t>
      </w:r>
    </w:p>
    <w:p w14:paraId="0475F41C" w14:textId="6BD0B1B8" w:rsidR="00D4563B" w:rsidRPr="00D4563B" w:rsidRDefault="00D4563B" w:rsidP="00602D59">
      <w:pPr>
        <w:pStyle w:val="621TextnumberedlistTextstylesTextstyles"/>
      </w:pPr>
      <w:r w:rsidRPr="00D4563B">
        <w:t xml:space="preserve">The Medical Outcomes Study Short Form </w:t>
      </w:r>
      <w:r w:rsidRPr="00D4563B">
        <w:rPr>
          <w:color w:val="00B0F0"/>
        </w:rPr>
        <w:t>–1</w:t>
      </w:r>
      <w:r w:rsidRPr="00D4563B">
        <w:t xml:space="preserve">2 (+4) </w:t>
      </w:r>
      <w:r w:rsidRPr="00D4563B">
        <w:rPr>
          <w:noProof/>
          <w:vertAlign w:val="superscript"/>
        </w:rPr>
        <w:t>69</w:t>
      </w:r>
      <w:r w:rsidRPr="00D4563B">
        <w:t xml:space="preserve">, including in advanced disease </w:t>
      </w:r>
      <w:r w:rsidRPr="00D4563B">
        <w:rPr>
          <w:noProof/>
          <w:vertAlign w:val="superscript"/>
        </w:rPr>
        <w:t>70</w:t>
      </w:r>
      <w:r w:rsidRPr="00D4563B">
        <w:t>.</w:t>
      </w:r>
    </w:p>
    <w:p w14:paraId="3C229749" w14:textId="403ED748" w:rsidR="00D4563B" w:rsidRPr="00D4563B" w:rsidRDefault="00D4563B" w:rsidP="00602D59">
      <w:pPr>
        <w:pStyle w:val="6211TextnumberedlistlastTextstylesTextstyles"/>
      </w:pPr>
      <w:r w:rsidRPr="00D4563B">
        <w:t>The Australian-modified Karnofsky Performance Scale</w:t>
      </w:r>
      <w:r w:rsidRPr="00D4563B">
        <w:rPr>
          <w:color w:val="00B0F0"/>
        </w:rPr>
        <w:t xml:space="preserve"> – </w:t>
      </w:r>
      <w:r w:rsidRPr="00D4563B">
        <w:t xml:space="preserve">an adapted version of the widely-used Karnofsky Index to measure functional status and activity </w:t>
      </w:r>
      <w:r w:rsidRPr="00D4563B">
        <w:rPr>
          <w:noProof/>
          <w:vertAlign w:val="superscript"/>
        </w:rPr>
        <w:t>71</w:t>
      </w:r>
      <w:r w:rsidRPr="00D4563B">
        <w:t>.</w:t>
      </w:r>
    </w:p>
    <w:p w14:paraId="16129F71" w14:textId="77777777" w:rsidR="00D4563B" w:rsidRPr="00D4563B" w:rsidRDefault="00D4563B" w:rsidP="00602D59">
      <w:pPr>
        <w:pStyle w:val="602TextfoTextstylesTextstyles"/>
      </w:pPr>
      <w:r w:rsidRPr="00D4563B">
        <w:t>We also undertook training of all participating sites in the use of the measures for Workstreams 3 &amp; 4, as planned.</w:t>
      </w:r>
    </w:p>
    <w:p w14:paraId="637B764F" w14:textId="77777777" w:rsidR="00D4563B" w:rsidRPr="00D4563B" w:rsidRDefault="00D4563B" w:rsidP="00602D59">
      <w:pPr>
        <w:pStyle w:val="602TextfoTextstylesTextstyles"/>
      </w:pPr>
      <w:r w:rsidRPr="00D4563B">
        <w:t>An added component of Workstream 1 – at the request of our PPI group – was a secondary analysis of existing qualitative date to understand the role of uncertainty in assessing the care needs of patients and families with advanced progressive illness.</w:t>
      </w:r>
    </w:p>
    <w:p w14:paraId="1276A0C0" w14:textId="77777777" w:rsidR="00D4563B" w:rsidRPr="00D4563B" w:rsidRDefault="00D4563B" w:rsidP="00B2443D">
      <w:pPr>
        <w:pStyle w:val="602TextfoTextstylesTextstyles"/>
      </w:pPr>
      <w:r w:rsidRPr="00D4563B">
        <w:t xml:space="preserve">More details of the measures are available in the Appendix (see page </w:t>
      </w:r>
      <w:r w:rsidRPr="00D4563B">
        <w:rPr>
          <w:noProof/>
        </w:rPr>
        <w:t>104</w:t>
      </w:r>
      <w:r w:rsidRPr="00D4563B">
        <w:t>).</w:t>
      </w:r>
    </w:p>
    <w:bookmarkEnd w:id="24"/>
    <w:p w14:paraId="6C019660" w14:textId="77777777" w:rsidR="00D4563B" w:rsidRPr="00D4563B" w:rsidRDefault="00D4563B" w:rsidP="00B2443D">
      <w:pPr>
        <w:pStyle w:val="52AheadHeadingsHeadingstyles"/>
      </w:pPr>
      <w:r w:rsidRPr="00D4563B">
        <w:t>Validation and Testing of Measures</w:t>
      </w:r>
    </w:p>
    <w:p w14:paraId="13F2DCA9" w14:textId="77777777" w:rsidR="00D4563B" w:rsidRPr="00D4563B" w:rsidRDefault="00D4563B" w:rsidP="00B2443D">
      <w:pPr>
        <w:pStyle w:val="53BheadHeadingsHeadingstyles"/>
      </w:pPr>
      <w:r w:rsidRPr="00D4563B">
        <w:t>Validation of the Integrated Palliative care Outcome Scale (IPOS) – cognitive testing</w:t>
      </w:r>
    </w:p>
    <w:p w14:paraId="6707F591" w14:textId="77777777" w:rsidR="00D4563B" w:rsidRPr="00D4563B" w:rsidRDefault="00D4563B" w:rsidP="00B2443D">
      <w:pPr>
        <w:pStyle w:val="602TextfoTextstylesTextstyles"/>
      </w:pPr>
      <w:r w:rsidRPr="00D4563B">
        <w:t>Aim: To explore patients</w:t>
      </w:r>
      <w:r w:rsidRPr="00D4563B">
        <w:rPr>
          <w:color w:val="00B0F0"/>
        </w:rPr>
        <w:t>’</w:t>
      </w:r>
      <w:r w:rsidRPr="00D4563B">
        <w:t xml:space="preserve"> views on the Integrated Palliative care Outcome Scale with a focus on comprehensibility and acceptability, and to subsequently refine the questionnaire.</w:t>
      </w:r>
    </w:p>
    <w:p w14:paraId="3764A207" w14:textId="77777777" w:rsidR="00D4563B" w:rsidRPr="00D4563B" w:rsidRDefault="00D4563B" w:rsidP="00B2443D">
      <w:pPr>
        <w:pStyle w:val="602TextfoTextstylesTextstyles"/>
      </w:pPr>
      <w:r w:rsidRPr="00D4563B">
        <w:t xml:space="preserve">Methods: Cognitive interview study using </w:t>
      </w:r>
      <w:r w:rsidRPr="00D4563B">
        <w:rPr>
          <w:color w:val="00B0F0"/>
        </w:rPr>
        <w:t>‘</w:t>
      </w:r>
      <w:r w:rsidRPr="00D4563B">
        <w:t>think aloud</w:t>
      </w:r>
      <w:r w:rsidRPr="00D4563B">
        <w:rPr>
          <w:color w:val="00B0F0"/>
        </w:rPr>
        <w:t>’</w:t>
      </w:r>
      <w:r w:rsidRPr="00D4563B">
        <w:t xml:space="preserve"> and verbal probing techniques. Interviews were audio-recorded, transcribed verbatim and analysed using thematic analysis. The Integrated Palliative care Outcome Scale was then refined according to findings. Purposively sampled patients were recruited from four palliative care teams, across settings.</w:t>
      </w:r>
    </w:p>
    <w:p w14:paraId="2AA8C507" w14:textId="77777777" w:rsidR="00D4563B" w:rsidRPr="00D4563B" w:rsidRDefault="00D4563B" w:rsidP="00B2443D">
      <w:pPr>
        <w:pStyle w:val="602TextfoTextstylesTextstyles"/>
      </w:pPr>
      <w:r w:rsidRPr="00D4563B">
        <w:t>Results: 25 interviews were conducted. Overall, comprehension and acceptability of the Integrated</w:t>
      </w:r>
    </w:p>
    <w:p w14:paraId="279B7942" w14:textId="77777777" w:rsidR="00D4563B" w:rsidRPr="00D4563B" w:rsidRDefault="00D4563B" w:rsidP="00B2443D">
      <w:pPr>
        <w:pStyle w:val="602TextfoTextstylesTextstyles"/>
      </w:pPr>
      <w:r w:rsidRPr="00D4563B">
        <w:t xml:space="preserve">Palliative care Outcome Scale were good. Identified difficulties comprised the following: (1) comprehension problems with specific terms (e.g. </w:t>
      </w:r>
      <w:r w:rsidRPr="00D4563B">
        <w:rPr>
          <w:color w:val="00B0F0"/>
        </w:rPr>
        <w:t>‘</w:t>
      </w:r>
      <w:r w:rsidRPr="00D4563B">
        <w:t>mouth problems</w:t>
      </w:r>
      <w:r w:rsidRPr="00D4563B">
        <w:rPr>
          <w:color w:val="00B0F0"/>
        </w:rPr>
        <w:t>’</w:t>
      </w:r>
      <w:r w:rsidRPr="00D4563B">
        <w:t xml:space="preserve">) and length of answer options; (2) judgement difficulties, for example, </w:t>
      </w:r>
      <w:r w:rsidRPr="00D4563B">
        <w:rPr>
          <w:highlight w:val="magenta"/>
        </w:rPr>
        <w:t>due to</w:t>
      </w:r>
      <w:r w:rsidRPr="00D4563B">
        <w:t xml:space="preserve"> the recall period; and (3) layout problems.</w:t>
      </w:r>
    </w:p>
    <w:p w14:paraId="1287990B" w14:textId="77777777" w:rsidR="00D4563B" w:rsidRPr="00D4563B" w:rsidRDefault="00D4563B" w:rsidP="00B2443D">
      <w:pPr>
        <w:pStyle w:val="602TextfoTextstylesTextstyles"/>
      </w:pPr>
      <w:r w:rsidRPr="00D4563B">
        <w:t xml:space="preserve">Publication: </w:t>
      </w:r>
      <w:r w:rsidRPr="00D4563B">
        <w:rPr>
          <w:noProof/>
          <w:vertAlign w:val="superscript"/>
        </w:rPr>
        <w:t>72</w:t>
      </w:r>
    </w:p>
    <w:p w14:paraId="7706FA15" w14:textId="77777777" w:rsidR="00D4563B" w:rsidRPr="00D4563B" w:rsidRDefault="00D4563B" w:rsidP="00B2443D">
      <w:pPr>
        <w:pStyle w:val="53BheadHeadingsHeadingstyles"/>
      </w:pPr>
      <w:r w:rsidRPr="00D4563B">
        <w:t>Validation of the Integrated Palliative care Outcome Scale (IPOS) – full validation study</w:t>
      </w:r>
    </w:p>
    <w:p w14:paraId="61B4F595" w14:textId="77777777" w:rsidR="00D4563B" w:rsidRPr="00D4563B" w:rsidRDefault="00D4563B" w:rsidP="00B2443D">
      <w:pPr>
        <w:pStyle w:val="602TextfoTextstylesTextstyles"/>
      </w:pPr>
      <w:r w:rsidRPr="00D4563B">
        <w:t>Aim: To validate the Integrated Palliative care Outcome Scale, a measure underpinned by early psychometric development, by evaluating its validity, reliability and responsiveness to change</w:t>
      </w:r>
      <w:r w:rsidRPr="00D4563B">
        <w:rPr>
          <w:noProof/>
          <w:vertAlign w:val="superscript"/>
        </w:rPr>
        <w:t>73</w:t>
      </w:r>
      <w:r w:rsidRPr="00D4563B">
        <w:t>.</w:t>
      </w:r>
    </w:p>
    <w:p w14:paraId="763E3C01" w14:textId="77777777" w:rsidR="00D4563B" w:rsidRPr="00D4563B" w:rsidRDefault="00D4563B" w:rsidP="00B2443D">
      <w:pPr>
        <w:pStyle w:val="602TextfoTextstylesTextstyles"/>
      </w:pPr>
      <w:r w:rsidRPr="00D4563B">
        <w:t>Design: Validation study of the Integrated Palliative care Outcome Scale – for both patient self-report and staff proxy-report versions. We tested construct validity (factor analysis, known-group comparisons, and correlational analysis), reliability (internal consistency, agreement, and test–retest reliability), and responsiveness (through longitudinal evaluation of change).</w:t>
      </w:r>
    </w:p>
    <w:p w14:paraId="4C90DB43" w14:textId="77777777" w:rsidR="00D4563B" w:rsidRPr="00D4563B" w:rsidRDefault="00D4563B" w:rsidP="00B2443D">
      <w:pPr>
        <w:pStyle w:val="602TextfoTextstylesTextstyles"/>
      </w:pPr>
      <w:r w:rsidRPr="00D4563B">
        <w:t>Results: We recruited 376 adults receiving palliative care, and 161 clinicians, from a range of palliative care settings. We confirmed a three-factor structure (Physical Symptoms, Emotional Symptoms and Communication/Practical Issues)</w:t>
      </w:r>
      <w:r w:rsidRPr="00D4563B">
        <w:rPr>
          <w:noProof/>
          <w:vertAlign w:val="superscript"/>
        </w:rPr>
        <w:t>73</w:t>
      </w:r>
      <w:r w:rsidRPr="00D4563B">
        <w:t xml:space="preserve">. The Integrated Palliative care Outcome Scale (IPOS) shows strong ability to distinguish between clinically relevant groups; total Integrated Palliative care Outcome Scale and Integrated Palliative care Outcome Scale subscale scores were higher – reflecting more problems – in those patients with </w:t>
      </w:r>
      <w:r w:rsidRPr="00D4563B">
        <w:rPr>
          <w:color w:val="00B0F0"/>
        </w:rPr>
        <w:t>‘</w:t>
      </w:r>
      <w:r w:rsidRPr="00D4563B">
        <w:t>unstable</w:t>
      </w:r>
      <w:r w:rsidRPr="00D4563B">
        <w:rPr>
          <w:color w:val="00B0F0"/>
        </w:rPr>
        <w:t>’</w:t>
      </w:r>
      <w:r w:rsidRPr="00D4563B">
        <w:t xml:space="preserve"> or </w:t>
      </w:r>
      <w:r w:rsidRPr="00D4563B">
        <w:rPr>
          <w:color w:val="00B0F0"/>
        </w:rPr>
        <w:t>‘</w:t>
      </w:r>
      <w:r w:rsidRPr="00D4563B">
        <w:t>deteriorating</w:t>
      </w:r>
      <w:r w:rsidRPr="00D4563B">
        <w:rPr>
          <w:color w:val="00B0F0"/>
        </w:rPr>
        <w:t>’</w:t>
      </w:r>
      <w:r w:rsidRPr="00D4563B">
        <w:t xml:space="preserve"> versus </w:t>
      </w:r>
      <w:r w:rsidRPr="00D4563B">
        <w:rPr>
          <w:color w:val="00B0F0"/>
        </w:rPr>
        <w:t>‘</w:t>
      </w:r>
      <w:r w:rsidRPr="00D4563B">
        <w:t>stable</w:t>
      </w:r>
      <w:r w:rsidRPr="00D4563B">
        <w:rPr>
          <w:color w:val="00B0F0"/>
        </w:rPr>
        <w:t>’</w:t>
      </w:r>
      <w:r w:rsidRPr="00D4563B">
        <w:t xml:space="preserve"> Phase of Illness (F</w:t>
      </w:r>
      <w:r w:rsidRPr="00D4563B">
        <w:rPr>
          <w:color w:val="00B0F0"/>
        </w:rPr>
        <w:t>=</w:t>
      </w:r>
      <w:r w:rsidRPr="00D4563B">
        <w:t xml:space="preserve">15.1, </w:t>
      </w:r>
      <w:r w:rsidRPr="00D4563B">
        <w:rPr>
          <w:i/>
          <w:color w:val="00B0F0"/>
        </w:rPr>
        <w:t>p</w:t>
      </w:r>
      <w:r w:rsidRPr="00D4563B">
        <w:t xml:space="preserve"> </w:t>
      </w:r>
      <w:r w:rsidRPr="00D4563B">
        <w:rPr>
          <w:color w:val="00B0F0"/>
        </w:rPr>
        <w:t>&lt; </w:t>
      </w:r>
      <w:r w:rsidRPr="00D4563B">
        <w:t>0.001). Good convergent and discriminant validity was found to hypothesised items and subscales of the Edmonton Symptom Assessment System and Functional Assessment of Cancer Therapy–General</w:t>
      </w:r>
      <w:r w:rsidRPr="00D4563B">
        <w:rPr>
          <w:noProof/>
          <w:vertAlign w:val="superscript"/>
        </w:rPr>
        <w:t>73</w:t>
      </w:r>
      <w:r w:rsidRPr="00D4563B">
        <w:t>. IPOS shows good internal consistency (α</w:t>
      </w:r>
      <w:r w:rsidRPr="00D4563B">
        <w:rPr>
          <w:color w:val="00B0F0"/>
        </w:rPr>
        <w:t>=</w:t>
      </w:r>
      <w:r w:rsidRPr="00D4563B">
        <w:t xml:space="preserve">0.77) and acceptable to good test–retest reliability (60% of items kw </w:t>
      </w:r>
      <w:r w:rsidRPr="00D4563B">
        <w:rPr>
          <w:color w:val="00B0F0"/>
        </w:rPr>
        <w:t>&gt; </w:t>
      </w:r>
      <w:r w:rsidRPr="00D4563B">
        <w:t>0.60). Longitudinal validity in form of responsiveness to change is good.</w:t>
      </w:r>
    </w:p>
    <w:p w14:paraId="6C387E91" w14:textId="77777777" w:rsidR="00D4563B" w:rsidRPr="00D4563B" w:rsidRDefault="00D4563B" w:rsidP="00B2443D">
      <w:pPr>
        <w:pStyle w:val="602TextfoTextstylesTextstyles"/>
      </w:pPr>
      <w:r w:rsidRPr="00D4563B">
        <w:t xml:space="preserve">Publication: </w:t>
      </w:r>
      <w:r w:rsidRPr="00D4563B">
        <w:rPr>
          <w:noProof/>
          <w:vertAlign w:val="superscript"/>
        </w:rPr>
        <w:t>73</w:t>
      </w:r>
    </w:p>
    <w:p w14:paraId="4E5C69BA" w14:textId="77777777" w:rsidR="00D4563B" w:rsidRPr="00D4563B" w:rsidRDefault="00D4563B" w:rsidP="00B2443D">
      <w:pPr>
        <w:pStyle w:val="53BheadHeadingsHeadingstyles"/>
      </w:pPr>
      <w:r w:rsidRPr="00D4563B">
        <w:t>To assess how palliative Phase of Illness related to the other measures</w:t>
      </w:r>
    </w:p>
    <w:p w14:paraId="4A50D185" w14:textId="77777777" w:rsidR="00D4563B" w:rsidRPr="00D4563B" w:rsidRDefault="00D4563B" w:rsidP="00B2443D">
      <w:pPr>
        <w:pStyle w:val="602TextfoTextstylesTextstyles"/>
      </w:pPr>
      <w:r w:rsidRPr="00D4563B">
        <w:t>Aims: To describe function, symptoms and other palliative care needs according to Phase of Illness, and consider the strength of associations between these measures and Phase of Illness.</w:t>
      </w:r>
    </w:p>
    <w:p w14:paraId="1982CA10" w14:textId="77777777" w:rsidR="00D4563B" w:rsidRPr="00D4563B" w:rsidRDefault="00D4563B" w:rsidP="00B2443D">
      <w:pPr>
        <w:pStyle w:val="602TextfoTextstylesTextstyles"/>
      </w:pPr>
      <w:r w:rsidRPr="00D4563B">
        <w:t xml:space="preserve">Design and setting: Secondary analysis of patient-level </w:t>
      </w:r>
      <w:r w:rsidRPr="00D4563B">
        <w:rPr>
          <w:highlight w:val="magenta"/>
        </w:rPr>
        <w:t>data</w:t>
      </w:r>
      <w:r w:rsidRPr="00D4563B">
        <w:t>; a total of 1317 patients in three settings. Function was measured using Australia-modified Karnofsky Performance Scale. Pain, other physical problems, psycho-spiritual problems and family and carer support needs were measured using the Palliative Care Problem Severity Scale.</w:t>
      </w:r>
    </w:p>
    <w:p w14:paraId="498E8D1F" w14:textId="77777777" w:rsidR="00D4563B" w:rsidRPr="00D4563B" w:rsidRDefault="00D4563B" w:rsidP="00B2443D">
      <w:pPr>
        <w:pStyle w:val="602TextfoTextstylesTextstyles"/>
      </w:pPr>
      <w:r w:rsidRPr="00D4563B">
        <w:t>Results: Australia-modified Karnofsky Performance Scale and Palliative Care Problem Severity Scale items varied significantly by Phase of Illness. Mean function was highest in the stable Phase (65.9, 95% confidence interval</w:t>
      </w:r>
      <w:r w:rsidRPr="00D4563B">
        <w:rPr>
          <w:color w:val="00B0F0"/>
        </w:rPr>
        <w:t>=</w:t>
      </w:r>
      <w:r w:rsidRPr="00D4563B">
        <w:t>63.4–68.3) and lowest in Dying phase (16.6, 95% confidence interval</w:t>
      </w:r>
      <w:r w:rsidRPr="00D4563B">
        <w:rPr>
          <w:color w:val="00B0F0"/>
        </w:rPr>
        <w:t>=</w:t>
      </w:r>
      <w:r w:rsidRPr="00D4563B">
        <w:t>15.3–17.8). Mean pain was highest in the Unstable phase (1.43, 95% confidence interval</w:t>
      </w:r>
      <w:r w:rsidRPr="00D4563B">
        <w:rPr>
          <w:color w:val="00B0F0"/>
        </w:rPr>
        <w:t>=</w:t>
      </w:r>
      <w:r w:rsidRPr="00D4563B">
        <w:t>1.36–1.51). In multinomial regression, psycho-spiritual problems were not associated with Phase of Illness (χ2</w:t>
      </w:r>
      <w:r w:rsidRPr="00D4563B">
        <w:rPr>
          <w:color w:val="00B0F0"/>
        </w:rPr>
        <w:t>=</w:t>
      </w:r>
      <w:r w:rsidRPr="00D4563B">
        <w:t>2.940, df</w:t>
      </w:r>
      <w:r w:rsidRPr="00D4563B">
        <w:rPr>
          <w:color w:val="00B0F0"/>
        </w:rPr>
        <w:t>=</w:t>
      </w:r>
      <w:r w:rsidRPr="00D4563B">
        <w:t xml:space="preserve">3, </w:t>
      </w:r>
      <w:r w:rsidRPr="00D4563B">
        <w:rPr>
          <w:i/>
          <w:color w:val="00B0F0"/>
        </w:rPr>
        <w:t>p</w:t>
      </w:r>
      <w:r w:rsidRPr="00D4563B">
        <w:rPr>
          <w:color w:val="00B0F0"/>
        </w:rPr>
        <w:t>=</w:t>
      </w:r>
      <w:r w:rsidRPr="00D4563B">
        <w:t>0.401). Family and carer support needs were greater in the Deteriorating phase than the Unstable phase (odds ratio (deteriorating vs unstable)</w:t>
      </w:r>
      <w:r w:rsidRPr="00D4563B">
        <w:rPr>
          <w:color w:val="00B0F0"/>
        </w:rPr>
        <w:t>=</w:t>
      </w:r>
      <w:r w:rsidRPr="00D4563B">
        <w:t>1.23, 95% confidence interval</w:t>
      </w:r>
      <w:r w:rsidRPr="00D4563B">
        <w:rPr>
          <w:color w:val="00B0F0"/>
        </w:rPr>
        <w:t>=</w:t>
      </w:r>
      <w:r w:rsidRPr="00D4563B">
        <w:t>1.01–1.49). 49% of variance in Phase of Illness is explained by Australia-modified Karnofsky Performance Scale and Palliative Care Problem Severity Scale.</w:t>
      </w:r>
    </w:p>
    <w:p w14:paraId="7CC8B8C6" w14:textId="77777777" w:rsidR="00D4563B" w:rsidRPr="00D4563B" w:rsidRDefault="00D4563B" w:rsidP="00B2443D">
      <w:pPr>
        <w:pStyle w:val="602TextfoTextstylesTextstyles"/>
      </w:pPr>
      <w:r w:rsidRPr="00D4563B">
        <w:t xml:space="preserve">Publication: </w:t>
      </w:r>
      <w:r w:rsidRPr="00D4563B">
        <w:rPr>
          <w:noProof/>
          <w:vertAlign w:val="superscript"/>
        </w:rPr>
        <w:t>74</w:t>
      </w:r>
    </w:p>
    <w:p w14:paraId="3B656DF4" w14:textId="77777777" w:rsidR="00D4563B" w:rsidRPr="00D4563B" w:rsidRDefault="00D4563B" w:rsidP="00B2443D">
      <w:pPr>
        <w:pStyle w:val="53BheadHeadingsHeadingstyles"/>
      </w:pPr>
      <w:r w:rsidRPr="00D4563B">
        <w:t>A patient experience measure: Views on Care</w:t>
      </w:r>
    </w:p>
    <w:p w14:paraId="3D380461" w14:textId="77777777" w:rsidR="00D4563B" w:rsidRPr="00D4563B" w:rsidRDefault="00D4563B" w:rsidP="00B2443D">
      <w:pPr>
        <w:pStyle w:val="602TextfoTextstylesTextstyles"/>
      </w:pPr>
      <w:r w:rsidRPr="00D4563B">
        <w:t>Context: When patients face advanced illness, their experience of care is especially important. In palliative care, we often rely on the accounts of bereaved relatives to report the quality of end-of-life care, and there are no patient-reported measures of the experience of care. Our PPI group challenged us to consider and address this omission. We derived and tested a new questionnaire, called Views on Care to address this gap.</w:t>
      </w:r>
    </w:p>
    <w:p w14:paraId="290CD5CE" w14:textId="77777777" w:rsidR="00D4563B" w:rsidRPr="00D4563B" w:rsidRDefault="00D4563B" w:rsidP="00B2443D">
      <w:pPr>
        <w:pStyle w:val="602TextfoTextstylesTextstyles"/>
      </w:pPr>
      <w:r w:rsidRPr="00D4563B">
        <w:t>Measure development: After research team, PPI group, and steering group discussions, Views on Care was derived from four questions selected from St Christopher</w:t>
      </w:r>
      <w:r w:rsidRPr="00D4563B">
        <w:rPr>
          <w:color w:val="00B0F0"/>
        </w:rPr>
        <w:t>’</w:t>
      </w:r>
      <w:r w:rsidRPr="00D4563B">
        <w:t xml:space="preserve">s Index of Patient Priorities </w:t>
      </w:r>
      <w:r w:rsidRPr="00D4563B">
        <w:rPr>
          <w:noProof/>
          <w:vertAlign w:val="superscript"/>
        </w:rPr>
        <w:t>75</w:t>
      </w:r>
      <w:r w:rsidRPr="00D4563B">
        <w:t>, which address patients</w:t>
      </w:r>
      <w:r w:rsidRPr="00D4563B">
        <w:rPr>
          <w:color w:val="00B0F0"/>
        </w:rPr>
        <w:t>’</w:t>
      </w:r>
      <w:r w:rsidRPr="00D4563B">
        <w:t xml:space="preserve"> evaluation of change experience of palliative services, and quality of life (the quality of life items are adapted from EORTC QLQ-C15-PAL – well-validated in advanced illness </w:t>
      </w:r>
      <w:r w:rsidRPr="00D4563B">
        <w:rPr>
          <w:noProof/>
          <w:vertAlign w:val="superscript"/>
        </w:rPr>
        <w:t>76</w:t>
      </w:r>
      <w:r w:rsidRPr="00D4563B">
        <w:t>). The St Christopher</w:t>
      </w:r>
      <w:r w:rsidRPr="00D4563B">
        <w:rPr>
          <w:color w:val="00B0F0"/>
        </w:rPr>
        <w:t>’</w:t>
      </w:r>
      <w:r w:rsidRPr="00D4563B">
        <w:t>s Index of Patient Priorities itself was considered too long.</w:t>
      </w:r>
    </w:p>
    <w:p w14:paraId="6C730E22" w14:textId="77777777" w:rsidR="00D4563B" w:rsidRPr="00D4563B" w:rsidRDefault="00D4563B" w:rsidP="00B2443D">
      <w:pPr>
        <w:pStyle w:val="602TextfoTextstylesTextstyles"/>
      </w:pPr>
      <w:r w:rsidRPr="00D4563B">
        <w:t>Methods: We conducted a survey to examine patients</w:t>
      </w:r>
      <w:r w:rsidRPr="00D4563B">
        <w:rPr>
          <w:color w:val="00B0F0"/>
        </w:rPr>
        <w:t>’</w:t>
      </w:r>
      <w:r w:rsidRPr="00D4563B">
        <w:t xml:space="preserve"> Views on Care and the relationship between these views and changes in health status. Participants were adults receiving specialist palliative care in eight hospital, hospice inpatient and community settings across England. We collected demographic details, plus patient-reported survey at baseline and follow-up. We reported Views on Care at follow-up, and change in health status (measured using IPOS) between baseline and follow-up. Descriptive statistics characterise sample demographics and Views on Care responses, and chi-square statistic tests the association between Views on Care scores and IPOS change scores. SPSS version 22 was used throughout. Ethical approval was obtained from the Dulwich National Research Ethics Committee, London, UK (reference no. 124991).</w:t>
      </w:r>
    </w:p>
    <w:p w14:paraId="14F22770" w14:textId="77777777" w:rsidR="00D4563B" w:rsidRPr="00D4563B" w:rsidRDefault="00D4563B" w:rsidP="00B2443D">
      <w:pPr>
        <w:pStyle w:val="602TextfoTextstylesTextstyles"/>
      </w:pPr>
      <w:r w:rsidRPr="00D4563B">
        <w:t xml:space="preserve">Results: 212 participants were recruited; mean age 65.84 (SD 13.5) years. 137 participants completed both baseline and follow-up surveys. Responses to Views on Care items 1, 3 and 4 were reasonably normally distributed. Responses to Views on Care item 2 were positively skewed with most participants indicating that palliative care was giving positive benefit. Participants reporting that </w:t>
      </w:r>
      <w:r w:rsidRPr="00D4563B">
        <w:rPr>
          <w:color w:val="00B0F0"/>
          <w:highlight w:val="green"/>
        </w:rPr>
        <w:t>‘</w:t>
      </w:r>
      <w:r w:rsidRPr="00D4563B">
        <w:rPr>
          <w:highlight w:val="green"/>
        </w:rPr>
        <w:t>things had got better</w:t>
      </w:r>
      <w:r w:rsidRPr="00D4563B">
        <w:rPr>
          <w:color w:val="00B0F0"/>
          <w:highlight w:val="green"/>
        </w:rPr>
        <w:t>’</w:t>
      </w:r>
      <w:r w:rsidRPr="00D4563B">
        <w:t xml:space="preserve"> (item 1) were more likely to have improved overall outcomes (reduction in IPOS total score: </w:t>
      </w:r>
      <w:r w:rsidRPr="00D4563B">
        <w:softHyphen/>
      </w:r>
      <w:r w:rsidRPr="00D4563B">
        <w:rPr>
          <w:rFonts w:cs="Calibri"/>
        </w:rPr>
        <w:t>χ</w:t>
      </w:r>
      <w:r w:rsidRPr="00D4563B">
        <w:rPr>
          <w:vertAlign w:val="superscript"/>
        </w:rPr>
        <w:t>2</w:t>
      </w:r>
      <w:r w:rsidRPr="00D4563B">
        <w:t xml:space="preserve"> 6.057; </w:t>
      </w:r>
      <w:r w:rsidRPr="00D4563B">
        <w:rPr>
          <w:i/>
          <w:color w:val="00B0F0"/>
        </w:rPr>
        <w:t>p</w:t>
      </w:r>
      <w:r w:rsidRPr="00D4563B">
        <w:t xml:space="preserve">=0.48). With regard to IPOS subscales, there was significant positive association between those reporting that </w:t>
      </w:r>
      <w:r w:rsidRPr="00D4563B">
        <w:rPr>
          <w:color w:val="00B0F0"/>
          <w:highlight w:val="green"/>
        </w:rPr>
        <w:t>‘</w:t>
      </w:r>
      <w:r w:rsidRPr="00D4563B">
        <w:rPr>
          <w:highlight w:val="green"/>
        </w:rPr>
        <w:t>things had got better</w:t>
      </w:r>
      <w:r w:rsidRPr="00D4563B">
        <w:rPr>
          <w:color w:val="00B0F0"/>
          <w:highlight w:val="green"/>
        </w:rPr>
        <w:t>’</w:t>
      </w:r>
      <w:r w:rsidRPr="00D4563B">
        <w:t xml:space="preserve"> (item 1) and improved outcomes on the IPOS physical symptoms subscale (</w:t>
      </w:r>
      <w:r w:rsidRPr="00D4563B">
        <w:rPr>
          <w:rFonts w:cs="Calibri"/>
        </w:rPr>
        <w:t>χ</w:t>
      </w:r>
      <w:r w:rsidRPr="00D4563B">
        <w:rPr>
          <w:vertAlign w:val="superscript"/>
        </w:rPr>
        <w:t xml:space="preserve">2 </w:t>
      </w:r>
      <w:r w:rsidRPr="00D4563B">
        <w:t xml:space="preserve">11.254; </w:t>
      </w:r>
      <w:r w:rsidRPr="00D4563B">
        <w:rPr>
          <w:i/>
          <w:color w:val="00B0F0"/>
        </w:rPr>
        <w:t>p</w:t>
      </w:r>
      <w:r w:rsidRPr="00D4563B">
        <w:t>=0.004). Patients reporting benefit from palliative services (item 2) were more likely to have improved scores on the IPOS communication/practical issues subscale (</w:t>
      </w:r>
      <w:r w:rsidRPr="00D4563B">
        <w:rPr>
          <w:rFonts w:cs="Calibri"/>
        </w:rPr>
        <w:t>χ</w:t>
      </w:r>
      <w:r w:rsidRPr="00D4563B">
        <w:rPr>
          <w:vertAlign w:val="superscript"/>
        </w:rPr>
        <w:t xml:space="preserve">2 </w:t>
      </w:r>
      <w:r w:rsidRPr="00D4563B">
        <w:t xml:space="preserve">4.743; </w:t>
      </w:r>
      <w:r w:rsidRPr="00D4563B">
        <w:rPr>
          <w:i/>
          <w:color w:val="00B0F0"/>
        </w:rPr>
        <w:t>p</w:t>
      </w:r>
      <w:r w:rsidRPr="00D4563B">
        <w:t>=0.051).</w:t>
      </w:r>
    </w:p>
    <w:p w14:paraId="28DFBB8C" w14:textId="77777777" w:rsidR="00D4563B" w:rsidRPr="00D4563B" w:rsidRDefault="00D4563B" w:rsidP="00B2443D">
      <w:pPr>
        <w:pStyle w:val="602TextfoTextstylesTextstyles"/>
      </w:pPr>
      <w:r w:rsidRPr="00D4563B">
        <w:t xml:space="preserve">Publication: </w:t>
      </w:r>
      <w:r w:rsidRPr="00D4563B">
        <w:rPr>
          <w:noProof/>
          <w:vertAlign w:val="superscript"/>
        </w:rPr>
        <w:t>77</w:t>
      </w:r>
    </w:p>
    <w:p w14:paraId="2A2AA4C1" w14:textId="77777777" w:rsidR="00D4563B" w:rsidRPr="00D4563B" w:rsidRDefault="00D4563B" w:rsidP="00B2443D">
      <w:pPr>
        <w:pStyle w:val="52AheadHeadingsHeadingstyles"/>
      </w:pPr>
      <w:r w:rsidRPr="00D4563B">
        <w:t>Exploring uncertainty in relation to palliative care needs</w:t>
      </w:r>
    </w:p>
    <w:p w14:paraId="40FF511C" w14:textId="77777777" w:rsidR="00D4563B" w:rsidRPr="00D4563B" w:rsidRDefault="00D4563B" w:rsidP="00B2443D">
      <w:pPr>
        <w:pStyle w:val="602TextfoTextstylesTextstyles"/>
      </w:pPr>
      <w:r w:rsidRPr="00D4563B">
        <w:t>Aim: To understand patient experiences of uncertainty in advanced illness and develop a typology of patients</w:t>
      </w:r>
      <w:r w:rsidRPr="00D4563B">
        <w:rPr>
          <w:color w:val="00B0F0"/>
        </w:rPr>
        <w:t>’</w:t>
      </w:r>
      <w:r w:rsidRPr="00D4563B">
        <w:t xml:space="preserve"> responses and preferences to inform subsequent research in this Programme.</w:t>
      </w:r>
    </w:p>
    <w:p w14:paraId="1DD78693" w14:textId="77777777" w:rsidR="00D4563B" w:rsidRPr="00D4563B" w:rsidRDefault="00D4563B" w:rsidP="00B2443D">
      <w:pPr>
        <w:pStyle w:val="602TextfoTextstylesTextstyles"/>
      </w:pPr>
      <w:r w:rsidRPr="00D4563B">
        <w:t>Design: Secondary analysis of qualitative interview transcripts</w:t>
      </w:r>
      <w:r w:rsidRPr="00D4563B">
        <w:rPr>
          <w:noProof/>
          <w:vertAlign w:val="superscript"/>
        </w:rPr>
        <w:t>78</w:t>
      </w:r>
      <w:r w:rsidRPr="00D4563B">
        <w:t>. Studies were assessed for inclusion and interviews were sampled using maximum-variation sampling. Analysis used a thematic approach with 10% of coding cross-checked to enhance reliability. Qualitative interviews from six studies including patients with advanced heart failure, end-stage chronic obstructive pulmonary disease, end-stage renal disease, advanced cancer and advanced liver failure</w:t>
      </w:r>
      <w:r w:rsidRPr="00D4563B">
        <w:rPr>
          <w:noProof/>
          <w:vertAlign w:val="superscript"/>
        </w:rPr>
        <w:t>78</w:t>
      </w:r>
      <w:r w:rsidRPr="00D4563B">
        <w:t>.</w:t>
      </w:r>
    </w:p>
    <w:p w14:paraId="7052825A" w14:textId="77777777" w:rsidR="00D4563B" w:rsidRPr="00D4563B" w:rsidRDefault="00D4563B" w:rsidP="00B2443D">
      <w:pPr>
        <w:pStyle w:val="602TextfoTextstylesTextstyles"/>
      </w:pPr>
      <w:r w:rsidRPr="00D4563B">
        <w:t xml:space="preserve">Results: A total of 30 transcripts were analysed. Median age was 75 (range, 43–95), 12 patients were women. The impact of uncertainty was frequently discussed: the main related themes were engagement with illness, information needs, patient priorities and the period of time that patients focused their attention on (temporal focus). A typology of patient responses to uncertainty was developed from these themes (see </w:t>
      </w:r>
      <w:r w:rsidRPr="00D4563B">
        <w:rPr>
          <w:b/>
          <w:bCs/>
          <w:i/>
          <w:color w:val="FF0000"/>
        </w:rPr>
        <w:t>Figure 2</w:t>
      </w:r>
      <w:r w:rsidRPr="00D4563B">
        <w:t xml:space="preserve">) </w:t>
      </w:r>
      <w:r w:rsidRPr="00D4563B">
        <w:rPr>
          <w:noProof/>
          <w:vertAlign w:val="superscript"/>
        </w:rPr>
        <w:t>78</w:t>
      </w:r>
      <w:r w:rsidRPr="00D4563B">
        <w:t>.</w:t>
      </w:r>
    </w:p>
    <w:p w14:paraId="285FA571" w14:textId="45109C0F" w:rsidR="00D4563B" w:rsidRPr="00D4563B" w:rsidRDefault="00B2443D" w:rsidP="00B2443D">
      <w:pPr>
        <w:pStyle w:val="81FigurelegendTableFigureBoxstyles"/>
      </w:pPr>
      <w:bookmarkStart w:id="25" w:name="_Toc106689010"/>
      <w:r w:rsidRPr="00B2443D">
        <w:rPr>
          <w:b/>
        </w:rPr>
        <w:t>FIGURE 2</w:t>
      </w:r>
      <w:r w:rsidRPr="00B2443D">
        <w:rPr>
          <w:b/>
        </w:rPr>
        <w:t> </w:t>
      </w:r>
      <w:r w:rsidR="00D4563B" w:rsidRPr="00D4563B">
        <w:t xml:space="preserve">Two different examples of patient responses to uncertainty, </w:t>
      </w:r>
      <w:r w:rsidR="00D4563B" w:rsidRPr="00D4563B">
        <w:rPr>
          <w:highlight w:val="magenta"/>
        </w:rPr>
        <w:t>dependent</w:t>
      </w:r>
      <w:r w:rsidR="00D4563B" w:rsidRPr="00D4563B">
        <w:t xml:space="preserve"> on level of engagement, information preferences, and temporal focus</w:t>
      </w:r>
      <w:bookmarkEnd w:id="25"/>
    </w:p>
    <w:p w14:paraId="785AA582" w14:textId="77777777" w:rsidR="00D4563B" w:rsidRPr="00D4563B" w:rsidRDefault="00D4563B" w:rsidP="00B2443D">
      <w:pPr>
        <w:pStyle w:val="602TextfoTextstylesTextstyles"/>
      </w:pPr>
      <w:r w:rsidRPr="00D4563B">
        <w:t>Table from Etkind</w:t>
      </w:r>
      <w:r w:rsidRPr="00D4563B">
        <w:rPr>
          <w:i/>
          <w:color w:val="00B0F0"/>
        </w:rPr>
        <w:t xml:space="preserve"> et al</w:t>
      </w:r>
      <w:r w:rsidRPr="00D4563B">
        <w:t xml:space="preserve"> </w:t>
      </w:r>
      <w:r w:rsidRPr="00D4563B">
        <w:rPr>
          <w:noProof/>
          <w:vertAlign w:val="superscript"/>
        </w:rPr>
        <w:t>78</w:t>
      </w:r>
    </w:p>
    <w:p w14:paraId="488C54AD" w14:textId="77777777" w:rsidR="00D4563B" w:rsidRPr="00D4563B" w:rsidRDefault="00D4563B" w:rsidP="00B2443D">
      <w:pPr>
        <w:pStyle w:val="602TextfoTextstylesTextstyles"/>
      </w:pPr>
      <w:r w:rsidRPr="00D4563B">
        <w:t xml:space="preserve">Publication: </w:t>
      </w:r>
      <w:r w:rsidRPr="00D4563B">
        <w:rPr>
          <w:noProof/>
          <w:vertAlign w:val="superscript"/>
        </w:rPr>
        <w:t>78</w:t>
      </w:r>
      <w:r w:rsidRPr="00D4563B">
        <w:t xml:space="preserve"> (reproduced under </w:t>
      </w:r>
      <w:r w:rsidRPr="00D4563B">
        <w:rPr>
          <w:highlight w:val="magenta"/>
        </w:rPr>
        <w:t>licence</w:t>
      </w:r>
      <w:r w:rsidRPr="00D4563B">
        <w:t xml:space="preserve"> CC-BY-NC 3.0).</w:t>
      </w:r>
    </w:p>
    <w:p w14:paraId="4A9952C7" w14:textId="379C45C0" w:rsidR="00D4563B" w:rsidRPr="00D4563B" w:rsidRDefault="00B2443D" w:rsidP="00B2443D">
      <w:pPr>
        <w:pStyle w:val="43ChaptertitleHeadingsHeadingstyles"/>
      </w:pPr>
      <w:bookmarkStart w:id="26" w:name="_Toc16439646"/>
      <w:bookmarkStart w:id="27" w:name="_Toc106688981"/>
      <w:r>
        <w:t xml:space="preserve">Chapter </w:t>
      </w:r>
      <w:r w:rsidR="00D4563B" w:rsidRPr="00D4563B">
        <w:t>5</w:t>
      </w:r>
      <w:bookmarkEnd w:id="26"/>
      <w:r>
        <w:t> </w:t>
      </w:r>
      <w:r w:rsidR="00D4563B" w:rsidRPr="00D4563B">
        <w:t>WS2 Stakeholders</w:t>
      </w:r>
      <w:r w:rsidR="00D4563B" w:rsidRPr="00D4563B">
        <w:rPr>
          <w:color w:val="00B0F0"/>
        </w:rPr>
        <w:t>’</w:t>
      </w:r>
      <w:r w:rsidR="00D4563B" w:rsidRPr="00D4563B">
        <w:t xml:space="preserve"> perspectives on measuring complexity</w:t>
      </w:r>
      <w:bookmarkEnd w:id="27"/>
    </w:p>
    <w:p w14:paraId="770985A4" w14:textId="77777777" w:rsidR="00D4563B" w:rsidRPr="00D4563B" w:rsidRDefault="00D4563B" w:rsidP="00B2443D">
      <w:pPr>
        <w:pStyle w:val="52AheadHeadingsHeadingstyles"/>
      </w:pPr>
      <w:r w:rsidRPr="00D4563B">
        <w:t>Introduction</w:t>
      </w:r>
    </w:p>
    <w:p w14:paraId="4358CD41" w14:textId="77777777" w:rsidR="00D4563B" w:rsidRPr="00D4563B" w:rsidRDefault="00D4563B" w:rsidP="00B2443D">
      <w:pPr>
        <w:pStyle w:val="602TextfoTextstylesTextstyles"/>
      </w:pPr>
      <w:r w:rsidRPr="00D4563B">
        <w:t xml:space="preserve">Workstream 2 on </w:t>
      </w:r>
      <w:r w:rsidRPr="00D4563B">
        <w:rPr>
          <w:color w:val="00B0F0"/>
        </w:rPr>
        <w:t>‘</w:t>
      </w:r>
      <w:r w:rsidRPr="00D4563B">
        <w:t>Stakeholders</w:t>
      </w:r>
      <w:r w:rsidRPr="00D4563B">
        <w:rPr>
          <w:color w:val="00B0F0"/>
        </w:rPr>
        <w:t>’</w:t>
      </w:r>
      <w:r w:rsidRPr="00D4563B">
        <w:t xml:space="preserve"> perspectives on measuring complexity</w:t>
      </w:r>
      <w:r w:rsidRPr="00D4563B">
        <w:rPr>
          <w:color w:val="00B0F0"/>
        </w:rPr>
        <w:t>’</w:t>
      </w:r>
      <w:r w:rsidRPr="00D4563B">
        <w:t xml:space="preserve"> was planned to meet Objective 2:</w:t>
      </w:r>
    </w:p>
    <w:p w14:paraId="40C70703" w14:textId="77777777" w:rsidR="00D4563B" w:rsidRPr="00D4563B" w:rsidRDefault="00D4563B" w:rsidP="00B2443D">
      <w:pPr>
        <w:pStyle w:val="602TextfoTextstylesTextstyles"/>
      </w:pPr>
      <w:r w:rsidRPr="00D4563B">
        <w:t>To utilise the perspectives of key stakeholders (patients, families, professional caregivers, commissioners and policy-makers) on complexity in palliative care, to inform subsequent case-mix development.</w:t>
      </w:r>
    </w:p>
    <w:p w14:paraId="2E64D41C" w14:textId="77777777" w:rsidR="00D4563B" w:rsidRPr="00D4563B" w:rsidRDefault="00D4563B" w:rsidP="00B2443D">
      <w:pPr>
        <w:pStyle w:val="52AheadHeadingsHeadingstyles"/>
      </w:pPr>
      <w:r w:rsidRPr="00D4563B">
        <w:t>Aim</w:t>
      </w:r>
    </w:p>
    <w:p w14:paraId="6D29FDBA" w14:textId="77777777" w:rsidR="00D4563B" w:rsidRPr="00D4563B" w:rsidRDefault="00D4563B" w:rsidP="00B2443D">
      <w:pPr>
        <w:pStyle w:val="602TextfoTextstylesTextstyles"/>
      </w:pPr>
      <w:r w:rsidRPr="00D4563B">
        <w:t>To explore the perspectives of key stakeholders on complexity in palliative care, in order to inform subsequent case-mix development.</w:t>
      </w:r>
    </w:p>
    <w:p w14:paraId="7EF7B450" w14:textId="77777777" w:rsidR="00D4563B" w:rsidRPr="00D4563B" w:rsidRDefault="00D4563B" w:rsidP="00B2443D">
      <w:pPr>
        <w:pStyle w:val="52AheadHeadingsHeadingstyles"/>
      </w:pPr>
      <w:r w:rsidRPr="00D4563B">
        <w:t>Methods</w:t>
      </w:r>
    </w:p>
    <w:p w14:paraId="7FCD690E" w14:textId="77777777" w:rsidR="00D4563B" w:rsidRPr="00D4563B" w:rsidRDefault="00D4563B" w:rsidP="00B2443D">
      <w:pPr>
        <w:pStyle w:val="602TextfoTextstylesTextstyles"/>
      </w:pPr>
      <w:r w:rsidRPr="00D4563B">
        <w:rPr>
          <w:b/>
          <w:bCs/>
        </w:rPr>
        <w:t xml:space="preserve">Design: </w:t>
      </w:r>
      <w:r w:rsidRPr="00D4563B">
        <w:t>Qualitative study using semi-structured interviews, with key stakeholders in specialist palliative care.</w:t>
      </w:r>
    </w:p>
    <w:p w14:paraId="06443201" w14:textId="77777777" w:rsidR="00D4563B" w:rsidRPr="00D4563B" w:rsidRDefault="00D4563B" w:rsidP="00B2443D">
      <w:pPr>
        <w:pStyle w:val="602TextfoTextstylesTextstyles"/>
        <w:rPr>
          <w:rFonts w:eastAsia="TimesNewRomanPSMT"/>
        </w:rPr>
      </w:pPr>
      <w:r w:rsidRPr="00D4563B">
        <w:rPr>
          <w:b/>
          <w:bCs/>
        </w:rPr>
        <w:t>Recruitment and consent:</w:t>
      </w:r>
      <w:r w:rsidRPr="00D4563B">
        <w:t xml:space="preserve"> We undertook audio-recorded, individual interviews with various stakeholders across specialist palliative care. </w:t>
      </w:r>
      <w:r w:rsidRPr="00D4563B">
        <w:rPr>
          <w:rFonts w:eastAsia="TimesNewRomanPSMT"/>
        </w:rPr>
        <w:t>Participants were recruited either from one of the C-CHANGE participating sites (for Workstream 3 and 4) or – for policy and national leads – sought out by the wider research team at Cicely Saunders Institute (the leading UK research Institute for palliative care). Within this frame, participants were sampled purposively, by personal and/or professional background, geographical location and experiences of settings of care (hospital, hospice and community).</w:t>
      </w:r>
    </w:p>
    <w:p w14:paraId="013F03D8" w14:textId="77777777" w:rsidR="00D4563B" w:rsidRPr="00D4563B" w:rsidRDefault="00D4563B" w:rsidP="00B2443D">
      <w:pPr>
        <w:pStyle w:val="602TextfoTextstylesTextstyles"/>
      </w:pPr>
      <w:r w:rsidRPr="00D4563B">
        <w:rPr>
          <w:b/>
          <w:bCs/>
          <w:highlight w:val="magenta"/>
        </w:rPr>
        <w:t>Data</w:t>
      </w:r>
      <w:r w:rsidRPr="00D4563B">
        <w:rPr>
          <w:b/>
          <w:bCs/>
        </w:rPr>
        <w:t xml:space="preserve"> collection:</w:t>
      </w:r>
      <w:r w:rsidRPr="00D4563B">
        <w:t xml:space="preserve"> </w:t>
      </w:r>
      <w:r w:rsidRPr="00D4563B">
        <w:rPr>
          <w:rFonts w:eastAsia="TimesNewRomanPSMT"/>
        </w:rPr>
        <w:t xml:space="preserve">A topic guide was developed </w:t>
      </w:r>
      <w:r w:rsidRPr="00D4563B">
        <w:t>from a review of evidence on complexity, potential criteria</w:t>
      </w:r>
      <w:r w:rsidRPr="00D4563B">
        <w:rPr>
          <w:rFonts w:eastAsia="TimesNewRomanPSMT"/>
        </w:rPr>
        <w:t xml:space="preserve"> </w:t>
      </w:r>
      <w:r w:rsidRPr="00D4563B">
        <w:t xml:space="preserve">for case-mix already used </w:t>
      </w:r>
      <w:r w:rsidRPr="00D4563B">
        <w:rPr>
          <w:noProof/>
          <w:vertAlign w:val="superscript"/>
        </w:rPr>
        <w:t>46</w:t>
      </w:r>
      <w:r w:rsidRPr="00D4563B">
        <w:t xml:space="preserve"> or proposed </w:t>
      </w:r>
      <w:r w:rsidRPr="00D4563B">
        <w:rPr>
          <w:noProof/>
          <w:vertAlign w:val="superscript"/>
        </w:rPr>
        <w:t>58</w:t>
      </w:r>
      <w:r w:rsidRPr="00D4563B">
        <w:t>, existing case-mix classifications in palliative</w:t>
      </w:r>
      <w:r w:rsidRPr="00D4563B">
        <w:rPr>
          <w:rFonts w:eastAsia="TimesNewRomanPSMT"/>
        </w:rPr>
        <w:t xml:space="preserve"> </w:t>
      </w:r>
      <w:r w:rsidRPr="00D4563B">
        <w:t xml:space="preserve">care </w:t>
      </w:r>
      <w:r w:rsidRPr="00D4563B">
        <w:rPr>
          <w:noProof/>
          <w:vertAlign w:val="superscript"/>
        </w:rPr>
        <w:t>57</w:t>
      </w:r>
      <w:r w:rsidRPr="00D4563B">
        <w:t>, and predictors of resource use in the last year of life.</w:t>
      </w:r>
      <w:r w:rsidRPr="00D4563B">
        <w:rPr>
          <w:rFonts w:eastAsia="TimesNewRomanPSMT"/>
        </w:rPr>
        <w:t xml:space="preserve"> </w:t>
      </w:r>
      <w:r w:rsidRPr="00D4563B">
        <w:t>It was refined by our Patient and Public Involvement group, by the research</w:t>
      </w:r>
      <w:r w:rsidRPr="00D4563B">
        <w:rPr>
          <w:rFonts w:eastAsia="TimesNewRomanPSMT"/>
        </w:rPr>
        <w:t xml:space="preserve"> </w:t>
      </w:r>
      <w:r w:rsidRPr="00D4563B">
        <w:t>team, and through discussion with and feedback from the Programme Steering Committee.</w:t>
      </w:r>
    </w:p>
    <w:p w14:paraId="698320C6" w14:textId="77777777" w:rsidR="00D4563B" w:rsidRPr="00D4563B" w:rsidRDefault="00D4563B" w:rsidP="00B2443D">
      <w:pPr>
        <w:pStyle w:val="602TextfoTextstylesTextstyles"/>
        <w:rPr>
          <w:rFonts w:eastAsia="TimesNewRomanPSMT"/>
        </w:rPr>
      </w:pPr>
      <w:r w:rsidRPr="00D4563B">
        <w:rPr>
          <w:rFonts w:eastAsia="TimesNewRomanPSMT"/>
        </w:rPr>
        <w:t>Face-to-face, semi-structured interviews were conducted by C-CHANGE researchers in the participant</w:t>
      </w:r>
      <w:r w:rsidRPr="00D4563B">
        <w:rPr>
          <w:rFonts w:eastAsia="TimesNewRomanPSMT"/>
          <w:color w:val="00B0F0"/>
        </w:rPr>
        <w:t>’</w:t>
      </w:r>
      <w:r w:rsidRPr="00D4563B">
        <w:rPr>
          <w:rFonts w:eastAsia="TimesNewRomanPSMT"/>
        </w:rPr>
        <w:t xml:space="preserve">s preferred setting. </w:t>
      </w:r>
      <w:r w:rsidRPr="00D4563B">
        <w:t xml:space="preserve">To increase the credibility of the </w:t>
      </w:r>
      <w:r w:rsidRPr="00D4563B">
        <w:rPr>
          <w:highlight w:val="magenta"/>
        </w:rPr>
        <w:t>data</w:t>
      </w:r>
      <w:r w:rsidRPr="00D4563B">
        <w:t>, interviewers</w:t>
      </w:r>
      <w:r w:rsidRPr="00D4563B">
        <w:rPr>
          <w:rFonts w:eastAsia="TimesNewRomanPSMT"/>
        </w:rPr>
        <w:t xml:space="preserve"> </w:t>
      </w:r>
      <w:r w:rsidRPr="00D4563B">
        <w:t>summarised the interview back to each respondent, to allow the participant</w:t>
      </w:r>
      <w:r w:rsidRPr="00D4563B">
        <w:rPr>
          <w:rFonts w:eastAsia="TimesNewRomanPSMT"/>
        </w:rPr>
        <w:t xml:space="preserve"> </w:t>
      </w:r>
      <w:r w:rsidRPr="00D4563B">
        <w:t>to verify and clarify any misconceptions or add</w:t>
      </w:r>
      <w:r w:rsidRPr="00D4563B">
        <w:rPr>
          <w:rFonts w:eastAsia="TimesNewRomanPSMT"/>
        </w:rPr>
        <w:t xml:space="preserve"> </w:t>
      </w:r>
      <w:r w:rsidRPr="00D4563B">
        <w:t>additional information. All interviews were digitally</w:t>
      </w:r>
      <w:r w:rsidRPr="00D4563B">
        <w:rPr>
          <w:rFonts w:eastAsia="TimesNewRomanPSMT"/>
        </w:rPr>
        <w:t xml:space="preserve"> </w:t>
      </w:r>
      <w:r w:rsidRPr="00D4563B">
        <w:t>audio-recorded, anonymised and transcribed verbatim to</w:t>
      </w:r>
      <w:r w:rsidRPr="00D4563B">
        <w:rPr>
          <w:rFonts w:eastAsia="TimesNewRomanPSMT"/>
        </w:rPr>
        <w:t xml:space="preserve"> </w:t>
      </w:r>
      <w:r w:rsidRPr="00D4563B">
        <w:t>ensure confidentiality.</w:t>
      </w:r>
    </w:p>
    <w:p w14:paraId="668D4BAE" w14:textId="77777777" w:rsidR="00D4563B" w:rsidRPr="00D4563B" w:rsidRDefault="00D4563B" w:rsidP="00B2443D">
      <w:pPr>
        <w:pStyle w:val="602TextfoTextstylesTextstyles"/>
      </w:pPr>
      <w:r w:rsidRPr="00D4563B">
        <w:rPr>
          <w:b/>
          <w:bCs/>
        </w:rPr>
        <w:t>Analysis</w:t>
      </w:r>
      <w:r w:rsidRPr="00D4563B">
        <w:t xml:space="preserve">: Interviews were analysed independently by two researchers from the C-CHANGE team using the five analytical steps of Framework analysis: (1) familiarisation, (2) identifying a thematic framework, (3) indexing, (4) charting and (5) mapping and interpretation. Framework analysis </w:t>
      </w:r>
      <w:r w:rsidRPr="00D4563B">
        <w:rPr>
          <w:noProof/>
        </w:rPr>
        <w:t>(77)</w:t>
      </w:r>
      <w:r w:rsidRPr="00D4563B">
        <w:t xml:space="preserve"> was considered the optimal approach to allow both an inductive and deductive approach, to facilitate comparison across stakeholder groups and to support the service delivery and policy focus of this research. Emerging themes were discussed with the whole C-CHANGE research team, to improve the confirmability and dependability of the findings. Charts were created for each theme, grouped by stakeholder type, and used to explore stakeholder assonance and dissonance among perspectives on each theme and subtheme. Analysis was managed using NVivo software (Version 10). The framework was presented to the Patient and Public Involvement advisory group, Project Steering Committee and other qualitative research experts in the department, in order to refine and improve presentation of the developed framework.</w:t>
      </w:r>
    </w:p>
    <w:p w14:paraId="559D5243" w14:textId="77777777" w:rsidR="00D4563B" w:rsidRPr="00D4563B" w:rsidRDefault="00D4563B" w:rsidP="00B2443D">
      <w:pPr>
        <w:pStyle w:val="602TextfoTextstylesTextstyles"/>
      </w:pPr>
      <w:r w:rsidRPr="00D4563B">
        <w:rPr>
          <w:b/>
          <w:bCs/>
        </w:rPr>
        <w:t>Ethical approval</w:t>
      </w:r>
      <w:r w:rsidRPr="00D4563B">
        <w:t>: Ethical approval was gained from the King</w:t>
      </w:r>
      <w:r w:rsidRPr="00D4563B">
        <w:rPr>
          <w:color w:val="00B0F0"/>
        </w:rPr>
        <w:t>’</w:t>
      </w:r>
      <w:r w:rsidRPr="00D4563B">
        <w:t>s College London Research Ethics Committee (BDM/14/15</w:t>
      </w:r>
      <w:r w:rsidRPr="00D4563B">
        <w:rPr>
          <w:color w:val="00B0F0"/>
        </w:rPr>
        <w:t>–2</w:t>
      </w:r>
      <w:r w:rsidRPr="00D4563B">
        <w:t>).</w:t>
      </w:r>
    </w:p>
    <w:p w14:paraId="0F69BE71" w14:textId="77777777" w:rsidR="00D4563B" w:rsidRPr="00D4563B" w:rsidRDefault="00D4563B" w:rsidP="00B2443D">
      <w:pPr>
        <w:pStyle w:val="52AheadHeadingsHeadingstyles"/>
      </w:pPr>
      <w:r w:rsidRPr="00D4563B">
        <w:t>Results</w:t>
      </w:r>
    </w:p>
    <w:p w14:paraId="66BBB051" w14:textId="77777777" w:rsidR="00D4563B" w:rsidRPr="00D4563B" w:rsidRDefault="00D4563B" w:rsidP="00B2443D">
      <w:pPr>
        <w:pStyle w:val="602TextfoTextstylesTextstyles"/>
        <w:rPr>
          <w:rFonts w:eastAsia="TimesNewRomanPSMT" w:cs="Calibri"/>
        </w:rPr>
      </w:pPr>
      <w:r w:rsidRPr="00D4563B">
        <w:t xml:space="preserve">65 participants – including patients and families – were recruited and interviewed (see </w:t>
      </w:r>
      <w:r w:rsidRPr="00D4563B">
        <w:rPr>
          <w:noProof/>
          <w:vertAlign w:val="superscript"/>
        </w:rPr>
        <w:t>79</w:t>
      </w:r>
      <w:r w:rsidRPr="00D4563B">
        <w:t>for full details of participant characteristics). Participants provided valuable insights into how complexity might best be understood. They largely understood and valued any use of individual person-level criteria to determine complexity and had nuanced perspectives as to how this might be undertaken.</w:t>
      </w:r>
    </w:p>
    <w:p w14:paraId="49680744" w14:textId="77777777" w:rsidR="00D4563B" w:rsidRPr="00D4563B" w:rsidRDefault="00D4563B" w:rsidP="00B2443D">
      <w:pPr>
        <w:pStyle w:val="602TextfoTextstylesTextstyles"/>
      </w:pPr>
      <w:r w:rsidRPr="00D4563B">
        <w:t>Based on these qualitative findings, we developed a theoretical framework – adapted from Bronfenbrenner</w:t>
      </w:r>
      <w:r w:rsidRPr="00D4563B">
        <w:rPr>
          <w:color w:val="00B0F0"/>
        </w:rPr>
        <w:t>’</w:t>
      </w:r>
      <w:r w:rsidRPr="00D4563B">
        <w:t xml:space="preserve">s Ecological Systems Theory </w:t>
      </w:r>
      <w:r w:rsidRPr="00D4563B">
        <w:rPr>
          <w:noProof/>
          <w:vertAlign w:val="superscript"/>
        </w:rPr>
        <w:t>80</w:t>
      </w:r>
      <w:r w:rsidRPr="00D4563B">
        <w:rPr>
          <w:color w:val="00B0F0"/>
        </w:rPr>
        <w:t xml:space="preserve"> – </w:t>
      </w:r>
      <w:r w:rsidRPr="00D4563B">
        <w:t xml:space="preserve">directly using the interview </w:t>
      </w:r>
      <w:r w:rsidRPr="00D4563B">
        <w:rPr>
          <w:highlight w:val="magenta"/>
        </w:rPr>
        <w:t>data</w:t>
      </w:r>
      <w:r w:rsidRPr="00D4563B">
        <w:t xml:space="preserve"> provided by patient, family and professional participants, to help understand complexity in specialist palliative care (see </w:t>
      </w:r>
      <w:r w:rsidRPr="00D4563B">
        <w:rPr>
          <w:i/>
          <w:color w:val="FF0000"/>
        </w:rPr>
        <w:t xml:space="preserve">Figure </w:t>
      </w:r>
      <w:r w:rsidRPr="00D4563B">
        <w:rPr>
          <w:i/>
          <w:noProof/>
          <w:color w:val="FF0000"/>
        </w:rPr>
        <w:t>3</w:t>
      </w:r>
      <w:r w:rsidRPr="00D4563B">
        <w:t xml:space="preserve">). This framework </w:t>
      </w:r>
      <w:r w:rsidRPr="00D4563B">
        <w:rPr>
          <w:color w:val="00B0F0"/>
        </w:rPr>
        <w:t>emphasises</w:t>
      </w:r>
      <w:r w:rsidRPr="00D4563B">
        <w:t xml:space="preserve"> that considering physical, psychological, social and spiritual domains (a classic approach in specialist palliative care) is not enough to characterise complexity. Other aspects</w:t>
      </w:r>
      <w:r w:rsidRPr="00D4563B">
        <w:rPr>
          <w:color w:val="00B0F0"/>
        </w:rPr>
        <w:t xml:space="preserve"> – </w:t>
      </w:r>
      <w:r w:rsidRPr="00D4563B">
        <w:t xml:space="preserve">such as </w:t>
      </w:r>
      <w:r w:rsidRPr="00D4563B">
        <w:rPr>
          <w:color w:val="00B0F0"/>
        </w:rPr>
        <w:t>‘</w:t>
      </w:r>
      <w:r w:rsidRPr="00D4563B">
        <w:t>pre-existing</w:t>
      </w:r>
      <w:r w:rsidRPr="00D4563B">
        <w:rPr>
          <w:color w:val="00B0F0"/>
        </w:rPr>
        <w:t>’</w:t>
      </w:r>
      <w:r w:rsidRPr="00D4563B">
        <w:t xml:space="preserve"> (often social), </w:t>
      </w:r>
      <w:r w:rsidRPr="00D4563B">
        <w:rPr>
          <w:color w:val="00B0F0"/>
        </w:rPr>
        <w:t>‘</w:t>
      </w:r>
      <w:r w:rsidRPr="00D4563B">
        <w:t>cumulative</w:t>
      </w:r>
      <w:r w:rsidRPr="00D4563B">
        <w:rPr>
          <w:color w:val="00B0F0"/>
        </w:rPr>
        <w:t>’</w:t>
      </w:r>
      <w:r w:rsidRPr="00D4563B">
        <w:t xml:space="preserve">, and </w:t>
      </w:r>
      <w:r w:rsidRPr="00D4563B">
        <w:rPr>
          <w:color w:val="00B0F0"/>
        </w:rPr>
        <w:t>‘</w:t>
      </w:r>
      <w:r w:rsidRPr="00D4563B">
        <w:t>invisible</w:t>
      </w:r>
      <w:r w:rsidRPr="00D4563B">
        <w:rPr>
          <w:color w:val="00B0F0"/>
        </w:rPr>
        <w:t>’</w:t>
      </w:r>
      <w:r w:rsidRPr="00D4563B">
        <w:t xml:space="preserve"> complexity (such as unrecognised depression in the context of physical illness)</w:t>
      </w:r>
      <w:r w:rsidRPr="00D4563B">
        <w:rPr>
          <w:color w:val="00B0F0"/>
        </w:rPr>
        <w:t xml:space="preserve"> – </w:t>
      </w:r>
      <w:r w:rsidRPr="00D4563B">
        <w:t>are important too, yet frequently overlooked.</w:t>
      </w:r>
    </w:p>
    <w:p w14:paraId="36EB8E80" w14:textId="02D2B986" w:rsidR="00D4563B" w:rsidRPr="00D4563B" w:rsidRDefault="00B2443D" w:rsidP="00B2443D">
      <w:pPr>
        <w:pStyle w:val="81FigurelegendTableFigureBoxstyles"/>
      </w:pPr>
      <w:bookmarkStart w:id="28" w:name="_Toc106689011"/>
      <w:r w:rsidRPr="00B2443D">
        <w:rPr>
          <w:b/>
        </w:rPr>
        <w:t>FIGURE 3</w:t>
      </w:r>
      <w:r w:rsidRPr="00B2443D">
        <w:rPr>
          <w:b/>
        </w:rPr>
        <w:t> </w:t>
      </w:r>
      <w:r w:rsidR="00D4563B" w:rsidRPr="00D4563B">
        <w:t>A theoretical framework of complexity in the palliative care context</w:t>
      </w:r>
      <w:bookmarkEnd w:id="28"/>
    </w:p>
    <w:p w14:paraId="05C69354" w14:textId="77777777" w:rsidR="00D4563B" w:rsidRPr="00D4563B" w:rsidRDefault="00D4563B" w:rsidP="00B2443D">
      <w:pPr>
        <w:pStyle w:val="602TextfoTextstylesTextstyles"/>
      </w:pPr>
      <w:r w:rsidRPr="00D4563B">
        <w:t xml:space="preserve">The </w:t>
      </w:r>
      <w:r w:rsidRPr="00D4563B">
        <w:rPr>
          <w:i/>
          <w:iCs/>
        </w:rPr>
        <w:t>way</w:t>
      </w:r>
      <w:r w:rsidRPr="00D4563B">
        <w:t xml:space="preserve"> in which professionals and services interact with people and their families was also considered to be crucial to assessing, understanding and responding appropriately to complexity. Number, severity, range and temporality of needs – as well as </w:t>
      </w:r>
      <w:r w:rsidRPr="00D4563B">
        <w:rPr>
          <w:color w:val="00B0F0"/>
        </w:rPr>
        <w:t>‘</w:t>
      </w:r>
      <w:r w:rsidRPr="00D4563B">
        <w:t>hidden</w:t>
      </w:r>
      <w:r w:rsidRPr="00D4563B">
        <w:rPr>
          <w:color w:val="00B0F0"/>
        </w:rPr>
        <w:t>’</w:t>
      </w:r>
      <w:r w:rsidRPr="00D4563B">
        <w:t xml:space="preserve"> or overlooked aspects of complexity, as noted above</w:t>
      </w:r>
      <w:r w:rsidRPr="00D4563B">
        <w:rPr>
          <w:color w:val="00B0F0"/>
        </w:rPr>
        <w:t xml:space="preserve"> – </w:t>
      </w:r>
      <w:r w:rsidRPr="00D4563B">
        <w:t>all needed to be considered in the development of a meaningful case-mix classification for specialist palliative care</w:t>
      </w:r>
    </w:p>
    <w:p w14:paraId="2E0EB44A" w14:textId="77777777" w:rsidR="00D4563B" w:rsidRPr="00D4563B" w:rsidRDefault="00D4563B" w:rsidP="00B2443D">
      <w:pPr>
        <w:pStyle w:val="602TextfoTextstylesTextstyles"/>
      </w:pPr>
      <w:r w:rsidRPr="00D4563B">
        <w:t xml:space="preserve">Publication: </w:t>
      </w:r>
      <w:r w:rsidRPr="00D4563B">
        <w:rPr>
          <w:noProof/>
          <w:vertAlign w:val="superscript"/>
        </w:rPr>
        <w:t>79</w:t>
      </w:r>
    </w:p>
    <w:p w14:paraId="05274C42" w14:textId="5294D7CB" w:rsidR="00D4563B" w:rsidRPr="00D4563B" w:rsidRDefault="00B2443D" w:rsidP="00B2443D">
      <w:pPr>
        <w:pStyle w:val="43ChaptertitleHeadingsHeadingstyles"/>
      </w:pPr>
      <w:bookmarkStart w:id="29" w:name="_Ref49789734"/>
      <w:bookmarkStart w:id="30" w:name="_Ref49789743"/>
      <w:bookmarkStart w:id="31" w:name="_Toc106688982"/>
      <w:r>
        <w:t>Chapter 6</w:t>
      </w:r>
      <w:r>
        <w:t> </w:t>
      </w:r>
      <w:r w:rsidR="00D4563B" w:rsidRPr="00D4563B">
        <w:t>WS2 Models of Specialist Palliative Care</w:t>
      </w:r>
      <w:bookmarkEnd w:id="29"/>
      <w:bookmarkEnd w:id="30"/>
      <w:bookmarkEnd w:id="31"/>
    </w:p>
    <w:p w14:paraId="4FA53D7E" w14:textId="77777777" w:rsidR="00D4563B" w:rsidRPr="00D4563B" w:rsidRDefault="00D4563B" w:rsidP="00B2443D">
      <w:pPr>
        <w:pStyle w:val="52AheadHeadingsHeadingstyles"/>
      </w:pPr>
      <w:r w:rsidRPr="00D4563B">
        <w:t>Introduction</w:t>
      </w:r>
    </w:p>
    <w:p w14:paraId="1134E97C" w14:textId="77777777" w:rsidR="00D4563B" w:rsidRPr="00D4563B" w:rsidRDefault="00D4563B" w:rsidP="00B2443D">
      <w:pPr>
        <w:pStyle w:val="602TextfoTextstylesTextstyles"/>
      </w:pPr>
      <w:r w:rsidRPr="00D4563B">
        <w:t xml:space="preserve">This work in Workstream 2 on </w:t>
      </w:r>
      <w:r w:rsidRPr="00D4563B">
        <w:rPr>
          <w:color w:val="00B0F0"/>
          <w:highlight w:val="green"/>
        </w:rPr>
        <w:t>‘</w:t>
      </w:r>
      <w:r w:rsidRPr="00D4563B">
        <w:rPr>
          <w:highlight w:val="green"/>
        </w:rPr>
        <w:t>models of specialist palliative care</w:t>
      </w:r>
      <w:r w:rsidRPr="00D4563B">
        <w:rPr>
          <w:color w:val="00B0F0"/>
          <w:highlight w:val="green"/>
        </w:rPr>
        <w:t>’</w:t>
      </w:r>
      <w:r w:rsidRPr="00D4563B">
        <w:t xml:space="preserve"> was extended from that proposed in our original bid. In order to meet Objective 3:</w:t>
      </w:r>
    </w:p>
    <w:p w14:paraId="35EE044D" w14:textId="77777777" w:rsidR="00D4563B" w:rsidRPr="00D4563B" w:rsidRDefault="00D4563B" w:rsidP="00B2443D">
      <w:pPr>
        <w:pStyle w:val="602TextfoTextstylesTextstyles"/>
      </w:pPr>
      <w:r w:rsidRPr="00D4563B">
        <w:t>To understand the criteria which distinguish different models of palliative care, to help inform how a case-mix classification and per-patient funding models can best be utilised across different models of specialist palliative care.</w:t>
      </w:r>
    </w:p>
    <w:p w14:paraId="0727D80A" w14:textId="77777777" w:rsidR="00D4563B" w:rsidRPr="00D4563B" w:rsidRDefault="00D4563B" w:rsidP="00B2443D">
      <w:pPr>
        <w:pStyle w:val="602TextfoTextstylesTextstyles"/>
      </w:pPr>
      <w:r w:rsidRPr="00D4563B">
        <w:t>we needed to expand this component to the work originally planned, to understand and describe the models of palliative care which were rapidly evolving in a changing healthcare environment (especially in community settings). This change was fully supported by the Programme Steering Committee and PPI group.</w:t>
      </w:r>
    </w:p>
    <w:p w14:paraId="1E97B7D9" w14:textId="77777777" w:rsidR="00D4563B" w:rsidRPr="00D4563B" w:rsidRDefault="00D4563B" w:rsidP="00B2443D">
      <w:pPr>
        <w:pStyle w:val="52AheadHeadingsHeadingstyles"/>
      </w:pPr>
      <w:r w:rsidRPr="00D4563B">
        <w:t>Aim</w:t>
      </w:r>
    </w:p>
    <w:p w14:paraId="3D74CCDC" w14:textId="77777777" w:rsidR="00D4563B" w:rsidRPr="00D4563B" w:rsidRDefault="00D4563B" w:rsidP="00B2443D">
      <w:pPr>
        <w:pStyle w:val="602TextfoTextstylesTextstyles"/>
      </w:pPr>
      <w:r w:rsidRPr="00D4563B">
        <w:t>To understand the criteria which characterise and distinguish different models of palliative care</w:t>
      </w:r>
      <w:r w:rsidRPr="00D4563B">
        <w:rPr>
          <w:noProof/>
          <w:vertAlign w:val="superscript"/>
        </w:rPr>
        <w:t>81</w:t>
      </w:r>
      <w:r w:rsidRPr="00D4563B">
        <w:t>.</w:t>
      </w:r>
    </w:p>
    <w:p w14:paraId="44E3E345" w14:textId="77777777" w:rsidR="00D4563B" w:rsidRPr="00D4563B" w:rsidRDefault="00D4563B" w:rsidP="00B2443D">
      <w:pPr>
        <w:pStyle w:val="52AheadHeadingsHeadingstyles"/>
      </w:pPr>
      <w:r w:rsidRPr="00D4563B">
        <w:t>Methods</w:t>
      </w:r>
    </w:p>
    <w:p w14:paraId="7592B59D" w14:textId="77777777" w:rsidR="00D4563B" w:rsidRPr="00D4563B" w:rsidRDefault="00D4563B" w:rsidP="00B2443D">
      <w:pPr>
        <w:pStyle w:val="602TextfoTextstylesTextstyles"/>
        <w:rPr>
          <w:rFonts w:ascii="Calibri" w:hAnsi="Calibri"/>
          <w:b/>
          <w:sz w:val="28"/>
          <w:szCs w:val="26"/>
        </w:rPr>
      </w:pPr>
      <w:r w:rsidRPr="00D4563B">
        <w:rPr>
          <w:b/>
          <w:bCs/>
        </w:rPr>
        <w:t>Design</w:t>
      </w:r>
      <w:r w:rsidRPr="00D4563B">
        <w:t>: Mixed methods study with 1) semi-structured interviews to identify criteria for models of care; 2) a two-round Delphi study to rank/refine these criteria; 3) structured interviews to test the acceptability and feasibility of these criteria</w:t>
      </w:r>
      <w:r w:rsidRPr="00D4563B">
        <w:rPr>
          <w:noProof/>
          <w:vertAlign w:val="superscript"/>
        </w:rPr>
        <w:t>81</w:t>
      </w:r>
      <w:r w:rsidRPr="00D4563B">
        <w:t>.</w:t>
      </w:r>
    </w:p>
    <w:p w14:paraId="184E494A" w14:textId="77777777" w:rsidR="00D4563B" w:rsidRPr="00D4563B" w:rsidRDefault="00D4563B" w:rsidP="00B2443D">
      <w:pPr>
        <w:pStyle w:val="602TextfoTextstylesTextstyles"/>
      </w:pPr>
      <w:r w:rsidRPr="00D4563B">
        <w:rPr>
          <w:b/>
          <w:bCs/>
        </w:rPr>
        <w:t>1. Semi-structured interviews:</w:t>
      </w:r>
      <w:r w:rsidRPr="00D4563B">
        <w:t xml:space="preserve"> A rapid scoping review was conducted to identify literature related to models of palliative care. Original papers and reviews were examined for possible criteria which could help define models of specialist palliative care and a topic guide was created covering the twenty-eight preliminary criteria identified from this literature. Semi-structured interviews using a pre-specified topic guide were conducted with a range of palliative care service across organisations</w:t>
      </w:r>
      <w:r w:rsidRPr="00D4563B">
        <w:rPr>
          <w:noProof/>
          <w:vertAlign w:val="superscript"/>
        </w:rPr>
        <w:t>81</w:t>
      </w:r>
      <w:r w:rsidRPr="00D4563B">
        <w:t>.</w:t>
      </w:r>
    </w:p>
    <w:p w14:paraId="0E5E5C1A" w14:textId="77777777" w:rsidR="00D4563B" w:rsidRPr="00D4563B" w:rsidRDefault="00D4563B" w:rsidP="00B2443D">
      <w:pPr>
        <w:pStyle w:val="602TextfoTextstylesTextstyles"/>
      </w:pPr>
      <w:r w:rsidRPr="00D4563B">
        <w:rPr>
          <w:b/>
          <w:bCs/>
          <w:shd w:val="clear" w:color="auto" w:fill="FFFFFF"/>
        </w:rPr>
        <w:t>2. Delphi study:</w:t>
      </w:r>
      <w:r w:rsidRPr="00D4563B">
        <w:rPr>
          <w:shd w:val="clear" w:color="auto" w:fill="FFFFFF"/>
        </w:rPr>
        <w:t xml:space="preserve"> </w:t>
      </w:r>
      <w:r w:rsidRPr="00D4563B">
        <w:t>We selected Delphi survey methods for this second stage as it enabled us to present potential criteria derived from the semi-structured interviews to all respondents, allowed them time to absorb this complex information at their own speed, and enabled us to sample a wide range of views in a way which allowed for all opinions to have equal weight. A two-round Delphi survey of UK clinical, policy or patient/public involvement leads were invited from the Outcome Assessment and Complexity Collaborative network (</w:t>
      </w:r>
      <w:r w:rsidRPr="00D4563B">
        <w:rPr>
          <w:rFonts w:cs="Helvetica"/>
          <w:shd w:val="clear" w:color="auto" w:fill="FFFFFF"/>
        </w:rPr>
        <w:t>a multi</w:t>
      </w:r>
      <w:r w:rsidRPr="00D4563B">
        <w:rPr>
          <w:rFonts w:cs="Helvetica"/>
          <w:color w:val="00B0F0"/>
          <w:shd w:val="clear" w:color="auto" w:fill="FFFFFF"/>
        </w:rPr>
        <w:t>–disciplinary network</w:t>
      </w:r>
      <w:r w:rsidRPr="00D4563B">
        <w:rPr>
          <w:rFonts w:cs="Helvetica"/>
          <w:shd w:val="clear" w:color="auto" w:fill="FFFFFF"/>
        </w:rPr>
        <w:t xml:space="preserve"> of professionals engaged in the implementation of outcome measures in specialist palliative care in England</w:t>
      </w:r>
      <w:r w:rsidRPr="00D4563B">
        <w:t>), and the national C-CHANGE sites. Participants were advised that we were aiming to establish a list of key criteria to describe and compare models of care. The Delphi Study was conducted to refine the criteria from the semi-structured interviews, to identify any additional criteria: to achieve consensus on how each criterion was defined, and to rank the criteria in terms of importance</w:t>
      </w:r>
      <w:r w:rsidRPr="00D4563B">
        <w:rPr>
          <w:noProof/>
          <w:vertAlign w:val="superscript"/>
        </w:rPr>
        <w:t>81</w:t>
      </w:r>
      <w:r w:rsidRPr="00D4563B">
        <w:t xml:space="preserve">. CREDES (Guidance on Conducting and REporting DElphi Studies in palliative care) guidelines were followed </w:t>
      </w:r>
      <w:r w:rsidRPr="00D4563B">
        <w:rPr>
          <w:noProof/>
          <w:vertAlign w:val="superscript"/>
        </w:rPr>
        <w:t>82</w:t>
      </w:r>
      <w:r w:rsidRPr="00D4563B">
        <w:t>.</w:t>
      </w:r>
    </w:p>
    <w:p w14:paraId="54FFF81B" w14:textId="77777777" w:rsidR="00D4563B" w:rsidRPr="00D4563B" w:rsidRDefault="00D4563B" w:rsidP="00B2443D">
      <w:pPr>
        <w:pStyle w:val="602TextfoTextstylesTextstyles"/>
        <w:rPr>
          <w:rFonts w:cs="Helvetica"/>
          <w:shd w:val="clear" w:color="auto" w:fill="FFFFFF"/>
        </w:rPr>
      </w:pPr>
      <w:r w:rsidRPr="00D4563B">
        <w:rPr>
          <w:rFonts w:cs="Helvetica"/>
          <w:shd w:val="clear" w:color="auto" w:fill="FFFFFF"/>
        </w:rPr>
        <w:t xml:space="preserve">An online survey was developed using Bristol Online Survey </w:t>
      </w:r>
      <w:r w:rsidRPr="00D4563B">
        <w:rPr>
          <w:rFonts w:cs="Helvetica"/>
          <w:noProof/>
          <w:shd w:val="clear" w:color="auto" w:fill="FFFFFF"/>
          <w:vertAlign w:val="superscript"/>
        </w:rPr>
        <w:t>83</w:t>
      </w:r>
      <w:r w:rsidRPr="00D4563B">
        <w:rPr>
          <w:rFonts w:cs="Helvetica"/>
          <w:shd w:val="clear" w:color="auto" w:fill="FFFFFF"/>
        </w:rPr>
        <w:t>. The survey was piloted for face validity prior to the survey going live.</w:t>
      </w:r>
    </w:p>
    <w:p w14:paraId="7ADE1985" w14:textId="77777777" w:rsidR="00D4563B" w:rsidRPr="00D4563B" w:rsidRDefault="00D4563B" w:rsidP="00B2443D">
      <w:pPr>
        <w:pStyle w:val="602TextfoTextstylesTextstyles"/>
        <w:rPr>
          <w:rFonts w:cs="Helvetica"/>
          <w:i/>
          <w:shd w:val="clear" w:color="auto" w:fill="FFFFFF"/>
        </w:rPr>
      </w:pPr>
      <w:r w:rsidRPr="00D4563B">
        <w:rPr>
          <w:rFonts w:cs="Helvetica"/>
          <w:iCs/>
          <w:shd w:val="clear" w:color="auto" w:fill="FFFFFF"/>
        </w:rPr>
        <w:t xml:space="preserve">Delphi Round 1: </w:t>
      </w:r>
      <w:r w:rsidRPr="00D4563B">
        <w:rPr>
          <w:rFonts w:cs="Helvetica"/>
          <w:shd w:val="clear" w:color="auto" w:fill="FFFFFF"/>
        </w:rPr>
        <w:t>In the first Delphi round, panel members were presented with a list of thirty-four criteria. Participants were asked to state whether they agreed with the inclusion of each criterion as important for describing and comparing models of specialist palliative care (Yes/No/</w:t>
      </w:r>
      <w:r w:rsidRPr="00D4563B">
        <w:rPr>
          <w:rFonts w:cs="Helvetica"/>
          <w:color w:val="00B0F0"/>
          <w:shd w:val="clear" w:color="auto" w:fill="FFFFFF"/>
        </w:rPr>
        <w:t>Do not</w:t>
      </w:r>
      <w:r w:rsidRPr="00D4563B">
        <w:rPr>
          <w:rFonts w:cs="Helvetica"/>
          <w:shd w:val="clear" w:color="auto" w:fill="FFFFFF"/>
        </w:rPr>
        <w:t xml:space="preserve"> know) and their reasons for this. They were also asked to comment on the phrasing and clarity of the criterion, as well as the answer options listed. Finally, participants were asked to suggest any additional criteria they thought should be included</w:t>
      </w:r>
      <w:r w:rsidRPr="00D4563B">
        <w:rPr>
          <w:rFonts w:cs="Helvetica"/>
          <w:noProof/>
          <w:shd w:val="clear" w:color="auto" w:fill="FFFFFF"/>
          <w:vertAlign w:val="superscript"/>
        </w:rPr>
        <w:t>81</w:t>
      </w:r>
      <w:r w:rsidRPr="00D4563B">
        <w:rPr>
          <w:rFonts w:cs="Helvetica"/>
          <w:shd w:val="clear" w:color="auto" w:fill="FFFFFF"/>
        </w:rPr>
        <w:t>.</w:t>
      </w:r>
    </w:p>
    <w:p w14:paraId="3585EADE" w14:textId="77777777" w:rsidR="00D4563B" w:rsidRPr="00D4563B" w:rsidRDefault="00D4563B" w:rsidP="00B2443D">
      <w:pPr>
        <w:pStyle w:val="602TextfoTextstylesTextstyles"/>
        <w:rPr>
          <w:rFonts w:cs="Helvetica"/>
          <w:shd w:val="clear" w:color="auto" w:fill="FFFFFF"/>
        </w:rPr>
      </w:pPr>
      <w:r w:rsidRPr="00D4563B">
        <w:rPr>
          <w:rFonts w:cs="Helvetica"/>
          <w:shd w:val="clear" w:color="auto" w:fill="FFFFFF"/>
        </w:rPr>
        <w:t xml:space="preserve">Each criterion was retained if at least 75% participants agreed </w:t>
      </w:r>
      <w:r w:rsidRPr="00D4563B">
        <w:rPr>
          <w:rFonts w:cs="Helvetica"/>
          <w:color w:val="00B0F0"/>
          <w:shd w:val="clear" w:color="auto" w:fill="FFFFFF"/>
        </w:rPr>
        <w:t>‘</w:t>
      </w:r>
      <w:r w:rsidRPr="00D4563B">
        <w:rPr>
          <w:rFonts w:cs="Helvetica"/>
          <w:shd w:val="clear" w:color="auto" w:fill="FFFFFF"/>
        </w:rPr>
        <w:t>Yes</w:t>
      </w:r>
      <w:r w:rsidRPr="00D4563B">
        <w:rPr>
          <w:rFonts w:cs="Helvetica"/>
          <w:color w:val="00B0F0"/>
          <w:shd w:val="clear" w:color="auto" w:fill="FFFFFF"/>
        </w:rPr>
        <w:t>’</w:t>
      </w:r>
      <w:r w:rsidRPr="00D4563B">
        <w:rPr>
          <w:rFonts w:cs="Helvetica"/>
          <w:shd w:val="clear" w:color="auto" w:fill="FFFFFF"/>
        </w:rPr>
        <w:t>. Free-text comments were analysed using content analysis and used to refine and expand the set of criteria.</w:t>
      </w:r>
    </w:p>
    <w:p w14:paraId="6D9021AF" w14:textId="77777777" w:rsidR="00D4563B" w:rsidRPr="00D4563B" w:rsidRDefault="00D4563B" w:rsidP="00B2443D">
      <w:pPr>
        <w:pStyle w:val="602TextfoTextstylesTextstyles"/>
        <w:rPr>
          <w:rFonts w:cs="Helvetica"/>
          <w:i/>
          <w:shd w:val="clear" w:color="auto" w:fill="FFFFFF"/>
        </w:rPr>
      </w:pPr>
      <w:r w:rsidRPr="00D4563B">
        <w:rPr>
          <w:rFonts w:cs="Helvetica"/>
          <w:iCs/>
          <w:shd w:val="clear" w:color="auto" w:fill="FFFFFF"/>
        </w:rPr>
        <w:t>Delphi Round 2:</w:t>
      </w:r>
      <w:r w:rsidRPr="00D4563B">
        <w:rPr>
          <w:rFonts w:cs="Helvetica"/>
          <w:b/>
          <w:bCs/>
          <w:iCs/>
          <w:shd w:val="clear" w:color="auto" w:fill="FFFFFF"/>
        </w:rPr>
        <w:t xml:space="preserve"> </w:t>
      </w:r>
      <w:r w:rsidRPr="00D4563B">
        <w:rPr>
          <w:rFonts w:cs="Helvetica"/>
          <w:shd w:val="clear" w:color="auto" w:fill="FFFFFF"/>
        </w:rPr>
        <w:t>In round 2 of the Delphi process, participants received anonymised feedback from Round 1 and the amended list of criteria for further refinement and ranking. Participants were asked to rate the importance of each criterion for characterising and comparing different models of care on a 5-point Likert scale (1= not at all important; 2= not very important; 3= important; 4= very important; 5= extremely important). In addition to the rating scales, participants were also given the opportunity to add additional free-text comments to help refine criterion and answer options</w:t>
      </w:r>
      <w:r w:rsidRPr="00D4563B">
        <w:rPr>
          <w:rFonts w:cs="Helvetica"/>
          <w:noProof/>
          <w:shd w:val="clear" w:color="auto" w:fill="FFFFFF"/>
          <w:vertAlign w:val="superscript"/>
        </w:rPr>
        <w:t>81</w:t>
      </w:r>
      <w:r w:rsidRPr="00D4563B">
        <w:rPr>
          <w:rFonts w:cs="Helvetica"/>
          <w:shd w:val="clear" w:color="auto" w:fill="FFFFFF"/>
        </w:rPr>
        <w:t>.</w:t>
      </w:r>
    </w:p>
    <w:p w14:paraId="4D692B03" w14:textId="77777777" w:rsidR="00D4563B" w:rsidRPr="00D4563B" w:rsidRDefault="00D4563B" w:rsidP="00B2443D">
      <w:pPr>
        <w:pStyle w:val="602TextfoTextstylesTextstyles"/>
        <w:rPr>
          <w:rFonts w:cs="Helvetica"/>
          <w:shd w:val="clear" w:color="auto" w:fill="FFFFFF"/>
        </w:rPr>
      </w:pPr>
      <w:r w:rsidRPr="00D4563B">
        <w:rPr>
          <w:rFonts w:cs="Helvetica"/>
          <w:shd w:val="clear" w:color="auto" w:fill="FFFFFF"/>
        </w:rPr>
        <w:t xml:space="preserve">Responses were analysed to capture both central tendency (median rating) and dispersion (interquartile range [IQR]). Consensus was deemed to have been reached for criteria that received aggregated responses with an IQR of </w:t>
      </w:r>
      <w:r w:rsidRPr="00D4563B">
        <w:rPr>
          <w:rFonts w:cs="Arial"/>
          <w:color w:val="00B0F0"/>
          <w:shd w:val="clear" w:color="auto" w:fill="FFFFFF"/>
        </w:rPr>
        <w:t>≤ </w:t>
      </w:r>
      <w:r w:rsidRPr="00D4563B">
        <w:rPr>
          <w:rFonts w:cs="Helvetica"/>
          <w:shd w:val="clear" w:color="auto" w:fill="FFFFFF"/>
        </w:rPr>
        <w:t xml:space="preserve">1 and a median of 4 or 5. Both methods are considered to offer robust measurements for Delphi surveys </w:t>
      </w:r>
      <w:r w:rsidRPr="00D4563B">
        <w:rPr>
          <w:rFonts w:cs="Helvetica"/>
          <w:noProof/>
          <w:shd w:val="clear" w:color="auto" w:fill="FFFFFF"/>
          <w:vertAlign w:val="superscript"/>
        </w:rPr>
        <w:t>84, 85</w:t>
      </w:r>
      <w:r w:rsidRPr="00D4563B">
        <w:rPr>
          <w:rFonts w:cs="Helvetica"/>
          <w:shd w:val="clear" w:color="auto" w:fill="FFFFFF"/>
        </w:rPr>
        <w:t>. Criteria reaching this consensus were then included in the final set.</w:t>
      </w:r>
    </w:p>
    <w:p w14:paraId="56A3F66B" w14:textId="77777777" w:rsidR="00D4563B" w:rsidRPr="00D4563B" w:rsidRDefault="00D4563B" w:rsidP="00B2443D">
      <w:pPr>
        <w:pStyle w:val="602TextfoTextstylesTextstyles"/>
        <w:rPr>
          <w:rFonts w:cs="Helvetica"/>
          <w:shd w:val="clear" w:color="auto" w:fill="FFFFFF"/>
        </w:rPr>
      </w:pPr>
      <w:r w:rsidRPr="00D4563B">
        <w:rPr>
          <w:rFonts w:cs="Helvetica"/>
          <w:shd w:val="clear" w:color="auto" w:fill="FFFFFF"/>
        </w:rPr>
        <w:t>Ranking responses were collated and analysed using IBM SPSS version 22. Free-text responses underwent content analysis and were used to refine the criteria and response options.</w:t>
      </w:r>
    </w:p>
    <w:p w14:paraId="6B314906" w14:textId="77777777" w:rsidR="00D4563B" w:rsidRPr="00D4563B" w:rsidRDefault="00D4563B" w:rsidP="00B2443D">
      <w:pPr>
        <w:pStyle w:val="602TextfoTextstylesTextstyles"/>
        <w:rPr>
          <w:b/>
          <w:bCs/>
        </w:rPr>
      </w:pPr>
      <w:r w:rsidRPr="00D4563B">
        <w:rPr>
          <w:b/>
          <w:bCs/>
          <w:shd w:val="clear" w:color="auto" w:fill="FFFFFF"/>
        </w:rPr>
        <w:t>3. Structured interviews to test for acceptability and feasibility</w:t>
      </w:r>
      <w:r w:rsidRPr="00D4563B">
        <w:rPr>
          <w:b/>
          <w:bCs/>
        </w:rPr>
        <w:t xml:space="preserve"> of the criteria: </w:t>
      </w:r>
      <w:r w:rsidRPr="00D4563B">
        <w:t xml:space="preserve">The criteria developed from the Delphi component were then tested with clinical leads from three different specialist palliative care settings (hospice in-patient, hospital advisory teams and community) settings, using structured interviews. Participants consented to be interviewed and recorded. The </w:t>
      </w:r>
      <w:r w:rsidRPr="00D4563B">
        <w:rPr>
          <w:highlight w:val="magenta"/>
        </w:rPr>
        <w:t>data</w:t>
      </w:r>
      <w:r w:rsidRPr="00D4563B">
        <w:t xml:space="preserve"> from these interviews were classified according to the criteria used, and entered Excel to identify whether criteria could discriminate between services</w:t>
      </w:r>
      <w:r w:rsidRPr="00D4563B">
        <w:rPr>
          <w:noProof/>
          <w:vertAlign w:val="superscript"/>
        </w:rPr>
        <w:t>81</w:t>
      </w:r>
      <w:r w:rsidRPr="00D4563B">
        <w:t>.</w:t>
      </w:r>
    </w:p>
    <w:p w14:paraId="5CCB696F" w14:textId="77777777" w:rsidR="00D4563B" w:rsidRPr="00D4563B" w:rsidRDefault="00D4563B" w:rsidP="00B2443D">
      <w:pPr>
        <w:pStyle w:val="602TextfoTextstylesTextstyles"/>
      </w:pPr>
      <w:r w:rsidRPr="00D4563B">
        <w:rPr>
          <w:b/>
          <w:bCs/>
        </w:rPr>
        <w:t>Ethical approval:</w:t>
      </w:r>
      <w:r w:rsidRPr="00D4563B">
        <w:t xml:space="preserve"> </w:t>
      </w:r>
      <w:r w:rsidRPr="00D4563B">
        <w:rPr>
          <w:rFonts w:cs="Calibri"/>
        </w:rPr>
        <w:t xml:space="preserve">Prior </w:t>
      </w:r>
      <w:r w:rsidRPr="00D4563B">
        <w:rPr>
          <w:rFonts w:cs="Calibri"/>
          <w:color w:val="00B0F0"/>
        </w:rPr>
        <w:t>ethics approval</w:t>
      </w:r>
      <w:r w:rsidRPr="00D4563B">
        <w:rPr>
          <w:rFonts w:cs="Calibri"/>
        </w:rPr>
        <w:t xml:space="preserve"> for all three components was gained from the King</w:t>
      </w:r>
      <w:r w:rsidRPr="00D4563B">
        <w:rPr>
          <w:rFonts w:cs="Calibri"/>
          <w:color w:val="00B0F0"/>
        </w:rPr>
        <w:t>’</w:t>
      </w:r>
      <w:r w:rsidRPr="00D4563B">
        <w:rPr>
          <w:rFonts w:cs="Calibri"/>
        </w:rPr>
        <w:t xml:space="preserve">s College London Research Ethics Committee </w:t>
      </w:r>
      <w:r w:rsidRPr="00D4563B">
        <w:rPr>
          <w:rFonts w:cs="Helvetica"/>
          <w:shd w:val="clear" w:color="auto" w:fill="FFFFFF"/>
        </w:rPr>
        <w:t>(LR</w:t>
      </w:r>
      <w:r w:rsidRPr="00D4563B">
        <w:rPr>
          <w:rFonts w:cs="Helvetica"/>
          <w:color w:val="00B0F0"/>
          <w:shd w:val="clear" w:color="auto" w:fill="FFFFFF"/>
        </w:rPr>
        <w:t>S-1</w:t>
      </w:r>
      <w:r w:rsidRPr="00D4563B">
        <w:rPr>
          <w:rFonts w:cs="Helvetica"/>
          <w:shd w:val="clear" w:color="auto" w:fill="FFFFFF"/>
        </w:rPr>
        <w:t>5/16</w:t>
      </w:r>
      <w:r w:rsidRPr="00D4563B">
        <w:rPr>
          <w:rFonts w:cs="Helvetica"/>
          <w:color w:val="00B0F0"/>
          <w:shd w:val="clear" w:color="auto" w:fill="FFFFFF"/>
        </w:rPr>
        <w:t>–2</w:t>
      </w:r>
      <w:r w:rsidRPr="00D4563B">
        <w:rPr>
          <w:rFonts w:cs="Helvetica"/>
          <w:shd w:val="clear" w:color="auto" w:fill="FFFFFF"/>
        </w:rPr>
        <w:t>449).</w:t>
      </w:r>
    </w:p>
    <w:p w14:paraId="0298A3B7" w14:textId="77777777" w:rsidR="00D4563B" w:rsidRPr="00D4563B" w:rsidRDefault="00D4563B" w:rsidP="00B2443D">
      <w:pPr>
        <w:pStyle w:val="52AheadHeadingsHeadingstyles"/>
      </w:pPr>
      <w:r w:rsidRPr="00D4563B">
        <w:t>Results</w:t>
      </w:r>
    </w:p>
    <w:p w14:paraId="34CD5589" w14:textId="77777777" w:rsidR="00D4563B" w:rsidRPr="00D4563B" w:rsidRDefault="00D4563B" w:rsidP="00B2443D">
      <w:pPr>
        <w:pStyle w:val="602TextfoTextstylesTextstyles"/>
      </w:pPr>
      <w:r w:rsidRPr="00D4563B">
        <w:rPr>
          <w:b/>
          <w:bCs/>
        </w:rPr>
        <w:t xml:space="preserve">1. Semi-structured interviews: </w:t>
      </w:r>
      <w:r w:rsidRPr="00D4563B">
        <w:t>Semi structured interviews were conducted with fourteen service leads, from eight organisations, discussing twelve settings of care (five hospice inpatient units, two hospital advisory teams, and five community teams).</w:t>
      </w:r>
    </w:p>
    <w:p w14:paraId="44572923" w14:textId="77777777" w:rsidR="00D4563B" w:rsidRPr="00D4563B" w:rsidRDefault="00D4563B" w:rsidP="00B2443D">
      <w:pPr>
        <w:pStyle w:val="602TextfoTextstylesTextstyles"/>
      </w:pPr>
      <w:r w:rsidRPr="00D4563B">
        <w:t xml:space="preserve">An early finding was that the clinical leads struggled to know at which </w:t>
      </w:r>
      <w:r w:rsidRPr="00D4563B">
        <w:rPr>
          <w:i/>
          <w:iCs/>
        </w:rPr>
        <w:t>level</w:t>
      </w:r>
      <w:r w:rsidRPr="00D4563B">
        <w:t xml:space="preserve"> within the organisation to describe their models of care</w:t>
      </w:r>
      <w:r w:rsidRPr="00D4563B">
        <w:rPr>
          <w:noProof/>
          <w:vertAlign w:val="superscript"/>
        </w:rPr>
        <w:t>81</w:t>
      </w:r>
      <w:r w:rsidRPr="00D4563B">
        <w:t>. It was often confusing when an organisation covered multiple settings of care (i.e. hospice inpatient, community, hospital inpatient, day services) and also provided multiple services within each setting, which often overlapped. For example, a hospice may have inpatient hospice, homecare and ambulatory settings. Within any one of these settings, multiple services or teams were often running. Within the day services there may be a physiotherapy clinic, a lymphoedema service, and a day service, all operating with different models of care.</w:t>
      </w:r>
    </w:p>
    <w:p w14:paraId="5ED1EF51" w14:textId="77777777" w:rsidR="00D4563B" w:rsidRPr="00D4563B" w:rsidRDefault="00D4563B" w:rsidP="00B2443D">
      <w:pPr>
        <w:pStyle w:val="602TextfoTextstylesTextstyles"/>
      </w:pPr>
      <w:r w:rsidRPr="00D4563B">
        <w:t xml:space="preserve">After all interviews were completed, from the twenty-eight criteria in the topic guide, eleven were removed as not reported as useful; seventeen criteria were refined; and a further seventeen criteria were created. This resulted in thirty-four criteria to take forward into Stage 2 </w:t>
      </w:r>
      <w:r w:rsidRPr="00D4563B">
        <w:rPr>
          <w:noProof/>
          <w:vertAlign w:val="superscript"/>
        </w:rPr>
        <w:t>81</w:t>
      </w:r>
      <w:r w:rsidRPr="00D4563B">
        <w:t>.</w:t>
      </w:r>
    </w:p>
    <w:p w14:paraId="36D6DAD5" w14:textId="77777777" w:rsidR="00D4563B" w:rsidRPr="00D4563B" w:rsidRDefault="00D4563B" w:rsidP="00B2443D">
      <w:pPr>
        <w:pStyle w:val="602TextfoTextstylesTextstyles"/>
      </w:pPr>
      <w:r w:rsidRPr="00D4563B">
        <w:rPr>
          <w:b/>
          <w:bCs/>
        </w:rPr>
        <w:t xml:space="preserve">2. Delphi survey: </w:t>
      </w:r>
      <w:r w:rsidRPr="00D4563B">
        <w:t>190 participants were invited to take part in the Delphi survey. Of the 190 clinical, policy and patient/public involvement leads contacted, 54 agreed to participate (response rate 28.4%).</w:t>
      </w:r>
    </w:p>
    <w:p w14:paraId="6B95E023" w14:textId="77777777" w:rsidR="00D4563B" w:rsidRPr="00D4563B" w:rsidRDefault="00D4563B" w:rsidP="00B2443D">
      <w:pPr>
        <w:pStyle w:val="602TextfoTextstylesTextstyles"/>
      </w:pPr>
      <w:r w:rsidRPr="00D4563B">
        <w:rPr>
          <w:rFonts w:cs="Helvetica"/>
          <w:shd w:val="clear" w:color="auto" w:fill="FFFFFF"/>
        </w:rPr>
        <w:t>Results of Delphi Round 1:</w:t>
      </w:r>
      <w:r w:rsidRPr="00D4563B">
        <w:t xml:space="preserve"> out of thirty-four criteria, six were removed </w:t>
      </w:r>
      <w:r w:rsidRPr="00D4563B">
        <w:rPr>
          <w:highlight w:val="magenta"/>
        </w:rPr>
        <w:t>due to</w:t>
      </w:r>
      <w:r w:rsidRPr="00D4563B">
        <w:t xml:space="preserve"> not reaching the 75% consensus rate. Three new criteria were added: 1) How many referrals are accepted and seen annually by this service/team? (reflecting the size of service) 2) Does this service/team accept patient or family self-referrals? (reflecting the approach to self-referral) and 3) Who undertakes the first assessment? (reflecting whether doctor-led, nurse-led or other model). The out-of-hours criteria were heavily refined to improve comprehension and four new criteria relating to </w:t>
      </w:r>
      <w:r w:rsidRPr="00D4563B">
        <w:rPr>
          <w:color w:val="00B0F0"/>
        </w:rPr>
        <w:t>‘</w:t>
      </w:r>
      <w:r w:rsidRPr="00D4563B">
        <w:t>out-of-hours</w:t>
      </w:r>
      <w:r w:rsidRPr="00D4563B">
        <w:rPr>
          <w:color w:val="00B0F0"/>
        </w:rPr>
        <w:t>’</w:t>
      </w:r>
      <w:r w:rsidRPr="00D4563B">
        <w:t xml:space="preserve"> were created. This resulted in a refined list of thirty-four criteria</w:t>
      </w:r>
      <w:r w:rsidRPr="00D4563B">
        <w:rPr>
          <w:noProof/>
          <w:vertAlign w:val="superscript"/>
        </w:rPr>
        <w:t>81</w:t>
      </w:r>
      <w:r w:rsidRPr="00D4563B">
        <w:t>.</w:t>
      </w:r>
    </w:p>
    <w:p w14:paraId="6FC498D8" w14:textId="3D29D2D1" w:rsidR="00D4563B" w:rsidRDefault="00D4563B" w:rsidP="00B2443D">
      <w:pPr>
        <w:pStyle w:val="602TextfoTextstylesTextstyles"/>
      </w:pPr>
      <w:r w:rsidRPr="00D4563B">
        <w:rPr>
          <w:rFonts w:cs="Helvetica"/>
          <w:shd w:val="clear" w:color="auto" w:fill="FFFFFF"/>
        </w:rPr>
        <w:t>Results of Delphi Round 2:</w:t>
      </w:r>
      <w:r w:rsidRPr="00D4563B">
        <w:t xml:space="preserve"> Thirty participants (out of 54 in round 1) completed Round 2 (60% response rate). In Round 2, the thirty-four revised criteria from Round 1 were ranked and rated, and criteria not meeting the predetermined consensus level were excluded. Sixteen criteria reached consensus (see </w:t>
      </w:r>
      <w:r w:rsidRPr="00D4563B">
        <w:rPr>
          <w:i/>
          <w:color w:val="FF0000"/>
        </w:rPr>
        <w:t xml:space="preserve">Table </w:t>
      </w:r>
      <w:r w:rsidRPr="00D4563B">
        <w:rPr>
          <w:i/>
          <w:noProof/>
          <w:color w:val="FF0000"/>
        </w:rPr>
        <w:t>1</w:t>
      </w:r>
      <w:r w:rsidRPr="00D4563B">
        <w:t>).</w:t>
      </w:r>
    </w:p>
    <w:p w14:paraId="6BCAB859" w14:textId="77777777" w:rsidR="0042550E" w:rsidRPr="00D4563B" w:rsidRDefault="0042550E" w:rsidP="0042550E">
      <w:pPr>
        <w:pStyle w:val="70TablelegendTablesTableFigureBoxstyles"/>
      </w:pPr>
      <w:bookmarkStart w:id="32" w:name="_Toc106688995"/>
      <w:r w:rsidRPr="00B2443D">
        <w:rPr>
          <w:b/>
        </w:rPr>
        <w:t>TABLE 1</w:t>
      </w:r>
      <w:r w:rsidRPr="00B2443D">
        <w:rPr>
          <w:b/>
        </w:rPr>
        <w:t> </w:t>
      </w:r>
      <w:r w:rsidRPr="00D4563B">
        <w:t>Final agreed criteria to define models of palliative care</w:t>
      </w:r>
      <w:bookmarkEnd w:id="32"/>
    </w:p>
    <w:tbl>
      <w:tblPr>
        <w:tblW w:w="0" w:type="auto"/>
        <w:tblCellMar>
          <w:top w:w="40" w:type="dxa"/>
          <w:left w:w="60" w:type="dxa"/>
          <w:bottom w:w="40" w:type="dxa"/>
          <w:right w:w="60" w:type="dxa"/>
        </w:tblCellMar>
        <w:tblLook w:val="04A0" w:firstRow="1" w:lastRow="0" w:firstColumn="1" w:lastColumn="0" w:noHBand="0" w:noVBand="1"/>
      </w:tblPr>
      <w:tblGrid>
        <w:gridCol w:w="318"/>
        <w:gridCol w:w="6071"/>
      </w:tblGrid>
      <w:tr w:rsidR="0042550E" w:rsidRPr="00D4563B" w14:paraId="6D9EF05D" w14:textId="77777777" w:rsidTr="00F27598">
        <w:trPr>
          <w:cantSplit/>
        </w:trPr>
        <w:tc>
          <w:tcPr>
            <w:tcW w:w="0" w:type="auto"/>
            <w:gridSpan w:val="2"/>
            <w:shd w:val="clear" w:color="auto" w:fill="auto"/>
          </w:tcPr>
          <w:p w14:paraId="5B0F1B80" w14:textId="77777777" w:rsidR="0042550E" w:rsidRPr="00D4563B" w:rsidRDefault="0042550E" w:rsidP="00F27598">
            <w:pPr>
              <w:pStyle w:val="705TableheadgroupTablesTableFigureBoxstyles"/>
              <w:rPr>
                <w:lang w:eastAsia="en-GB"/>
              </w:rPr>
            </w:pPr>
            <w:bookmarkStart w:id="33" w:name="_Hlk506063973"/>
            <w:r w:rsidRPr="00D4563B">
              <w:rPr>
                <w:lang w:eastAsia="en-GB"/>
              </w:rPr>
              <w:t>16 criteria which reached consensus in Delphi rounds 1 and 2</w:t>
            </w:r>
          </w:p>
        </w:tc>
      </w:tr>
      <w:tr w:rsidR="0042550E" w:rsidRPr="00D4563B" w14:paraId="70C90C05" w14:textId="77777777" w:rsidTr="00F27598">
        <w:trPr>
          <w:cantSplit/>
        </w:trPr>
        <w:tc>
          <w:tcPr>
            <w:tcW w:w="0" w:type="auto"/>
            <w:shd w:val="clear" w:color="auto" w:fill="auto"/>
          </w:tcPr>
          <w:p w14:paraId="05780B16" w14:textId="77777777" w:rsidR="0042550E" w:rsidRPr="00D4563B" w:rsidRDefault="0042550E" w:rsidP="00F27598">
            <w:pPr>
              <w:pStyle w:val="72TabletextTablesTableFigureBoxstyles"/>
              <w:rPr>
                <w:lang w:eastAsia="en-GB"/>
              </w:rPr>
            </w:pPr>
            <w:r w:rsidRPr="00D4563B">
              <w:rPr>
                <w:lang w:eastAsia="en-GB"/>
              </w:rPr>
              <w:t>1</w:t>
            </w:r>
          </w:p>
        </w:tc>
        <w:tc>
          <w:tcPr>
            <w:tcW w:w="0" w:type="auto"/>
            <w:shd w:val="clear" w:color="auto" w:fill="auto"/>
          </w:tcPr>
          <w:p w14:paraId="694E02A9" w14:textId="77777777" w:rsidR="0042550E" w:rsidRPr="00D4563B" w:rsidRDefault="0042550E" w:rsidP="00F27598">
            <w:pPr>
              <w:pStyle w:val="72TabletextTablesTableFigureBoxstyles"/>
              <w:rPr>
                <w:lang w:eastAsia="en-GB"/>
              </w:rPr>
            </w:pPr>
            <w:r w:rsidRPr="00D4563B">
              <w:rPr>
                <w:lang w:eastAsia="en-GB"/>
              </w:rPr>
              <w:t>Setting of care (inpatient hospital, inpatient hospice, home based etc.)</w:t>
            </w:r>
          </w:p>
        </w:tc>
      </w:tr>
      <w:tr w:rsidR="0042550E" w:rsidRPr="00D4563B" w14:paraId="38955347" w14:textId="77777777" w:rsidTr="00F27598">
        <w:trPr>
          <w:cantSplit/>
        </w:trPr>
        <w:tc>
          <w:tcPr>
            <w:tcW w:w="0" w:type="auto"/>
            <w:shd w:val="clear" w:color="auto" w:fill="auto"/>
          </w:tcPr>
          <w:p w14:paraId="6BDF1AF8" w14:textId="77777777" w:rsidR="0042550E" w:rsidRPr="00D4563B" w:rsidRDefault="0042550E" w:rsidP="00F27598">
            <w:pPr>
              <w:pStyle w:val="72TabletextTablesTableFigureBoxstyles"/>
              <w:rPr>
                <w:lang w:eastAsia="en-GB"/>
              </w:rPr>
            </w:pPr>
            <w:r w:rsidRPr="00D4563B">
              <w:rPr>
                <w:lang w:eastAsia="en-GB"/>
              </w:rPr>
              <w:t>2</w:t>
            </w:r>
          </w:p>
        </w:tc>
        <w:tc>
          <w:tcPr>
            <w:tcW w:w="0" w:type="auto"/>
            <w:shd w:val="clear" w:color="auto" w:fill="auto"/>
          </w:tcPr>
          <w:p w14:paraId="691A7F5F" w14:textId="77777777" w:rsidR="0042550E" w:rsidRPr="00D4563B" w:rsidRDefault="0042550E" w:rsidP="00F27598">
            <w:pPr>
              <w:pStyle w:val="72TabletextTablesTableFigureBoxstyles"/>
              <w:rPr>
                <w:lang w:eastAsia="en-GB"/>
              </w:rPr>
            </w:pPr>
            <w:r w:rsidRPr="00D4563B">
              <w:rPr>
                <w:lang w:eastAsia="en-GB"/>
              </w:rPr>
              <w:t>Type of care delivered (</w:t>
            </w:r>
            <w:r w:rsidRPr="00D4563B">
              <w:rPr>
                <w:color w:val="00B0F0"/>
                <w:lang w:eastAsia="en-GB"/>
              </w:rPr>
              <w:t>‘</w:t>
            </w:r>
            <w:r w:rsidRPr="00D4563B">
              <w:rPr>
                <w:lang w:eastAsia="en-GB"/>
              </w:rPr>
              <w:t>hands on</w:t>
            </w:r>
            <w:r w:rsidRPr="00D4563B">
              <w:rPr>
                <w:color w:val="00B0F0"/>
                <w:lang w:eastAsia="en-GB"/>
              </w:rPr>
              <w:t>’</w:t>
            </w:r>
            <w:r w:rsidRPr="00D4563B">
              <w:rPr>
                <w:lang w:eastAsia="en-GB"/>
              </w:rPr>
              <w:t xml:space="preserve"> or advisory)</w:t>
            </w:r>
          </w:p>
        </w:tc>
      </w:tr>
      <w:tr w:rsidR="0042550E" w:rsidRPr="00D4563B" w14:paraId="78381083" w14:textId="77777777" w:rsidTr="00F27598">
        <w:trPr>
          <w:cantSplit/>
        </w:trPr>
        <w:tc>
          <w:tcPr>
            <w:tcW w:w="0" w:type="auto"/>
            <w:shd w:val="clear" w:color="auto" w:fill="auto"/>
          </w:tcPr>
          <w:p w14:paraId="53A8969F" w14:textId="77777777" w:rsidR="0042550E" w:rsidRPr="00D4563B" w:rsidRDefault="0042550E" w:rsidP="00F27598">
            <w:pPr>
              <w:pStyle w:val="72TabletextTablesTableFigureBoxstyles"/>
              <w:rPr>
                <w:lang w:eastAsia="en-GB"/>
              </w:rPr>
            </w:pPr>
            <w:r w:rsidRPr="00D4563B">
              <w:rPr>
                <w:lang w:eastAsia="en-GB"/>
              </w:rPr>
              <w:t>3</w:t>
            </w:r>
          </w:p>
        </w:tc>
        <w:tc>
          <w:tcPr>
            <w:tcW w:w="0" w:type="auto"/>
            <w:shd w:val="clear" w:color="auto" w:fill="auto"/>
          </w:tcPr>
          <w:p w14:paraId="05A724B6" w14:textId="77777777" w:rsidR="0042550E" w:rsidRPr="00D4563B" w:rsidRDefault="0042550E" w:rsidP="00F27598">
            <w:pPr>
              <w:pStyle w:val="72TabletextTablesTableFigureBoxstyles"/>
              <w:rPr>
                <w:lang w:eastAsia="en-GB"/>
              </w:rPr>
            </w:pPr>
            <w:r w:rsidRPr="00D4563B">
              <w:rPr>
                <w:lang w:eastAsia="en-GB"/>
              </w:rPr>
              <w:t>Size – measured by number of referrals accepted annually</w:t>
            </w:r>
          </w:p>
        </w:tc>
      </w:tr>
      <w:tr w:rsidR="0042550E" w:rsidRPr="00D4563B" w14:paraId="4ECF5759" w14:textId="77777777" w:rsidTr="00F27598">
        <w:trPr>
          <w:cantSplit/>
        </w:trPr>
        <w:tc>
          <w:tcPr>
            <w:tcW w:w="0" w:type="auto"/>
            <w:shd w:val="clear" w:color="auto" w:fill="auto"/>
          </w:tcPr>
          <w:p w14:paraId="19DE6CD9" w14:textId="77777777" w:rsidR="0042550E" w:rsidRPr="00D4563B" w:rsidRDefault="0042550E" w:rsidP="00F27598">
            <w:pPr>
              <w:pStyle w:val="72TabletextTablesTableFigureBoxstyles"/>
              <w:rPr>
                <w:lang w:eastAsia="en-GB"/>
              </w:rPr>
            </w:pPr>
            <w:r w:rsidRPr="00D4563B">
              <w:rPr>
                <w:lang w:eastAsia="en-GB"/>
              </w:rPr>
              <w:t>4</w:t>
            </w:r>
          </w:p>
        </w:tc>
        <w:tc>
          <w:tcPr>
            <w:tcW w:w="0" w:type="auto"/>
            <w:shd w:val="clear" w:color="auto" w:fill="auto"/>
          </w:tcPr>
          <w:p w14:paraId="05029308" w14:textId="77777777" w:rsidR="0042550E" w:rsidRPr="00D4563B" w:rsidRDefault="0042550E" w:rsidP="00F27598">
            <w:pPr>
              <w:pStyle w:val="72TabletextTablesTableFigureBoxstyles"/>
              <w:rPr>
                <w:lang w:eastAsia="en-GB"/>
              </w:rPr>
            </w:pPr>
            <w:r w:rsidRPr="00D4563B">
              <w:rPr>
                <w:lang w:eastAsia="en-GB"/>
              </w:rPr>
              <w:t>Number of disciplines delivering the care</w:t>
            </w:r>
          </w:p>
        </w:tc>
      </w:tr>
      <w:tr w:rsidR="0042550E" w:rsidRPr="00D4563B" w14:paraId="6B19F97B" w14:textId="77777777" w:rsidTr="00F27598">
        <w:trPr>
          <w:cantSplit/>
        </w:trPr>
        <w:tc>
          <w:tcPr>
            <w:tcW w:w="0" w:type="auto"/>
            <w:shd w:val="clear" w:color="auto" w:fill="auto"/>
          </w:tcPr>
          <w:p w14:paraId="0356C914" w14:textId="77777777" w:rsidR="0042550E" w:rsidRPr="00D4563B" w:rsidRDefault="0042550E" w:rsidP="00F27598">
            <w:pPr>
              <w:pStyle w:val="72TabletextTablesTableFigureBoxstyles"/>
              <w:rPr>
                <w:lang w:eastAsia="en-GB"/>
              </w:rPr>
            </w:pPr>
            <w:r w:rsidRPr="00D4563B">
              <w:rPr>
                <w:lang w:eastAsia="en-GB"/>
              </w:rPr>
              <w:t>5</w:t>
            </w:r>
          </w:p>
        </w:tc>
        <w:tc>
          <w:tcPr>
            <w:tcW w:w="0" w:type="auto"/>
            <w:shd w:val="clear" w:color="auto" w:fill="auto"/>
          </w:tcPr>
          <w:p w14:paraId="336CAC47" w14:textId="77777777" w:rsidR="0042550E" w:rsidRPr="00D4563B" w:rsidRDefault="0042550E" w:rsidP="00F27598">
            <w:pPr>
              <w:pStyle w:val="72TabletextTablesTableFigureBoxstyles"/>
              <w:rPr>
                <w:lang w:eastAsia="en-GB"/>
              </w:rPr>
            </w:pPr>
            <w:r w:rsidRPr="00D4563B">
              <w:rPr>
                <w:lang w:eastAsia="en-GB"/>
              </w:rPr>
              <w:t>Mode of care (</w:t>
            </w:r>
            <w:r w:rsidRPr="00D4563B">
              <w:rPr>
                <w:color w:val="00B0F0"/>
                <w:highlight w:val="green"/>
                <w:lang w:eastAsia="en-GB"/>
              </w:rPr>
              <w:t>‘</w:t>
            </w:r>
            <w:r w:rsidRPr="00D4563B">
              <w:rPr>
                <w:highlight w:val="green"/>
                <w:lang w:eastAsia="en-GB"/>
              </w:rPr>
              <w:t>face to face</w:t>
            </w:r>
            <w:r w:rsidRPr="00D4563B">
              <w:rPr>
                <w:color w:val="00B0F0"/>
                <w:highlight w:val="green"/>
                <w:lang w:eastAsia="en-GB"/>
              </w:rPr>
              <w:t>’</w:t>
            </w:r>
            <w:r w:rsidRPr="00D4563B">
              <w:rPr>
                <w:lang w:eastAsia="en-GB"/>
              </w:rPr>
              <w:t>, telephone, or other remote delivery)</w:t>
            </w:r>
          </w:p>
        </w:tc>
      </w:tr>
      <w:tr w:rsidR="0042550E" w:rsidRPr="00D4563B" w14:paraId="0AA30B5D" w14:textId="77777777" w:rsidTr="00F27598">
        <w:trPr>
          <w:cantSplit/>
        </w:trPr>
        <w:tc>
          <w:tcPr>
            <w:tcW w:w="0" w:type="auto"/>
            <w:shd w:val="clear" w:color="auto" w:fill="auto"/>
          </w:tcPr>
          <w:p w14:paraId="5E84CDC8" w14:textId="77777777" w:rsidR="0042550E" w:rsidRPr="00D4563B" w:rsidRDefault="0042550E" w:rsidP="00F27598">
            <w:pPr>
              <w:pStyle w:val="72TabletextTablesTableFigureBoxstyles"/>
              <w:rPr>
                <w:lang w:eastAsia="en-GB"/>
              </w:rPr>
            </w:pPr>
            <w:r w:rsidRPr="00D4563B">
              <w:rPr>
                <w:lang w:eastAsia="en-GB"/>
              </w:rPr>
              <w:t>6</w:t>
            </w:r>
          </w:p>
        </w:tc>
        <w:tc>
          <w:tcPr>
            <w:tcW w:w="0" w:type="auto"/>
            <w:shd w:val="clear" w:color="auto" w:fill="auto"/>
          </w:tcPr>
          <w:p w14:paraId="27D7534A" w14:textId="77777777" w:rsidR="0042550E" w:rsidRPr="00D4563B" w:rsidRDefault="0042550E" w:rsidP="00F27598">
            <w:pPr>
              <w:pStyle w:val="72TabletextTablesTableFigureBoxstyles"/>
              <w:rPr>
                <w:lang w:eastAsia="en-GB"/>
              </w:rPr>
            </w:pPr>
            <w:r w:rsidRPr="00D4563B">
              <w:rPr>
                <w:lang w:eastAsia="en-GB"/>
              </w:rPr>
              <w:t>Number of interventions available</w:t>
            </w:r>
          </w:p>
        </w:tc>
      </w:tr>
      <w:tr w:rsidR="0042550E" w:rsidRPr="00D4563B" w14:paraId="0F3088C3" w14:textId="77777777" w:rsidTr="00F27598">
        <w:trPr>
          <w:cantSplit/>
        </w:trPr>
        <w:tc>
          <w:tcPr>
            <w:tcW w:w="0" w:type="auto"/>
            <w:shd w:val="clear" w:color="auto" w:fill="auto"/>
          </w:tcPr>
          <w:p w14:paraId="2BF79B38" w14:textId="77777777" w:rsidR="0042550E" w:rsidRPr="00D4563B" w:rsidRDefault="0042550E" w:rsidP="00F27598">
            <w:pPr>
              <w:pStyle w:val="72TabletextTablesTableFigureBoxstyles"/>
              <w:rPr>
                <w:lang w:eastAsia="en-GB"/>
              </w:rPr>
            </w:pPr>
            <w:r w:rsidRPr="00D4563B">
              <w:rPr>
                <w:lang w:eastAsia="en-GB"/>
              </w:rPr>
              <w:t>7</w:t>
            </w:r>
          </w:p>
        </w:tc>
        <w:tc>
          <w:tcPr>
            <w:tcW w:w="0" w:type="auto"/>
            <w:shd w:val="clear" w:color="auto" w:fill="auto"/>
          </w:tcPr>
          <w:p w14:paraId="550A822B" w14:textId="77777777" w:rsidR="0042550E" w:rsidRPr="00D4563B" w:rsidRDefault="0042550E" w:rsidP="00F27598">
            <w:pPr>
              <w:pStyle w:val="72TabletextTablesTableFigureBoxstyles"/>
              <w:rPr>
                <w:lang w:eastAsia="en-GB"/>
              </w:rPr>
            </w:pPr>
            <w:r w:rsidRPr="00D4563B">
              <w:rPr>
                <w:lang w:eastAsia="en-GB"/>
              </w:rPr>
              <w:t xml:space="preserve">Whether </w:t>
            </w:r>
            <w:r w:rsidRPr="00D4563B">
              <w:rPr>
                <w:color w:val="00B0F0"/>
                <w:lang w:eastAsia="en-GB"/>
              </w:rPr>
              <w:t>‘</w:t>
            </w:r>
            <w:r w:rsidRPr="00D4563B">
              <w:rPr>
                <w:lang w:eastAsia="en-GB"/>
              </w:rPr>
              <w:t>out of hours</w:t>
            </w:r>
            <w:r w:rsidRPr="00D4563B">
              <w:rPr>
                <w:color w:val="00B0F0"/>
                <w:lang w:eastAsia="en-GB"/>
              </w:rPr>
              <w:t>’</w:t>
            </w:r>
            <w:r w:rsidRPr="00D4563B">
              <w:rPr>
                <w:lang w:eastAsia="en-GB"/>
              </w:rPr>
              <w:t xml:space="preserve"> referrals are accepted </w:t>
            </w:r>
          </w:p>
        </w:tc>
      </w:tr>
      <w:tr w:rsidR="0042550E" w:rsidRPr="00D4563B" w14:paraId="23C3CFD4" w14:textId="77777777" w:rsidTr="00F27598">
        <w:trPr>
          <w:cantSplit/>
        </w:trPr>
        <w:tc>
          <w:tcPr>
            <w:tcW w:w="0" w:type="auto"/>
            <w:shd w:val="clear" w:color="auto" w:fill="auto"/>
          </w:tcPr>
          <w:p w14:paraId="53FB4BD9" w14:textId="77777777" w:rsidR="0042550E" w:rsidRPr="00D4563B" w:rsidRDefault="0042550E" w:rsidP="00F27598">
            <w:pPr>
              <w:pStyle w:val="72TabletextTablesTableFigureBoxstyles"/>
              <w:rPr>
                <w:lang w:eastAsia="en-GB"/>
              </w:rPr>
            </w:pPr>
            <w:r w:rsidRPr="00D4563B">
              <w:rPr>
                <w:lang w:eastAsia="en-GB"/>
              </w:rPr>
              <w:t>8</w:t>
            </w:r>
          </w:p>
        </w:tc>
        <w:tc>
          <w:tcPr>
            <w:tcW w:w="0" w:type="auto"/>
            <w:shd w:val="clear" w:color="auto" w:fill="auto"/>
          </w:tcPr>
          <w:p w14:paraId="6A99A7B6" w14:textId="77777777" w:rsidR="0042550E" w:rsidRPr="00D4563B" w:rsidRDefault="0042550E" w:rsidP="00F27598">
            <w:pPr>
              <w:pStyle w:val="72TabletextTablesTableFigureBoxstyles"/>
              <w:rPr>
                <w:lang w:eastAsia="en-GB"/>
              </w:rPr>
            </w:pPr>
            <w:r w:rsidRPr="00D4563B">
              <w:rPr>
                <w:lang w:eastAsia="en-GB"/>
              </w:rPr>
              <w:t xml:space="preserve">Whether </w:t>
            </w:r>
            <w:r w:rsidRPr="00D4563B">
              <w:rPr>
                <w:color w:val="00B0F0"/>
                <w:lang w:eastAsia="en-GB"/>
              </w:rPr>
              <w:t>‘</w:t>
            </w:r>
            <w:r w:rsidRPr="00D4563B">
              <w:rPr>
                <w:lang w:eastAsia="en-GB"/>
              </w:rPr>
              <w:t>out of hours</w:t>
            </w:r>
            <w:r w:rsidRPr="00D4563B">
              <w:rPr>
                <w:color w:val="00B0F0"/>
                <w:lang w:eastAsia="en-GB"/>
              </w:rPr>
              <w:t>’</w:t>
            </w:r>
            <w:r w:rsidRPr="00D4563B">
              <w:rPr>
                <w:lang w:eastAsia="en-GB"/>
              </w:rPr>
              <w:t xml:space="preserve"> care is available to patients already known to the service</w:t>
            </w:r>
          </w:p>
        </w:tc>
      </w:tr>
      <w:tr w:rsidR="0042550E" w:rsidRPr="00D4563B" w14:paraId="19DEF791" w14:textId="77777777" w:rsidTr="00F27598">
        <w:trPr>
          <w:cantSplit/>
        </w:trPr>
        <w:tc>
          <w:tcPr>
            <w:tcW w:w="0" w:type="auto"/>
            <w:shd w:val="clear" w:color="auto" w:fill="auto"/>
          </w:tcPr>
          <w:p w14:paraId="2A08C245" w14:textId="77777777" w:rsidR="0042550E" w:rsidRPr="00D4563B" w:rsidRDefault="0042550E" w:rsidP="00F27598">
            <w:pPr>
              <w:pStyle w:val="72TabletextTablesTableFigureBoxstyles"/>
              <w:rPr>
                <w:lang w:eastAsia="en-GB"/>
              </w:rPr>
            </w:pPr>
            <w:r w:rsidRPr="00D4563B">
              <w:rPr>
                <w:lang w:eastAsia="en-GB"/>
              </w:rPr>
              <w:t>9</w:t>
            </w:r>
          </w:p>
        </w:tc>
        <w:tc>
          <w:tcPr>
            <w:tcW w:w="0" w:type="auto"/>
            <w:shd w:val="clear" w:color="auto" w:fill="auto"/>
          </w:tcPr>
          <w:p w14:paraId="2D11AB22" w14:textId="77777777" w:rsidR="0042550E" w:rsidRPr="00D4563B" w:rsidRDefault="0042550E" w:rsidP="00F27598">
            <w:pPr>
              <w:pStyle w:val="72TabletextTablesTableFigureBoxstyles"/>
              <w:rPr>
                <w:lang w:eastAsia="en-GB"/>
              </w:rPr>
            </w:pPr>
            <w:r w:rsidRPr="00D4563B">
              <w:rPr>
                <w:lang w:eastAsia="en-GB"/>
              </w:rPr>
              <w:t xml:space="preserve">Time when is </w:t>
            </w:r>
            <w:r w:rsidRPr="00D4563B">
              <w:rPr>
                <w:color w:val="00B0F0"/>
                <w:lang w:eastAsia="en-GB"/>
              </w:rPr>
              <w:t>‘</w:t>
            </w:r>
            <w:r w:rsidRPr="00D4563B">
              <w:rPr>
                <w:lang w:eastAsia="en-GB"/>
              </w:rPr>
              <w:t>out of hours</w:t>
            </w:r>
            <w:r w:rsidRPr="00D4563B">
              <w:rPr>
                <w:color w:val="00B0F0"/>
                <w:lang w:eastAsia="en-GB"/>
              </w:rPr>
              <w:t>’</w:t>
            </w:r>
            <w:r w:rsidRPr="00D4563B">
              <w:rPr>
                <w:lang w:eastAsia="en-GB"/>
              </w:rPr>
              <w:t xml:space="preserve"> care available?</w:t>
            </w:r>
          </w:p>
        </w:tc>
      </w:tr>
      <w:tr w:rsidR="0042550E" w:rsidRPr="00D4563B" w14:paraId="2C66B436" w14:textId="77777777" w:rsidTr="00F27598">
        <w:trPr>
          <w:cantSplit/>
        </w:trPr>
        <w:tc>
          <w:tcPr>
            <w:tcW w:w="0" w:type="auto"/>
            <w:shd w:val="clear" w:color="auto" w:fill="auto"/>
          </w:tcPr>
          <w:p w14:paraId="19CC42B4" w14:textId="77777777" w:rsidR="0042550E" w:rsidRPr="00D4563B" w:rsidRDefault="0042550E" w:rsidP="00F27598">
            <w:pPr>
              <w:pStyle w:val="72TabletextTablesTableFigureBoxstyles"/>
              <w:rPr>
                <w:lang w:eastAsia="en-GB"/>
              </w:rPr>
            </w:pPr>
            <w:r w:rsidRPr="00D4563B">
              <w:rPr>
                <w:lang w:eastAsia="en-GB"/>
              </w:rPr>
              <w:t>10</w:t>
            </w:r>
          </w:p>
        </w:tc>
        <w:tc>
          <w:tcPr>
            <w:tcW w:w="0" w:type="auto"/>
            <w:shd w:val="clear" w:color="auto" w:fill="auto"/>
          </w:tcPr>
          <w:p w14:paraId="4C27C2BD" w14:textId="77777777" w:rsidR="0042550E" w:rsidRPr="00D4563B" w:rsidRDefault="0042550E" w:rsidP="00F27598">
            <w:pPr>
              <w:pStyle w:val="72TabletextTablesTableFigureBoxstyles"/>
              <w:rPr>
                <w:lang w:eastAsia="en-GB"/>
              </w:rPr>
            </w:pPr>
            <w:r w:rsidRPr="00D4563B">
              <w:rPr>
                <w:color w:val="00B0F0"/>
                <w:highlight w:val="green"/>
                <w:lang w:eastAsia="en-GB"/>
              </w:rPr>
              <w:t>‘</w:t>
            </w:r>
            <w:r w:rsidRPr="00D4563B">
              <w:rPr>
                <w:highlight w:val="green"/>
                <w:lang w:eastAsia="en-GB"/>
              </w:rPr>
              <w:t>Out of hours</w:t>
            </w:r>
            <w:r w:rsidRPr="00D4563B">
              <w:rPr>
                <w:color w:val="00B0F0"/>
                <w:highlight w:val="green"/>
                <w:lang w:eastAsia="en-GB"/>
              </w:rPr>
              <w:t>’</w:t>
            </w:r>
            <w:r w:rsidRPr="00D4563B">
              <w:rPr>
                <w:lang w:eastAsia="en-GB"/>
              </w:rPr>
              <w:t xml:space="preserve"> mode (</w:t>
            </w:r>
            <w:r w:rsidRPr="00D4563B">
              <w:rPr>
                <w:color w:val="00B0F0"/>
                <w:highlight w:val="green"/>
                <w:lang w:eastAsia="en-GB"/>
              </w:rPr>
              <w:t>‘</w:t>
            </w:r>
            <w:r w:rsidRPr="00D4563B">
              <w:rPr>
                <w:highlight w:val="green"/>
                <w:lang w:eastAsia="en-GB"/>
              </w:rPr>
              <w:t>face to face</w:t>
            </w:r>
            <w:r w:rsidRPr="00D4563B">
              <w:rPr>
                <w:color w:val="00B0F0"/>
                <w:highlight w:val="green"/>
                <w:lang w:eastAsia="en-GB"/>
              </w:rPr>
              <w:t>’</w:t>
            </w:r>
            <w:r w:rsidRPr="00D4563B">
              <w:rPr>
                <w:lang w:eastAsia="en-GB"/>
              </w:rPr>
              <w:t xml:space="preserve"> or advisory)</w:t>
            </w:r>
          </w:p>
        </w:tc>
      </w:tr>
      <w:tr w:rsidR="0042550E" w:rsidRPr="00D4563B" w14:paraId="7D4FD134" w14:textId="77777777" w:rsidTr="00F27598">
        <w:trPr>
          <w:cantSplit/>
        </w:trPr>
        <w:tc>
          <w:tcPr>
            <w:tcW w:w="0" w:type="auto"/>
            <w:shd w:val="clear" w:color="auto" w:fill="auto"/>
          </w:tcPr>
          <w:p w14:paraId="7B1C5680" w14:textId="77777777" w:rsidR="0042550E" w:rsidRPr="00D4563B" w:rsidRDefault="0042550E" w:rsidP="00F27598">
            <w:pPr>
              <w:pStyle w:val="72TabletextTablesTableFigureBoxstyles"/>
              <w:rPr>
                <w:lang w:eastAsia="en-GB"/>
              </w:rPr>
            </w:pPr>
            <w:r w:rsidRPr="00D4563B">
              <w:rPr>
                <w:lang w:eastAsia="en-GB"/>
              </w:rPr>
              <w:t>11</w:t>
            </w:r>
          </w:p>
        </w:tc>
        <w:tc>
          <w:tcPr>
            <w:tcW w:w="0" w:type="auto"/>
            <w:shd w:val="clear" w:color="auto" w:fill="auto"/>
          </w:tcPr>
          <w:p w14:paraId="092F795E" w14:textId="77777777" w:rsidR="0042550E" w:rsidRPr="00D4563B" w:rsidRDefault="0042550E" w:rsidP="00F27598">
            <w:pPr>
              <w:pStyle w:val="72TabletextTablesTableFigureBoxstyles"/>
              <w:rPr>
                <w:lang w:eastAsia="en-GB"/>
              </w:rPr>
            </w:pPr>
            <w:r w:rsidRPr="00D4563B">
              <w:rPr>
                <w:lang w:eastAsia="en-GB"/>
              </w:rPr>
              <w:t xml:space="preserve">Type of </w:t>
            </w:r>
            <w:r w:rsidRPr="00D4563B">
              <w:rPr>
                <w:color w:val="00B0F0"/>
                <w:highlight w:val="green"/>
                <w:lang w:eastAsia="en-GB"/>
              </w:rPr>
              <w:t>‘</w:t>
            </w:r>
            <w:r w:rsidRPr="00D4563B">
              <w:rPr>
                <w:highlight w:val="green"/>
                <w:lang w:eastAsia="en-GB"/>
              </w:rPr>
              <w:t>Out of hours</w:t>
            </w:r>
            <w:r w:rsidRPr="00D4563B">
              <w:rPr>
                <w:color w:val="00B0F0"/>
                <w:highlight w:val="green"/>
                <w:lang w:eastAsia="en-GB"/>
              </w:rPr>
              <w:t>’</w:t>
            </w:r>
            <w:r w:rsidRPr="00D4563B">
              <w:rPr>
                <w:lang w:eastAsia="en-GB"/>
              </w:rPr>
              <w:t xml:space="preserve"> provision (</w:t>
            </w:r>
            <w:r w:rsidRPr="00D4563B">
              <w:rPr>
                <w:color w:val="00B0F0"/>
                <w:lang w:eastAsia="en-GB"/>
              </w:rPr>
              <w:t>‘</w:t>
            </w:r>
            <w:r w:rsidRPr="00D4563B">
              <w:rPr>
                <w:lang w:eastAsia="en-GB"/>
              </w:rPr>
              <w:t>hands on</w:t>
            </w:r>
            <w:r w:rsidRPr="00D4563B">
              <w:rPr>
                <w:color w:val="00B0F0"/>
                <w:lang w:eastAsia="en-GB"/>
              </w:rPr>
              <w:t>’</w:t>
            </w:r>
            <w:r w:rsidRPr="00D4563B">
              <w:rPr>
                <w:lang w:eastAsia="en-GB"/>
              </w:rPr>
              <w:t xml:space="preserve"> or advisory)</w:t>
            </w:r>
          </w:p>
        </w:tc>
      </w:tr>
      <w:tr w:rsidR="0042550E" w:rsidRPr="00D4563B" w14:paraId="657C66D3" w14:textId="77777777" w:rsidTr="00F27598">
        <w:trPr>
          <w:cantSplit/>
        </w:trPr>
        <w:tc>
          <w:tcPr>
            <w:tcW w:w="0" w:type="auto"/>
            <w:shd w:val="clear" w:color="auto" w:fill="auto"/>
          </w:tcPr>
          <w:p w14:paraId="7A19B1B9" w14:textId="77777777" w:rsidR="0042550E" w:rsidRPr="00D4563B" w:rsidRDefault="0042550E" w:rsidP="00F27598">
            <w:pPr>
              <w:pStyle w:val="72TabletextTablesTableFigureBoxstyles"/>
              <w:rPr>
                <w:lang w:eastAsia="en-GB"/>
              </w:rPr>
            </w:pPr>
            <w:r w:rsidRPr="00D4563B">
              <w:rPr>
                <w:lang w:eastAsia="en-GB"/>
              </w:rPr>
              <w:t>12</w:t>
            </w:r>
          </w:p>
        </w:tc>
        <w:tc>
          <w:tcPr>
            <w:tcW w:w="0" w:type="auto"/>
            <w:shd w:val="clear" w:color="auto" w:fill="auto"/>
          </w:tcPr>
          <w:p w14:paraId="46C3ED88" w14:textId="77777777" w:rsidR="0042550E" w:rsidRPr="00D4563B" w:rsidRDefault="0042550E" w:rsidP="00F27598">
            <w:pPr>
              <w:pStyle w:val="72TabletextTablesTableFigureBoxstyles"/>
              <w:rPr>
                <w:lang w:eastAsia="en-GB"/>
              </w:rPr>
            </w:pPr>
            <w:r w:rsidRPr="00D4563B">
              <w:rPr>
                <w:lang w:eastAsia="en-GB"/>
              </w:rPr>
              <w:t>Extent of education/training provided to external professionals</w:t>
            </w:r>
          </w:p>
        </w:tc>
      </w:tr>
      <w:tr w:rsidR="0042550E" w:rsidRPr="00D4563B" w14:paraId="0946CB32" w14:textId="77777777" w:rsidTr="00F27598">
        <w:trPr>
          <w:cantSplit/>
        </w:trPr>
        <w:tc>
          <w:tcPr>
            <w:tcW w:w="0" w:type="auto"/>
            <w:shd w:val="clear" w:color="auto" w:fill="auto"/>
          </w:tcPr>
          <w:p w14:paraId="7081A67C" w14:textId="77777777" w:rsidR="0042550E" w:rsidRPr="00D4563B" w:rsidRDefault="0042550E" w:rsidP="00F27598">
            <w:pPr>
              <w:pStyle w:val="72TabletextTablesTableFigureBoxstyles"/>
              <w:rPr>
                <w:lang w:eastAsia="en-GB"/>
              </w:rPr>
            </w:pPr>
            <w:r w:rsidRPr="00D4563B">
              <w:rPr>
                <w:lang w:eastAsia="en-GB"/>
              </w:rPr>
              <w:t>13</w:t>
            </w:r>
          </w:p>
        </w:tc>
        <w:tc>
          <w:tcPr>
            <w:tcW w:w="0" w:type="auto"/>
            <w:shd w:val="clear" w:color="auto" w:fill="auto"/>
          </w:tcPr>
          <w:p w14:paraId="38DCCA39" w14:textId="77777777" w:rsidR="0042550E" w:rsidRPr="00D4563B" w:rsidRDefault="0042550E" w:rsidP="00F27598">
            <w:pPr>
              <w:pStyle w:val="72TabletextTablesTableFigureBoxstyles"/>
              <w:rPr>
                <w:lang w:eastAsia="en-GB"/>
              </w:rPr>
            </w:pPr>
            <w:r w:rsidRPr="00D4563B">
              <w:rPr>
                <w:lang w:eastAsia="en-GB"/>
              </w:rPr>
              <w:t>Whether outcome and experience measures are used in the service</w:t>
            </w:r>
          </w:p>
        </w:tc>
      </w:tr>
      <w:tr w:rsidR="0042550E" w:rsidRPr="00D4563B" w14:paraId="518BE8FB" w14:textId="77777777" w:rsidTr="00F27598">
        <w:trPr>
          <w:cantSplit/>
        </w:trPr>
        <w:tc>
          <w:tcPr>
            <w:tcW w:w="0" w:type="auto"/>
            <w:shd w:val="clear" w:color="auto" w:fill="auto"/>
          </w:tcPr>
          <w:p w14:paraId="7BEDF282" w14:textId="77777777" w:rsidR="0042550E" w:rsidRPr="00D4563B" w:rsidRDefault="0042550E" w:rsidP="00F27598">
            <w:pPr>
              <w:pStyle w:val="72TabletextTablesTableFigureBoxstyles"/>
              <w:rPr>
                <w:lang w:eastAsia="en-GB"/>
              </w:rPr>
            </w:pPr>
            <w:r w:rsidRPr="00D4563B">
              <w:rPr>
                <w:lang w:eastAsia="en-GB"/>
              </w:rPr>
              <w:t>14</w:t>
            </w:r>
          </w:p>
        </w:tc>
        <w:tc>
          <w:tcPr>
            <w:tcW w:w="0" w:type="auto"/>
            <w:shd w:val="clear" w:color="auto" w:fill="auto"/>
          </w:tcPr>
          <w:p w14:paraId="727D7204" w14:textId="77777777" w:rsidR="0042550E" w:rsidRPr="00D4563B" w:rsidRDefault="0042550E" w:rsidP="00F27598">
            <w:pPr>
              <w:pStyle w:val="72TabletextTablesTableFigureBoxstyles"/>
              <w:rPr>
                <w:lang w:eastAsia="en-GB"/>
              </w:rPr>
            </w:pPr>
            <w:r w:rsidRPr="00D4563B">
              <w:rPr>
                <w:lang w:eastAsia="en-GB"/>
              </w:rPr>
              <w:t xml:space="preserve">Whether standard bereavement </w:t>
            </w:r>
            <w:r w:rsidRPr="00D4563B">
              <w:rPr>
                <w:highlight w:val="magenta"/>
                <w:lang w:eastAsia="en-GB"/>
              </w:rPr>
              <w:t>follow up</w:t>
            </w:r>
            <w:r w:rsidRPr="00D4563B">
              <w:rPr>
                <w:lang w:eastAsia="en-GB"/>
              </w:rPr>
              <w:t xml:space="preserve"> is provided?</w:t>
            </w:r>
          </w:p>
        </w:tc>
      </w:tr>
      <w:tr w:rsidR="0042550E" w:rsidRPr="00D4563B" w14:paraId="0C636FBE" w14:textId="77777777" w:rsidTr="00F27598">
        <w:trPr>
          <w:cantSplit/>
        </w:trPr>
        <w:tc>
          <w:tcPr>
            <w:tcW w:w="0" w:type="auto"/>
            <w:shd w:val="clear" w:color="auto" w:fill="auto"/>
          </w:tcPr>
          <w:p w14:paraId="7F75C3D1" w14:textId="77777777" w:rsidR="0042550E" w:rsidRPr="00D4563B" w:rsidRDefault="0042550E" w:rsidP="00F27598">
            <w:pPr>
              <w:pStyle w:val="72TabletextTablesTableFigureBoxstyles"/>
              <w:rPr>
                <w:lang w:eastAsia="en-GB"/>
              </w:rPr>
            </w:pPr>
            <w:r w:rsidRPr="00D4563B">
              <w:rPr>
                <w:lang w:eastAsia="en-GB"/>
              </w:rPr>
              <w:t>15</w:t>
            </w:r>
          </w:p>
        </w:tc>
        <w:tc>
          <w:tcPr>
            <w:tcW w:w="0" w:type="auto"/>
            <w:shd w:val="clear" w:color="auto" w:fill="auto"/>
          </w:tcPr>
          <w:p w14:paraId="63E61293" w14:textId="77777777" w:rsidR="0042550E" w:rsidRPr="00D4563B" w:rsidRDefault="0042550E" w:rsidP="00F27598">
            <w:pPr>
              <w:pStyle w:val="72TabletextTablesTableFigureBoxstyles"/>
              <w:rPr>
                <w:lang w:eastAsia="en-GB"/>
              </w:rPr>
            </w:pPr>
            <w:r w:rsidRPr="00D4563B">
              <w:rPr>
                <w:lang w:eastAsia="en-GB"/>
              </w:rPr>
              <w:t xml:space="preserve">Whether complex grief </w:t>
            </w:r>
            <w:r w:rsidRPr="00D4563B">
              <w:rPr>
                <w:highlight w:val="magenta"/>
                <w:lang w:eastAsia="en-GB"/>
              </w:rPr>
              <w:t>follow up</w:t>
            </w:r>
            <w:r w:rsidRPr="00D4563B">
              <w:rPr>
                <w:lang w:eastAsia="en-GB"/>
              </w:rPr>
              <w:t xml:space="preserve"> is provided?</w:t>
            </w:r>
          </w:p>
        </w:tc>
      </w:tr>
      <w:tr w:rsidR="0042550E" w:rsidRPr="00D4563B" w14:paraId="51E38FFA" w14:textId="77777777" w:rsidTr="00F27598">
        <w:trPr>
          <w:cantSplit/>
        </w:trPr>
        <w:tc>
          <w:tcPr>
            <w:tcW w:w="0" w:type="auto"/>
            <w:shd w:val="clear" w:color="auto" w:fill="auto"/>
          </w:tcPr>
          <w:p w14:paraId="5DC2736F" w14:textId="77777777" w:rsidR="0042550E" w:rsidRPr="00D4563B" w:rsidRDefault="0042550E" w:rsidP="00F27598">
            <w:pPr>
              <w:pStyle w:val="72TabletextTablesTableFigureBoxstyles"/>
              <w:rPr>
                <w:lang w:eastAsia="en-GB"/>
              </w:rPr>
            </w:pPr>
            <w:r w:rsidRPr="00D4563B">
              <w:rPr>
                <w:lang w:eastAsia="en-GB"/>
              </w:rPr>
              <w:t>16</w:t>
            </w:r>
          </w:p>
        </w:tc>
        <w:tc>
          <w:tcPr>
            <w:tcW w:w="0" w:type="auto"/>
            <w:shd w:val="clear" w:color="auto" w:fill="auto"/>
          </w:tcPr>
          <w:p w14:paraId="07D357FF" w14:textId="77777777" w:rsidR="0042550E" w:rsidRPr="00D4563B" w:rsidRDefault="0042550E" w:rsidP="00F27598">
            <w:pPr>
              <w:pStyle w:val="72TabletextTablesTableFigureBoxstyles"/>
              <w:rPr>
                <w:lang w:eastAsia="en-GB"/>
              </w:rPr>
            </w:pPr>
            <w:r w:rsidRPr="00D4563B">
              <w:rPr>
                <w:lang w:eastAsia="en-GB"/>
              </w:rPr>
              <w:t>The primary diagnosis of those patients receiving care (cancer</w:t>
            </w:r>
            <w:r w:rsidRPr="00D4563B">
              <w:rPr>
                <w:color w:val="00B0F0"/>
                <w:lang w:eastAsia="en-GB"/>
              </w:rPr>
              <w:t>/</w:t>
            </w:r>
            <w:r w:rsidRPr="00D4563B">
              <w:rPr>
                <w:lang w:eastAsia="en-GB"/>
              </w:rPr>
              <w:t>non-cancer)</w:t>
            </w:r>
          </w:p>
        </w:tc>
      </w:tr>
      <w:tr w:rsidR="0042550E" w:rsidRPr="00D4563B" w14:paraId="20BDEA92" w14:textId="77777777" w:rsidTr="00F27598">
        <w:trPr>
          <w:cantSplit/>
        </w:trPr>
        <w:tc>
          <w:tcPr>
            <w:tcW w:w="0" w:type="auto"/>
            <w:gridSpan w:val="2"/>
            <w:shd w:val="clear" w:color="auto" w:fill="auto"/>
          </w:tcPr>
          <w:p w14:paraId="22174875" w14:textId="77777777" w:rsidR="0042550E" w:rsidRPr="00D4563B" w:rsidRDefault="0042550E" w:rsidP="00F27598">
            <w:pPr>
              <w:pStyle w:val="705TableheadgroupTablesTableFigureBoxstyles"/>
              <w:rPr>
                <w:lang w:eastAsia="en-GB"/>
              </w:rPr>
            </w:pPr>
            <w:r w:rsidRPr="00D4563B">
              <w:rPr>
                <w:lang w:eastAsia="en-GB"/>
              </w:rPr>
              <w:t>4 further criteria included into final set</w:t>
            </w:r>
          </w:p>
          <w:p w14:paraId="724373C9" w14:textId="77777777" w:rsidR="0042550E" w:rsidRPr="00D4563B" w:rsidRDefault="0042550E" w:rsidP="00F27598">
            <w:pPr>
              <w:pStyle w:val="705TableheadgroupTablesTableFigureBoxstyles"/>
              <w:rPr>
                <w:lang w:eastAsia="en-GB"/>
              </w:rPr>
            </w:pPr>
            <w:r w:rsidRPr="00D4563B">
              <w:rPr>
                <w:lang w:eastAsia="en-GB"/>
              </w:rPr>
              <w:t>following testing/feedback from structured interviews</w:t>
            </w:r>
          </w:p>
        </w:tc>
      </w:tr>
      <w:tr w:rsidR="0042550E" w:rsidRPr="00D4563B" w14:paraId="704AD85D" w14:textId="77777777" w:rsidTr="00F27598">
        <w:trPr>
          <w:cantSplit/>
        </w:trPr>
        <w:tc>
          <w:tcPr>
            <w:tcW w:w="0" w:type="auto"/>
            <w:shd w:val="clear" w:color="auto" w:fill="auto"/>
          </w:tcPr>
          <w:p w14:paraId="30DCA2F4" w14:textId="77777777" w:rsidR="0042550E" w:rsidRPr="00D4563B" w:rsidRDefault="0042550E" w:rsidP="00F27598">
            <w:pPr>
              <w:pStyle w:val="72TabletextTablesTableFigureBoxstyles"/>
              <w:rPr>
                <w:lang w:eastAsia="en-GB"/>
              </w:rPr>
            </w:pPr>
            <w:r w:rsidRPr="00D4563B">
              <w:rPr>
                <w:lang w:eastAsia="en-GB"/>
              </w:rPr>
              <w:t>17</w:t>
            </w:r>
          </w:p>
        </w:tc>
        <w:tc>
          <w:tcPr>
            <w:tcW w:w="0" w:type="auto"/>
            <w:shd w:val="clear" w:color="auto" w:fill="auto"/>
          </w:tcPr>
          <w:p w14:paraId="1B644229" w14:textId="77777777" w:rsidR="0042550E" w:rsidRPr="00D4563B" w:rsidRDefault="0042550E" w:rsidP="00F27598">
            <w:pPr>
              <w:pStyle w:val="72TabletextTablesTableFigureBoxstyles"/>
              <w:rPr>
                <w:lang w:eastAsia="en-GB"/>
              </w:rPr>
            </w:pPr>
            <w:r w:rsidRPr="00D4563B">
              <w:rPr>
                <w:lang w:eastAsia="en-GB"/>
              </w:rPr>
              <w:t>Is service a publicly funded or voluntary funded service?</w:t>
            </w:r>
          </w:p>
        </w:tc>
      </w:tr>
      <w:tr w:rsidR="0042550E" w:rsidRPr="00D4563B" w14:paraId="5C295F6B" w14:textId="77777777" w:rsidTr="00F27598">
        <w:trPr>
          <w:cantSplit/>
        </w:trPr>
        <w:tc>
          <w:tcPr>
            <w:tcW w:w="0" w:type="auto"/>
            <w:shd w:val="clear" w:color="auto" w:fill="auto"/>
          </w:tcPr>
          <w:p w14:paraId="025B4DD7" w14:textId="77777777" w:rsidR="0042550E" w:rsidRPr="00D4563B" w:rsidRDefault="0042550E" w:rsidP="00F27598">
            <w:pPr>
              <w:pStyle w:val="72TabletextTablesTableFigureBoxstyles"/>
              <w:rPr>
                <w:lang w:eastAsia="en-GB"/>
              </w:rPr>
            </w:pPr>
            <w:r w:rsidRPr="00D4563B">
              <w:rPr>
                <w:lang w:eastAsia="en-GB"/>
              </w:rPr>
              <w:t>18</w:t>
            </w:r>
          </w:p>
        </w:tc>
        <w:tc>
          <w:tcPr>
            <w:tcW w:w="0" w:type="auto"/>
            <w:shd w:val="clear" w:color="auto" w:fill="auto"/>
          </w:tcPr>
          <w:p w14:paraId="03C5F3DF" w14:textId="77777777" w:rsidR="0042550E" w:rsidRPr="00D4563B" w:rsidRDefault="0042550E" w:rsidP="00F27598">
            <w:pPr>
              <w:pStyle w:val="72TabletextTablesTableFigureBoxstyles"/>
              <w:rPr>
                <w:lang w:eastAsia="en-GB"/>
              </w:rPr>
            </w:pPr>
            <w:r w:rsidRPr="00D4563B">
              <w:rPr>
                <w:lang w:eastAsia="en-GB"/>
              </w:rPr>
              <w:t>Patient or family self‐referrals or not?</w:t>
            </w:r>
          </w:p>
        </w:tc>
      </w:tr>
      <w:tr w:rsidR="0042550E" w:rsidRPr="00D4563B" w14:paraId="21CE99DE" w14:textId="77777777" w:rsidTr="00F27598">
        <w:trPr>
          <w:cantSplit/>
        </w:trPr>
        <w:tc>
          <w:tcPr>
            <w:tcW w:w="0" w:type="auto"/>
            <w:shd w:val="clear" w:color="auto" w:fill="auto"/>
          </w:tcPr>
          <w:p w14:paraId="3A3E7F8D" w14:textId="77777777" w:rsidR="0042550E" w:rsidRPr="00D4563B" w:rsidRDefault="0042550E" w:rsidP="00F27598">
            <w:pPr>
              <w:pStyle w:val="72TabletextTablesTableFigureBoxstyles"/>
              <w:rPr>
                <w:lang w:eastAsia="en-GB"/>
              </w:rPr>
            </w:pPr>
            <w:r w:rsidRPr="00D4563B">
              <w:rPr>
                <w:lang w:eastAsia="en-GB"/>
              </w:rPr>
              <w:t>19</w:t>
            </w:r>
          </w:p>
        </w:tc>
        <w:tc>
          <w:tcPr>
            <w:tcW w:w="0" w:type="auto"/>
            <w:shd w:val="clear" w:color="auto" w:fill="auto"/>
          </w:tcPr>
          <w:p w14:paraId="0AB0202A" w14:textId="77777777" w:rsidR="0042550E" w:rsidRPr="00D4563B" w:rsidRDefault="0042550E" w:rsidP="00F27598">
            <w:pPr>
              <w:pStyle w:val="72TabletextTablesTableFigureBoxstyles"/>
              <w:rPr>
                <w:lang w:eastAsia="en-GB"/>
              </w:rPr>
            </w:pPr>
            <w:r w:rsidRPr="00D4563B">
              <w:rPr>
                <w:lang w:eastAsia="en-GB"/>
              </w:rPr>
              <w:t>Whether there are standard discharge criteria?</w:t>
            </w:r>
          </w:p>
        </w:tc>
      </w:tr>
      <w:tr w:rsidR="0042550E" w:rsidRPr="00D4563B" w14:paraId="39CCD818" w14:textId="77777777" w:rsidTr="00F27598">
        <w:trPr>
          <w:cantSplit/>
        </w:trPr>
        <w:tc>
          <w:tcPr>
            <w:tcW w:w="0" w:type="auto"/>
            <w:shd w:val="clear" w:color="auto" w:fill="auto"/>
          </w:tcPr>
          <w:p w14:paraId="0DF18C61" w14:textId="77777777" w:rsidR="0042550E" w:rsidRPr="00D4563B" w:rsidRDefault="0042550E" w:rsidP="00F27598">
            <w:pPr>
              <w:pStyle w:val="72TabletextTablesTableFigureBoxstyles"/>
              <w:rPr>
                <w:lang w:eastAsia="en-GB"/>
              </w:rPr>
            </w:pPr>
            <w:r w:rsidRPr="00D4563B">
              <w:rPr>
                <w:lang w:eastAsia="en-GB"/>
              </w:rPr>
              <w:t>20</w:t>
            </w:r>
          </w:p>
        </w:tc>
        <w:tc>
          <w:tcPr>
            <w:tcW w:w="0" w:type="auto"/>
            <w:shd w:val="clear" w:color="auto" w:fill="auto"/>
          </w:tcPr>
          <w:p w14:paraId="06A31798" w14:textId="77777777" w:rsidR="0042550E" w:rsidRPr="00D4563B" w:rsidRDefault="0042550E" w:rsidP="00F27598">
            <w:pPr>
              <w:pStyle w:val="72TabletextTablesTableFigureBoxstyles"/>
              <w:rPr>
                <w:lang w:eastAsia="en-GB"/>
              </w:rPr>
            </w:pPr>
            <w:r w:rsidRPr="00D4563B">
              <w:rPr>
                <w:lang w:eastAsia="en-GB"/>
              </w:rPr>
              <w:t>Purpose of care provided?</w:t>
            </w:r>
          </w:p>
        </w:tc>
      </w:tr>
    </w:tbl>
    <w:bookmarkEnd w:id="33"/>
    <w:p w14:paraId="642899AB" w14:textId="77777777" w:rsidR="00D4563B" w:rsidRPr="00D4563B" w:rsidRDefault="00D4563B" w:rsidP="00B2443D">
      <w:pPr>
        <w:pStyle w:val="602TextfoTextstylesTextstyles"/>
      </w:pPr>
      <w:r w:rsidRPr="00D4563B">
        <w:rPr>
          <w:b/>
          <w:bCs/>
        </w:rPr>
        <w:t xml:space="preserve">3. Structured Interviews: </w:t>
      </w:r>
      <w:r w:rsidRPr="00D4563B">
        <w:t xml:space="preserve">Interviews were conducted with twenty-one service leads from nineteen different services (six hospice inpatients, four hospital advisory and nine community settings). The responses to each criterion were </w:t>
      </w:r>
      <w:r w:rsidRPr="00D4563B">
        <w:rPr>
          <w:highlight w:val="magenta"/>
        </w:rPr>
        <w:t>compared to</w:t>
      </w:r>
      <w:r w:rsidRPr="00D4563B">
        <w:t xml:space="preserve"> see if the criteria could distinguish and discriminate effectively between services. A further four criteria relating to context were also added (see </w:t>
      </w:r>
      <w:r w:rsidRPr="00D4563B">
        <w:rPr>
          <w:b/>
          <w:bCs/>
          <w:i/>
          <w:color w:val="FF0000"/>
        </w:rPr>
        <w:t xml:space="preserve">Table </w:t>
      </w:r>
      <w:r w:rsidRPr="00D4563B">
        <w:rPr>
          <w:b/>
          <w:bCs/>
          <w:i/>
          <w:noProof/>
          <w:color w:val="FF0000"/>
        </w:rPr>
        <w:t>1</w:t>
      </w:r>
      <w:r w:rsidRPr="00D4563B">
        <w:t xml:space="preserve">); these were reported as important context by the clinical leads for the practical application of the criteria. These four </w:t>
      </w:r>
      <w:r w:rsidRPr="00D4563B">
        <w:rPr>
          <w:color w:val="00B0F0"/>
        </w:rPr>
        <w:t>“</w:t>
      </w:r>
      <w:r w:rsidRPr="00D4563B">
        <w:t>contextual criteria</w:t>
      </w:r>
      <w:r w:rsidRPr="00D4563B">
        <w:rPr>
          <w:color w:val="00B0F0"/>
        </w:rPr>
        <w:t>”</w:t>
      </w:r>
      <w:r w:rsidRPr="00D4563B">
        <w:t xml:space="preserve"> were: the purpose of the team, who funds/manages the team, ability to self-refer, and discharge of patients</w:t>
      </w:r>
      <w:r w:rsidRPr="00D4563B">
        <w:rPr>
          <w:noProof/>
          <w:vertAlign w:val="superscript"/>
        </w:rPr>
        <w:t>81</w:t>
      </w:r>
      <w:r w:rsidRPr="00D4563B">
        <w:t>.</w:t>
      </w:r>
    </w:p>
    <w:p w14:paraId="067A4BE9" w14:textId="77777777" w:rsidR="00D4563B" w:rsidRPr="00D4563B" w:rsidRDefault="00D4563B" w:rsidP="00B2443D">
      <w:pPr>
        <w:pStyle w:val="602TextfoTextstylesTextstyles"/>
      </w:pPr>
      <w:r w:rsidRPr="00D4563B">
        <w:t>Table from Firth</w:t>
      </w:r>
      <w:r w:rsidRPr="00D4563B">
        <w:rPr>
          <w:i/>
          <w:color w:val="00B0F0"/>
        </w:rPr>
        <w:t xml:space="preserve"> et al</w:t>
      </w:r>
      <w:r w:rsidRPr="00D4563B">
        <w:t xml:space="preserve"> </w:t>
      </w:r>
      <w:r w:rsidRPr="00D4563B">
        <w:rPr>
          <w:noProof/>
          <w:vertAlign w:val="superscript"/>
        </w:rPr>
        <w:t>81</w:t>
      </w:r>
    </w:p>
    <w:p w14:paraId="1CBECE83" w14:textId="77777777" w:rsidR="00D4563B" w:rsidRPr="00D4563B" w:rsidRDefault="00D4563B" w:rsidP="00B2443D">
      <w:pPr>
        <w:pStyle w:val="602TextfoTextstylesTextstyles"/>
      </w:pPr>
      <w:r w:rsidRPr="00D4563B">
        <w:t xml:space="preserve">Publication: </w:t>
      </w:r>
      <w:r w:rsidRPr="00D4563B">
        <w:rPr>
          <w:noProof/>
          <w:vertAlign w:val="superscript"/>
        </w:rPr>
        <w:t>81</w:t>
      </w:r>
    </w:p>
    <w:p w14:paraId="5F053927" w14:textId="796163CA" w:rsidR="00D4563B" w:rsidRPr="00D4563B" w:rsidRDefault="00B2443D" w:rsidP="00B2443D">
      <w:pPr>
        <w:pStyle w:val="43ChaptertitleHeadingsHeadingstyles"/>
      </w:pPr>
      <w:bookmarkStart w:id="34" w:name="_Toc16439655"/>
      <w:bookmarkStart w:id="35" w:name="_Toc106688983"/>
      <w:r>
        <w:t xml:space="preserve">Chapter </w:t>
      </w:r>
      <w:r w:rsidR="00D4563B" w:rsidRPr="00D4563B">
        <w:t>7</w:t>
      </w:r>
      <w:bookmarkEnd w:id="34"/>
      <w:r>
        <w:t> </w:t>
      </w:r>
      <w:r w:rsidR="00D4563B" w:rsidRPr="00D4563B">
        <w:t>WS3 Development of the casemix classification</w:t>
      </w:r>
      <w:bookmarkEnd w:id="35"/>
    </w:p>
    <w:p w14:paraId="666E6488" w14:textId="77777777" w:rsidR="00D4563B" w:rsidRPr="00D4563B" w:rsidRDefault="00D4563B" w:rsidP="00B2443D">
      <w:pPr>
        <w:pStyle w:val="601TextdropcapTextstylesTextstyles"/>
      </w:pPr>
      <w:r w:rsidRPr="00D4563B">
        <w:t>Workstream 3 to develop the casemix classification was planned to meet Objective 4:</w:t>
      </w:r>
    </w:p>
    <w:p w14:paraId="3413ADAB" w14:textId="77777777" w:rsidR="00D4563B" w:rsidRPr="00D4563B" w:rsidRDefault="00D4563B" w:rsidP="00B2443D">
      <w:pPr>
        <w:pStyle w:val="602TextfoTextstylesTextstyles"/>
      </w:pPr>
      <w:r w:rsidRPr="00D4563B">
        <w:t>To develop a patient-centred palliative care case-mix classification, based on individual patient and family needs, for adults with both cancer and non-cancer conditions in the last year of life.</w:t>
      </w:r>
    </w:p>
    <w:p w14:paraId="71FA410D" w14:textId="77777777" w:rsidR="00D4563B" w:rsidRPr="00D4563B" w:rsidRDefault="00D4563B" w:rsidP="00B2443D">
      <w:pPr>
        <w:pStyle w:val="52AheadHeadingsHeadingstyles"/>
      </w:pPr>
      <w:r w:rsidRPr="00D4563B">
        <w:t>Aim</w:t>
      </w:r>
    </w:p>
    <w:p w14:paraId="289E77F3" w14:textId="77777777" w:rsidR="00D4563B" w:rsidRPr="00D4563B" w:rsidRDefault="00D4563B" w:rsidP="00B2443D">
      <w:pPr>
        <w:pStyle w:val="602TextfoTextstylesTextstyles"/>
      </w:pPr>
      <w:r w:rsidRPr="00D4563B">
        <w:t>To develop a casemix classification for UK specialist palliative care, for use in hospital-based palliative care, inpatient hospices (palliative care units), and home-based palliative care.</w:t>
      </w:r>
    </w:p>
    <w:p w14:paraId="626C723A" w14:textId="77777777" w:rsidR="00D4563B" w:rsidRPr="00D4563B" w:rsidRDefault="00D4563B" w:rsidP="00B2443D">
      <w:pPr>
        <w:pStyle w:val="52AheadHeadingsHeadingstyles"/>
      </w:pPr>
      <w:bookmarkStart w:id="36" w:name="_Ref62373001"/>
      <w:r w:rsidRPr="00D4563B">
        <w:t>Methods</w:t>
      </w:r>
      <w:bookmarkEnd w:id="36"/>
    </w:p>
    <w:p w14:paraId="756709D0" w14:textId="77777777" w:rsidR="00D4563B" w:rsidRPr="00D4563B" w:rsidRDefault="00D4563B" w:rsidP="00B2443D">
      <w:pPr>
        <w:pStyle w:val="602TextfoTextstylesTextstyles"/>
      </w:pPr>
      <w:r w:rsidRPr="00D4563B">
        <w:rPr>
          <w:b/>
          <w:bCs/>
        </w:rPr>
        <w:t>Design</w:t>
      </w:r>
      <w:r w:rsidRPr="00D4563B">
        <w:t xml:space="preserve">: A multi-centre prospective cohort study, following patients during episodes of specialist palliative care, reported according to the guidance for transparent reporting of a multivariable prediction model (TRIPOD) statement </w:t>
      </w:r>
      <w:r w:rsidRPr="00D4563B">
        <w:rPr>
          <w:noProof/>
          <w:vertAlign w:val="superscript"/>
        </w:rPr>
        <w:t>86</w:t>
      </w:r>
      <w:r w:rsidRPr="00D4563B">
        <w:rPr>
          <w:color w:val="00B0F0"/>
        </w:rPr>
        <w:t>.</w:t>
      </w:r>
    </w:p>
    <w:p w14:paraId="0CF05C3D" w14:textId="77777777" w:rsidR="00D4563B" w:rsidRPr="00D4563B" w:rsidRDefault="00D4563B" w:rsidP="00B2443D">
      <w:pPr>
        <w:pStyle w:val="602TextfoTextstylesTextstyles"/>
      </w:pPr>
      <w:r w:rsidRPr="00D4563B">
        <w:rPr>
          <w:b/>
          <w:bCs/>
        </w:rPr>
        <w:t>Definitions:</w:t>
      </w:r>
      <w:r w:rsidRPr="00D4563B">
        <w:t xml:space="preserve"> We defined an </w:t>
      </w:r>
      <w:r w:rsidRPr="00D4563B">
        <w:rPr>
          <w:color w:val="00B0F0"/>
          <w:highlight w:val="green"/>
        </w:rPr>
        <w:t>‘</w:t>
      </w:r>
      <w:r w:rsidRPr="00D4563B">
        <w:rPr>
          <w:highlight w:val="green"/>
        </w:rPr>
        <w:t>episode of care</w:t>
      </w:r>
      <w:r w:rsidRPr="00D4563B">
        <w:rPr>
          <w:color w:val="00B0F0"/>
          <w:highlight w:val="green"/>
        </w:rPr>
        <w:t>’</w:t>
      </w:r>
      <w:r w:rsidRPr="00D4563B">
        <w:t xml:space="preserve"> as a </w:t>
      </w:r>
      <w:r w:rsidRPr="00D4563B">
        <w:rPr>
          <w:color w:val="00B0F0"/>
          <w:highlight w:val="green"/>
        </w:rPr>
        <w:t>“</w:t>
      </w:r>
      <w:r w:rsidRPr="00D4563B">
        <w:rPr>
          <w:highlight w:val="green"/>
        </w:rPr>
        <w:t>period of contact between a patient and palliative care service provider or team of providers that occurs in one setting</w:t>
      </w:r>
      <w:r w:rsidRPr="00D4563B">
        <w:rPr>
          <w:color w:val="00B0F0"/>
          <w:highlight w:val="green"/>
        </w:rPr>
        <w:t>”</w:t>
      </w:r>
      <w:r w:rsidRPr="00D4563B">
        <w:t xml:space="preserve"> </w:t>
      </w:r>
      <w:r w:rsidRPr="00D4563B">
        <w:rPr>
          <w:noProof/>
          <w:vertAlign w:val="superscript"/>
        </w:rPr>
        <w:t>87</w:t>
      </w:r>
      <w:r w:rsidRPr="00D4563B">
        <w:t xml:space="preserve">. New referral into palliative care or change of setting (e.g. re-location into an inpatient setting from home/care home, or vice versa) signalled the start of an episode of palliative care. Discharge from palliative care, change of setting, or death, signalled the end of an episode of care. We defined the </w:t>
      </w:r>
      <w:r w:rsidRPr="00D4563B">
        <w:rPr>
          <w:color w:val="00B0F0"/>
          <w:highlight w:val="green"/>
        </w:rPr>
        <w:t>‘</w:t>
      </w:r>
      <w:r w:rsidRPr="00D4563B">
        <w:rPr>
          <w:highlight w:val="green"/>
        </w:rPr>
        <w:t>setting of care</w:t>
      </w:r>
      <w:r w:rsidRPr="00D4563B">
        <w:rPr>
          <w:color w:val="00B0F0"/>
          <w:highlight w:val="green"/>
        </w:rPr>
        <w:t>’</w:t>
      </w:r>
      <w:r w:rsidRPr="00D4563B">
        <w:t xml:space="preserve"> as one of three types: hospital advisory (hospital-based specialist palliative care teams providing an advisory or consult service), inpatient hospice (where patients are admitted to a hospice or specialist palliative care unit for an overnight stay of one or more days), or community-based specialist palliative care (when the patient receives care in their usual place of residence; either home or care home).</w:t>
      </w:r>
    </w:p>
    <w:p w14:paraId="7C0F4462" w14:textId="77777777" w:rsidR="00D4563B" w:rsidRPr="00D4563B" w:rsidRDefault="00D4563B" w:rsidP="00B2443D">
      <w:pPr>
        <w:pStyle w:val="602TextfoTextstylesTextstyles"/>
      </w:pPr>
      <w:r w:rsidRPr="00D4563B">
        <w:rPr>
          <w:b/>
          <w:bCs/>
        </w:rPr>
        <w:t>Population and settings</w:t>
      </w:r>
      <w:r w:rsidRPr="00D4563B">
        <w:t xml:space="preserve"> Patients were recruited from 14 organisations providing specialist palliative care services in England: i) four hospital advisory services, ii) five inpatient hospice services, and iii) seven community-based services (some organisations provided more than one setting of care). Sites were selected to ensure our study sample was representative of UK palliative care patients and services in terms of: participant ages, ethnic backgrounds, service size, cancer/non-cancer proportion, and </w:t>
      </w:r>
      <w:r w:rsidRPr="00D4563B">
        <w:rPr>
          <w:color w:val="00B0F0"/>
        </w:rPr>
        <w:t>urban–rural</w:t>
      </w:r>
      <w:r w:rsidRPr="00D4563B">
        <w:t xml:space="preserve"> situation. We included more community-based services in recognition of the greater diversity of these services.</w:t>
      </w:r>
    </w:p>
    <w:p w14:paraId="70BF5497" w14:textId="77777777" w:rsidR="00D4563B" w:rsidRPr="00D4563B" w:rsidRDefault="00D4563B" w:rsidP="00B2443D">
      <w:pPr>
        <w:pStyle w:val="602TextfoTextstylesTextstyles"/>
      </w:pPr>
      <w:r w:rsidRPr="00D4563B">
        <w:rPr>
          <w:b/>
          <w:bCs/>
        </w:rPr>
        <w:t>Inclusion/exclusion criteria</w:t>
      </w:r>
      <w:r w:rsidRPr="00D4563B">
        <w:t>: We included consecutive adult patients (</w:t>
      </w:r>
      <w:r w:rsidRPr="00D4563B">
        <w:rPr>
          <w:color w:val="00B0F0"/>
        </w:rPr>
        <w:t>≥ 1</w:t>
      </w:r>
      <w:r w:rsidRPr="00D4563B">
        <w:t xml:space="preserve">8 years) receiving specialist palliative care at all participating sites. Exclusion criteria: </w:t>
      </w:r>
      <w:r w:rsidRPr="00D4563B">
        <w:rPr>
          <w:color w:val="00B0F0"/>
        </w:rPr>
        <w:t>&lt; 1</w:t>
      </w:r>
      <w:r w:rsidRPr="00D4563B">
        <w:t>8 years, declined participation, and/or previously expressed wish not to participate in research.</w:t>
      </w:r>
    </w:p>
    <w:p w14:paraId="771D21C2" w14:textId="77777777" w:rsidR="00D4563B" w:rsidRPr="00D4563B" w:rsidRDefault="00D4563B" w:rsidP="00B2443D">
      <w:pPr>
        <w:pStyle w:val="602TextfoTextstylesTextstyles"/>
      </w:pPr>
      <w:r w:rsidRPr="00D4563B">
        <w:rPr>
          <w:b/>
          <w:bCs/>
          <w:highlight w:val="magenta"/>
        </w:rPr>
        <w:t>Data</w:t>
      </w:r>
      <w:r w:rsidRPr="00D4563B">
        <w:rPr>
          <w:b/>
          <w:bCs/>
        </w:rPr>
        <w:t xml:space="preserve"> collection and primary outcome:</w:t>
      </w:r>
      <w:r w:rsidRPr="00D4563B">
        <w:t xml:space="preserve"> </w:t>
      </w:r>
      <w:r w:rsidRPr="00D4563B">
        <w:rPr>
          <w:color w:val="00B0F0"/>
          <w:highlight w:val="magenta"/>
        </w:rPr>
        <w:t>Data</w:t>
      </w:r>
      <w:r w:rsidRPr="00D4563B">
        <w:rPr>
          <w:color w:val="00B0F0"/>
        </w:rPr>
        <w:t xml:space="preserve"> were</w:t>
      </w:r>
      <w:r w:rsidRPr="00D4563B">
        <w:t xml:space="preserve"> collected from clinicians between July 2015-Oct 2016, with completion of follow-up at end January 2017; no </w:t>
      </w:r>
      <w:r w:rsidRPr="00D4563B">
        <w:rPr>
          <w:color w:val="00B0F0"/>
          <w:highlight w:val="magenta"/>
        </w:rPr>
        <w:t>data</w:t>
      </w:r>
      <w:r w:rsidRPr="00D4563B">
        <w:rPr>
          <w:color w:val="00B0F0"/>
        </w:rPr>
        <w:t xml:space="preserve"> were</w:t>
      </w:r>
      <w:r w:rsidRPr="00D4563B">
        <w:t xml:space="preserve"> collected directly from patients. Collected </w:t>
      </w:r>
      <w:r w:rsidRPr="00D4563B">
        <w:rPr>
          <w:highlight w:val="magenta"/>
        </w:rPr>
        <w:t>data</w:t>
      </w:r>
      <w:r w:rsidRPr="00D4563B">
        <w:t xml:space="preserve"> included: demographic and clinical variables, episode start and end dates, potential casemix variables, and </w:t>
      </w:r>
      <w:r w:rsidRPr="00D4563B">
        <w:rPr>
          <w:highlight w:val="magenta"/>
        </w:rPr>
        <w:t>data</w:t>
      </w:r>
      <w:r w:rsidRPr="00D4563B">
        <w:t xml:space="preserve"> on patient-level and other costs in providing specialist palliative care. All participants received the usual specialist palliative care at that </w:t>
      </w:r>
      <w:r w:rsidRPr="00D4563B">
        <w:rPr>
          <w:highlight w:val="magenta"/>
        </w:rPr>
        <w:t>site</w:t>
      </w:r>
      <w:r w:rsidRPr="00D4563B">
        <w:t>; multi-disciplinary team, with specialist training, delivering holistic care focused on physical and psychological symptom management, social/family support, planning ahead around priorities and preferences, and care into the dying Phase including post-death care of family, where relevant.</w:t>
      </w:r>
    </w:p>
    <w:p w14:paraId="33A507E3" w14:textId="77777777" w:rsidR="00D4563B" w:rsidRPr="00D4563B" w:rsidRDefault="00D4563B" w:rsidP="00B2443D">
      <w:pPr>
        <w:pStyle w:val="602TextfoTextstylesTextstyles"/>
      </w:pPr>
      <w:r w:rsidRPr="00D4563B">
        <w:t xml:space="preserve">Potential casemix variables were selected based on i) being patient-level attributes, and ii) existing evidence of association with casemix/complexity </w:t>
      </w:r>
      <w:r w:rsidRPr="00D4563B">
        <w:rPr>
          <w:noProof/>
          <w:vertAlign w:val="superscript"/>
        </w:rPr>
        <w:t>88</w:t>
      </w:r>
      <w:r w:rsidRPr="00D4563B">
        <w:t>. The key casemix variables included were: age, sex, ethnicity, living circumstances, need for interpreter, primary diagnosis, palliative Phase of Illness, functional status, dependency, and symptoms/problem severity.</w:t>
      </w:r>
    </w:p>
    <w:p w14:paraId="5D2C6568" w14:textId="77777777" w:rsidR="00D4563B" w:rsidRPr="00D4563B" w:rsidRDefault="00D4563B" w:rsidP="00B2443D">
      <w:pPr>
        <w:pStyle w:val="602TextfoTextstylesTextstyles"/>
      </w:pPr>
      <w:r w:rsidRPr="00D4563B">
        <w:t xml:space="preserve">Details of the measures used are in Appendix 1: Measures (see page </w:t>
      </w:r>
      <w:r w:rsidRPr="00D4563B">
        <w:rPr>
          <w:noProof/>
        </w:rPr>
        <w:t>104</w:t>
      </w:r>
      <w:r w:rsidRPr="00D4563B">
        <w:t>).</w:t>
      </w:r>
    </w:p>
    <w:p w14:paraId="0B3B2DBC" w14:textId="77777777" w:rsidR="00D4563B" w:rsidRPr="00D4563B" w:rsidRDefault="00D4563B" w:rsidP="00B2443D">
      <w:pPr>
        <w:pStyle w:val="602TextfoTextstylesTextstyles"/>
      </w:pPr>
      <w:r w:rsidRPr="00D4563B">
        <w:t>Our primary outcome was the cost of specialist palliative care per day. We adopted a (palliative) provider perspective for costs. The costs of acute hospital care, primary care, generic end-of-life care (i.e. provided by non-specialist teams), and informal care costs were excluded, not because these are unimportant, but because we sought casemix criteria relevant to specialist palliative care. A broader perspective on costs is planned for future work.</w:t>
      </w:r>
    </w:p>
    <w:p w14:paraId="78564ECC" w14:textId="77777777" w:rsidR="00D4563B" w:rsidRPr="00D4563B" w:rsidRDefault="00D4563B" w:rsidP="00B2443D">
      <w:pPr>
        <w:pStyle w:val="602TextfoTextstylesTextstyles"/>
      </w:pPr>
      <w:r w:rsidRPr="00D4563B">
        <w:t>Palliative Phase of Illness was assessed daily for people receiving inpatient (hospital or inpatient unit) care and at every contact for those receiving community-based care. Each change in Phase of Illness (or end of episode) triggered collection of AKPS, IPOS or PCPSS, and Barthel. All staff involved in patient care collected time spent delivering care to participants at patient-level using the staff activity matrix.</w:t>
      </w:r>
    </w:p>
    <w:p w14:paraId="2219EF95" w14:textId="77777777" w:rsidR="00D4563B" w:rsidRPr="00D4563B" w:rsidRDefault="00D4563B" w:rsidP="00B2443D">
      <w:pPr>
        <w:pStyle w:val="602TextfoTextstylesTextstyles"/>
      </w:pPr>
      <w:r w:rsidRPr="00D4563B">
        <w:t xml:space="preserve">We collected </w:t>
      </w:r>
      <w:r w:rsidRPr="00D4563B">
        <w:rPr>
          <w:highlight w:val="magenta"/>
        </w:rPr>
        <w:t>data</w:t>
      </w:r>
      <w:r w:rsidRPr="00D4563B">
        <w:t xml:space="preserve"> from participating sites on the costs of delivering their services, plus patient-level resource use </w:t>
      </w:r>
      <w:r w:rsidRPr="00D4563B">
        <w:rPr>
          <w:highlight w:val="magenta"/>
        </w:rPr>
        <w:t>data</w:t>
      </w:r>
      <w:r w:rsidRPr="00D4563B">
        <w:t xml:space="preserve"> from the staff activity matrix (see </w:t>
      </w:r>
      <w:r w:rsidRPr="00D4563B">
        <w:rPr>
          <w:b/>
          <w:bCs/>
          <w:i/>
          <w:color w:val="FF0000"/>
        </w:rPr>
        <w:t>Table 15</w:t>
      </w:r>
      <w:r w:rsidRPr="00D4563B">
        <w:t xml:space="preserve">), to derive actual patient-level costs, according to a standard costing methodology based on current NHS costing principles </w:t>
      </w:r>
      <w:r w:rsidRPr="00D4563B">
        <w:rPr>
          <w:noProof/>
          <w:vertAlign w:val="superscript"/>
        </w:rPr>
        <w:t>89</w:t>
      </w:r>
      <w:r w:rsidRPr="00D4563B">
        <w:t xml:space="preserve">. Note that costs captured for the hospital advisory and community-based settings represented the additional or </w:t>
      </w:r>
      <w:r w:rsidRPr="00D4563B">
        <w:rPr>
          <w:color w:val="00B0F0"/>
        </w:rPr>
        <w:t>‘</w:t>
      </w:r>
      <w:r w:rsidRPr="00D4563B">
        <w:t>top up</w:t>
      </w:r>
      <w:r w:rsidRPr="00D4563B">
        <w:rPr>
          <w:color w:val="00B0F0"/>
        </w:rPr>
        <w:t>’</w:t>
      </w:r>
      <w:r w:rsidRPr="00D4563B">
        <w:t xml:space="preserve"> costs for adding in palliative care support into the hospital or community setting (and thus are reasonably compared). In contrast, the costs for inpatient hospices represented all the costs of inpatient care (and so are more reasonably compared with the costs of acute hospital admission). The full costing methodology (how costs were collected, classified and compiled) is available from the corresponding author on request.</w:t>
      </w:r>
    </w:p>
    <w:p w14:paraId="5808EA30" w14:textId="77777777" w:rsidR="00D4563B" w:rsidRPr="00D4563B" w:rsidRDefault="00D4563B" w:rsidP="00B2443D">
      <w:pPr>
        <w:pStyle w:val="602TextfoTextstylesTextstyles"/>
      </w:pPr>
      <w:r w:rsidRPr="00D4563B">
        <w:rPr>
          <w:b/>
          <w:bCs/>
        </w:rPr>
        <w:t>Sample size</w:t>
      </w:r>
      <w:r w:rsidRPr="00D4563B">
        <w:t>: Based on standard recommendations for fitting multivariate models, a minimum of 5</w:t>
      </w:r>
      <w:r w:rsidRPr="00D4563B">
        <w:rPr>
          <w:color w:val="00B0F0"/>
        </w:rPr>
        <w:t xml:space="preserve">0 +8 m </w:t>
      </w:r>
      <w:r w:rsidRPr="00D4563B">
        <w:t xml:space="preserve">cases for testing multiple correlation (where m is the number of predictors) are required, to test the null hypothesis that the population multiple correlation equals zero with a power of 80%, alpha=5% and a medium effect size for the regression analysis (R2=0.13) </w:t>
      </w:r>
      <w:r w:rsidRPr="00D4563B">
        <w:rPr>
          <w:noProof/>
          <w:vertAlign w:val="superscript"/>
        </w:rPr>
        <w:t>90, 91</w:t>
      </w:r>
      <w:r w:rsidRPr="00D4563B">
        <w:t xml:space="preserve">. Unit of analysis was episodes within sites, therefore, 10 predictors required 130 episodes per </w:t>
      </w:r>
      <w:r w:rsidRPr="00D4563B">
        <w:rPr>
          <w:highlight w:val="magenta"/>
        </w:rPr>
        <w:t>site</w:t>
      </w:r>
      <w:r w:rsidRPr="00D4563B">
        <w:t xml:space="preserve">. Allowing an additional 15% for episodes with missing </w:t>
      </w:r>
      <w:r w:rsidRPr="00D4563B">
        <w:rPr>
          <w:highlight w:val="magenta"/>
        </w:rPr>
        <w:t>data</w:t>
      </w:r>
      <w:r w:rsidRPr="00D4563B">
        <w:t xml:space="preserve"> and 20% for cost outliers, we estimated a target of 2,674 episodes of care (191 episodes x 14 sites) was required.</w:t>
      </w:r>
    </w:p>
    <w:p w14:paraId="690D2314" w14:textId="77777777" w:rsidR="00D4563B" w:rsidRPr="00D4563B" w:rsidRDefault="00D4563B" w:rsidP="00B2443D">
      <w:pPr>
        <w:pStyle w:val="602TextfoTextstylesTextstyles"/>
      </w:pPr>
      <w:r w:rsidRPr="00D4563B">
        <w:rPr>
          <w:b/>
          <w:bCs/>
          <w:highlight w:val="magenta"/>
        </w:rPr>
        <w:t>Data</w:t>
      </w:r>
      <w:r w:rsidRPr="00D4563B">
        <w:rPr>
          <w:b/>
          <w:bCs/>
        </w:rPr>
        <w:t xml:space="preserve"> handling:</w:t>
      </w:r>
      <w:r w:rsidRPr="00D4563B">
        <w:t xml:space="preserve"> </w:t>
      </w:r>
      <w:r w:rsidRPr="00D4563B">
        <w:rPr>
          <w:color w:val="00B0F0"/>
          <w:highlight w:val="magenta"/>
        </w:rPr>
        <w:t>Data</w:t>
      </w:r>
      <w:r w:rsidRPr="00D4563B">
        <w:rPr>
          <w:color w:val="00B0F0"/>
        </w:rPr>
        <w:t xml:space="preserve"> were</w:t>
      </w:r>
      <w:r w:rsidRPr="00D4563B">
        <w:t xml:space="preserve"> collected prospectively at each </w:t>
      </w:r>
      <w:r w:rsidRPr="00D4563B">
        <w:rPr>
          <w:highlight w:val="magenta"/>
        </w:rPr>
        <w:t>site</w:t>
      </w:r>
      <w:r w:rsidRPr="00D4563B">
        <w:t xml:space="preserve">, recorded on an electronic database, cleaned and checked. Checked </w:t>
      </w:r>
      <w:r w:rsidRPr="00D4563B">
        <w:rPr>
          <w:highlight w:val="magenta"/>
        </w:rPr>
        <w:t>data</w:t>
      </w:r>
      <w:r w:rsidRPr="00D4563B">
        <w:t xml:space="preserve"> were transferred to statistical software (Stata SE V.12 and Matlab 8.2) for analysis.</w:t>
      </w:r>
    </w:p>
    <w:p w14:paraId="3807A8D5" w14:textId="77777777" w:rsidR="00D4563B" w:rsidRPr="00B2443D" w:rsidRDefault="00D4563B" w:rsidP="00B2443D">
      <w:pPr>
        <w:pStyle w:val="602TextfoTextstylesTextstyles"/>
        <w:rPr>
          <w:b/>
        </w:rPr>
      </w:pPr>
      <w:r w:rsidRPr="00B2443D">
        <w:rPr>
          <w:b/>
        </w:rPr>
        <w:t>Analysis:</w:t>
      </w:r>
    </w:p>
    <w:p w14:paraId="18E4C2CE" w14:textId="77777777" w:rsidR="00D4563B" w:rsidRPr="00D4563B" w:rsidRDefault="00D4563B" w:rsidP="00B2443D">
      <w:pPr>
        <w:pStyle w:val="602TextfoTextstylesTextstyles"/>
      </w:pPr>
      <w:r w:rsidRPr="00D4563B">
        <w:t xml:space="preserve">An exploratory </w:t>
      </w:r>
      <w:r w:rsidRPr="00D4563B">
        <w:rPr>
          <w:highlight w:val="magenta"/>
        </w:rPr>
        <w:t>data</w:t>
      </w:r>
      <w:r w:rsidRPr="00D4563B">
        <w:t xml:space="preserve"> analysis was first undertaken, examining variables of interest one at a time. Descriptive statistics (means, standard deviations, medians, ranges, correlations) were calculated. Comparative box plots were constructed to investigate the differences between sites, episodes and Phases. Cost of care was used as the response variable, measured as a total cost per episode.</w:t>
      </w:r>
    </w:p>
    <w:p w14:paraId="1B1220FF" w14:textId="77777777" w:rsidR="00D4563B" w:rsidRPr="00D4563B" w:rsidRDefault="00D4563B" w:rsidP="00B2443D">
      <w:pPr>
        <w:pStyle w:val="602TextfoTextstylesTextstyles"/>
      </w:pPr>
      <w:r w:rsidRPr="00D4563B">
        <w:t xml:space="preserve">The aim of the analysis was to form distinct groups within the </w:t>
      </w:r>
      <w:r w:rsidRPr="00D4563B">
        <w:rPr>
          <w:highlight w:val="magenta"/>
        </w:rPr>
        <w:t>data</w:t>
      </w:r>
      <w:r w:rsidRPr="00D4563B">
        <w:t>, such that patients within each group were similar to each other, but different from patients in the other groups.</w:t>
      </w:r>
    </w:p>
    <w:p w14:paraId="2188870B" w14:textId="77777777" w:rsidR="00D4563B" w:rsidRPr="00D4563B" w:rsidRDefault="00D4563B" w:rsidP="00B2443D">
      <w:pPr>
        <w:pStyle w:val="602TextfoTextstylesTextstyles"/>
      </w:pPr>
      <w:r w:rsidRPr="00D4563B">
        <w:t>To discover which baseline casemix variables could best predict the cost of that episode of care, the following steps were then undertaken:</w:t>
      </w:r>
    </w:p>
    <w:p w14:paraId="0DB17183" w14:textId="63AFE80B" w:rsidR="00D4563B" w:rsidRPr="00D4563B" w:rsidRDefault="00D4563B" w:rsidP="00B2443D">
      <w:pPr>
        <w:pStyle w:val="621TextnumberedlistTextstylesTextstyles"/>
      </w:pPr>
      <w:r w:rsidRPr="00D4563B">
        <w:t>We removed incomplete episodes, retaining only the complete episodes of care.</w:t>
      </w:r>
    </w:p>
    <w:p w14:paraId="6B5C7120" w14:textId="4FF0B73D" w:rsidR="00D4563B" w:rsidRPr="00D4563B" w:rsidRDefault="00D4563B" w:rsidP="00B2443D">
      <w:pPr>
        <w:pStyle w:val="621TextnumberedlistTextstylesTextstyles"/>
      </w:pPr>
      <w:r w:rsidRPr="00D4563B">
        <w:t xml:space="preserve">Following a previously adopted approach </w:t>
      </w:r>
      <w:r w:rsidRPr="00D4563B">
        <w:rPr>
          <w:noProof/>
          <w:vertAlign w:val="superscript"/>
        </w:rPr>
        <w:t>46</w:t>
      </w:r>
      <w:r w:rsidRPr="00D4563B">
        <w:t>, high and low-cost outliers were identified and removed using a trimming algorithm based on the interquartile range (IQR) with the upper trim point at Q</w:t>
      </w:r>
      <w:r w:rsidRPr="00D4563B">
        <w:rPr>
          <w:color w:val="00B0F0"/>
        </w:rPr>
        <w:t>3 +</w:t>
      </w:r>
      <w:r w:rsidRPr="00D4563B">
        <w:t>1.5 IQR and the lower trim point at Q1</w:t>
      </w:r>
      <w:r w:rsidRPr="00D4563B">
        <w:rPr>
          <w:color w:val="00B0F0"/>
        </w:rPr>
        <w:t>–1</w:t>
      </w:r>
      <w:r w:rsidRPr="00D4563B">
        <w:t xml:space="preserve">.5 IQR (where Q1 is first quartile and Q3 is third quartile) </w:t>
      </w:r>
      <w:r w:rsidRPr="00D4563B">
        <w:rPr>
          <w:noProof/>
          <w:vertAlign w:val="superscript"/>
        </w:rPr>
        <w:t>46</w:t>
      </w:r>
      <w:r w:rsidRPr="00D4563B">
        <w:t>. The trimming algorithm was applied to each setting separately.</w:t>
      </w:r>
    </w:p>
    <w:p w14:paraId="546CBDDA" w14:textId="61C7DBDC" w:rsidR="00D4563B" w:rsidRPr="00D4563B" w:rsidRDefault="00D4563B" w:rsidP="00B2443D">
      <w:pPr>
        <w:pStyle w:val="621TextnumberedlistTextstylesTextstyles"/>
      </w:pPr>
      <w:r w:rsidRPr="00D4563B">
        <w:t>We examined the distribution of costs of specialist palliative care, by setting.</w:t>
      </w:r>
    </w:p>
    <w:p w14:paraId="6ABC3D51" w14:textId="3BCE243F" w:rsidR="00D4563B" w:rsidRPr="00D4563B" w:rsidRDefault="00D4563B" w:rsidP="00B2443D">
      <w:pPr>
        <w:pStyle w:val="621TextnumberedlistTextstylesTextstyles"/>
      </w:pPr>
      <w:r w:rsidRPr="00D4563B">
        <w:t xml:space="preserve">Then, following the same approach as in development of the Australian case-mix classification </w:t>
      </w:r>
      <w:r w:rsidRPr="00D4563B">
        <w:rPr>
          <w:noProof/>
          <w:vertAlign w:val="superscript"/>
        </w:rPr>
        <w:t>88</w:t>
      </w:r>
      <w:r w:rsidRPr="00D4563B">
        <w:t>, we developed and validated a cost predictive model using classification and regression tree (CART) analysis, which constructs decision rules in a hierarchical manner to form a branching classification.</w:t>
      </w:r>
    </w:p>
    <w:p w14:paraId="5289468F" w14:textId="21194DE3" w:rsidR="00D4563B" w:rsidRPr="00D4563B" w:rsidRDefault="00D4563B" w:rsidP="00B2443D">
      <w:pPr>
        <w:pStyle w:val="621TextnumberedlistTextstylesTextstyles"/>
      </w:pPr>
      <w:r w:rsidRPr="00D4563B">
        <w:t>We used CART analysis to enable the more complex interactions between the predictor variables (both categorical and continuous variables) to be explored. CART has the advantage of being nonparametric and is not significantly impacted by outliers in the input variables. It enables use of each variable more than once, if required for the optimal regression tree.</w:t>
      </w:r>
    </w:p>
    <w:p w14:paraId="7764B8A2" w14:textId="72B8B54E" w:rsidR="00D4563B" w:rsidRPr="00D4563B" w:rsidRDefault="00D4563B" w:rsidP="00B2443D">
      <w:pPr>
        <w:pStyle w:val="621TextnumberedlistTextstylesTextstyles"/>
      </w:pPr>
      <w:r w:rsidRPr="00D4563B">
        <w:t xml:space="preserve">Explanatory variables were </w:t>
      </w:r>
      <w:r w:rsidRPr="00D4563B">
        <w:rPr>
          <w:highlight w:val="magenta"/>
        </w:rPr>
        <w:t>compared to</w:t>
      </w:r>
      <w:r w:rsidRPr="00D4563B">
        <w:t xml:space="preserve"> find the one which could best split the </w:t>
      </w:r>
      <w:r w:rsidRPr="00D4563B">
        <w:rPr>
          <w:highlight w:val="magenta"/>
        </w:rPr>
        <w:t>data</w:t>
      </w:r>
      <w:r w:rsidRPr="00D4563B">
        <w:t xml:space="preserve"> into two homogeneous groups that were as different from one another as possible. These two groups would then be further split, using the same or another explanatory variable. Successive binary splits were performed on the </w:t>
      </w:r>
      <w:r w:rsidRPr="00D4563B">
        <w:rPr>
          <w:highlight w:val="magenta"/>
        </w:rPr>
        <w:t>data</w:t>
      </w:r>
      <w:r w:rsidRPr="00D4563B">
        <w:t xml:space="preserve"> until there was no further improvement to be made and the best possible classification solution was reached.</w:t>
      </w:r>
    </w:p>
    <w:p w14:paraId="6E0C1323" w14:textId="727F340A" w:rsidR="00D4563B" w:rsidRPr="00D4563B" w:rsidRDefault="00D4563B" w:rsidP="00B2443D">
      <w:pPr>
        <w:pStyle w:val="621TextnumberedlistTextstylesTextstyles"/>
      </w:pPr>
      <w:r w:rsidRPr="00D4563B">
        <w:t xml:space="preserve">The best classification and regression tree was deemed to be that which accounted for the largest proportion of variation in the cost of care (the response variable). The criterion used to compare the different </w:t>
      </w:r>
      <w:r w:rsidRPr="00D4563B">
        <w:rPr>
          <w:color w:val="00B0F0"/>
        </w:rPr>
        <w:t>‘</w:t>
      </w:r>
      <w:r w:rsidRPr="00D4563B">
        <w:t>trees</w:t>
      </w:r>
      <w:r w:rsidRPr="00D4563B">
        <w:rPr>
          <w:color w:val="00B0F0"/>
        </w:rPr>
        <w:t>’</w:t>
      </w:r>
      <w:r w:rsidRPr="00D4563B">
        <w:t xml:space="preserve"> was the proportion of the variance of the response variable that can be explained by the selected groups.</w:t>
      </w:r>
    </w:p>
    <w:p w14:paraId="60472252" w14:textId="4E161CF6" w:rsidR="00D4563B" w:rsidRPr="00D4563B" w:rsidRDefault="00D4563B" w:rsidP="00B2443D">
      <w:pPr>
        <w:pStyle w:val="621TextnumberedlistTextstylesTextstyles"/>
      </w:pPr>
      <w:r w:rsidRPr="00D4563B">
        <w:t>Costs were log-transformed for better modelling and back-transformed for providing mean costs per class or at each terminal node. Decisions about rules for splitting were informed by clinical utility (for instance, allowing branches which made clinical – as well as statistical</w:t>
      </w:r>
      <w:r w:rsidRPr="00D4563B">
        <w:rPr>
          <w:color w:val="00B0F0"/>
        </w:rPr>
        <w:t xml:space="preserve"> – </w:t>
      </w:r>
      <w:r w:rsidRPr="00D4563B">
        <w:t>sense), as well as statistical performance as outlined in 8. We selected a maximum of four branches and a minimum of 30 cases per branch, for reasons of clinical utility. 10</w:t>
      </w:r>
      <w:r w:rsidRPr="00D4563B">
        <w:rPr>
          <w:color w:val="00B0F0"/>
        </w:rPr>
        <w:t>–folds cross</w:t>
      </w:r>
      <w:r w:rsidRPr="00D4563B">
        <w:t>-validation was used to prevent overfitting of the developed classification. No recalibration was undertaken. The analysis was done in R 3.5 using the rpart, caret, and RWeka (for bagging the trees) packages.</w:t>
      </w:r>
    </w:p>
    <w:p w14:paraId="23FC8054" w14:textId="68619B2E" w:rsidR="00D4563B" w:rsidRPr="00D4563B" w:rsidRDefault="00D4563B" w:rsidP="00B2443D">
      <w:pPr>
        <w:pStyle w:val="6211TextnumberedlistlastTextstylesTextstyles"/>
      </w:pPr>
      <w:r w:rsidRPr="00D4563B">
        <w:t xml:space="preserve">For each setting, we report the variance explained by the CART model, and the root-mean-squared error (RMSE): this is the square root of the variance of the residuals. It indicates the absolute (rather than relative, as with R-squared) fit of the model to the </w:t>
      </w:r>
      <w:r w:rsidRPr="00D4563B">
        <w:rPr>
          <w:highlight w:val="magenta"/>
        </w:rPr>
        <w:t>data</w:t>
      </w:r>
      <w:r w:rsidRPr="00D4563B">
        <w:t>.</w:t>
      </w:r>
    </w:p>
    <w:p w14:paraId="28D3D682" w14:textId="77777777" w:rsidR="00D4563B" w:rsidRPr="00D4563B" w:rsidRDefault="00D4563B" w:rsidP="00B2443D">
      <w:pPr>
        <w:pStyle w:val="602TextfoTextstylesTextstyles"/>
        <w:rPr>
          <w:color w:val="333333"/>
          <w:szCs w:val="24"/>
          <w:shd w:val="clear" w:color="auto" w:fill="FFFFFF"/>
        </w:rPr>
      </w:pPr>
      <w:r w:rsidRPr="00D4563B">
        <w:rPr>
          <w:b/>
          <w:bCs/>
        </w:rPr>
        <w:t>Ethics:</w:t>
      </w:r>
      <w:r w:rsidRPr="00D4563B">
        <w:t xml:space="preserve"> Trial registration number is ISRCTN90752212. Ethics approval was received from Camberwell St Giles NRES Research Ethics </w:t>
      </w:r>
      <w:r w:rsidRPr="00D4563B">
        <w:rPr>
          <w:color w:val="333333"/>
          <w:szCs w:val="24"/>
          <w:shd w:val="clear" w:color="auto" w:fill="FFFFFF"/>
        </w:rPr>
        <w:t xml:space="preserve">Committee on </w:t>
      </w:r>
      <w:r w:rsidRPr="00D4563B">
        <w:rPr>
          <w:color w:val="00B0F0"/>
          <w:szCs w:val="24"/>
          <w:shd w:val="clear" w:color="auto" w:fill="FFFFFF"/>
        </w:rPr>
        <w:t>2nd</w:t>
      </w:r>
      <w:r w:rsidRPr="00D4563B">
        <w:rPr>
          <w:color w:val="333333"/>
          <w:szCs w:val="24"/>
          <w:shd w:val="clear" w:color="auto" w:fill="FFFFFF"/>
        </w:rPr>
        <w:t xml:space="preserve"> July 2015 (REC Reference: </w:t>
      </w:r>
      <w:r w:rsidRPr="00D4563B">
        <w:t>15/LO/0887</w:t>
      </w:r>
      <w:r w:rsidRPr="00D4563B">
        <w:rPr>
          <w:color w:val="333333"/>
          <w:szCs w:val="24"/>
          <w:shd w:val="clear" w:color="auto" w:fill="FFFFFF"/>
        </w:rPr>
        <w:t>, IRAS Project ID:172938).</w:t>
      </w:r>
    </w:p>
    <w:p w14:paraId="61D8F159" w14:textId="77777777" w:rsidR="00D4563B" w:rsidRPr="00D4563B" w:rsidRDefault="00D4563B" w:rsidP="00B2443D">
      <w:pPr>
        <w:pStyle w:val="52AheadHeadingsHeadingstyles"/>
      </w:pPr>
      <w:bookmarkStart w:id="37" w:name="_Toc16439660"/>
      <w:r w:rsidRPr="00D4563B">
        <w:t>Results</w:t>
      </w:r>
      <w:bookmarkEnd w:id="37"/>
    </w:p>
    <w:p w14:paraId="5AAFBF0B" w14:textId="7860AA1E" w:rsidR="00D4563B" w:rsidRDefault="00D4563B" w:rsidP="00B2443D">
      <w:pPr>
        <w:pStyle w:val="602TextfoTextstylesTextstyles"/>
        <w:rPr>
          <w:lang w:eastAsia="en-GB"/>
        </w:rPr>
      </w:pPr>
      <w:r w:rsidRPr="00D4563B">
        <w:rPr>
          <w:b/>
          <w:iCs/>
          <w:lang w:eastAsia="en-GB"/>
        </w:rPr>
        <w:t>Subject characteristics</w:t>
      </w:r>
      <w:r w:rsidRPr="00D4563B">
        <w:rPr>
          <w:lang w:eastAsia="en-GB"/>
        </w:rPr>
        <w:t xml:space="preserve">: 2,469 patients were recruited, providing </w:t>
      </w:r>
      <w:r w:rsidRPr="00D4563B">
        <w:rPr>
          <w:highlight w:val="magenta"/>
          <w:lang w:eastAsia="en-GB"/>
        </w:rPr>
        <w:t>data</w:t>
      </w:r>
      <w:r w:rsidRPr="00D4563B">
        <w:rPr>
          <w:lang w:eastAsia="en-GB"/>
        </w:rPr>
        <w:t xml:space="preserve"> on 2,968 complete episodes of specialist palliative care (12 incomplete episodes were removed prior to analysis). 2,087 participants contributed one episode of care; 283 participants contributed two episodes and 99 contributed </w:t>
      </w:r>
      <w:r w:rsidRPr="00D4563B">
        <w:rPr>
          <w:color w:val="00B0F0"/>
          <w:lang w:eastAsia="en-GB"/>
        </w:rPr>
        <w:t>≥ 3</w:t>
      </w:r>
      <w:r w:rsidRPr="00D4563B">
        <w:rPr>
          <w:lang w:eastAsia="en-GB"/>
        </w:rPr>
        <w:t xml:space="preserve"> episodes. Demographic and clinical characteristics for the 2,469 participants are reported in </w:t>
      </w:r>
      <w:r w:rsidRPr="00D4563B">
        <w:rPr>
          <w:b/>
          <w:i/>
          <w:color w:val="FF0000"/>
          <w:lang w:eastAsia="en-GB"/>
        </w:rPr>
        <w:t xml:space="preserve">Table </w:t>
      </w:r>
      <w:r w:rsidRPr="00D4563B">
        <w:rPr>
          <w:b/>
          <w:i/>
          <w:iCs/>
          <w:noProof/>
          <w:color w:val="FF0000"/>
          <w:lang w:eastAsia="en-GB"/>
        </w:rPr>
        <w:t>2</w:t>
      </w:r>
      <w:r w:rsidRPr="00D4563B">
        <w:rPr>
          <w:lang w:eastAsia="en-GB"/>
        </w:rPr>
        <w:t>. No participants withdrew after recruitment.</w:t>
      </w:r>
    </w:p>
    <w:p w14:paraId="56E3ABAB" w14:textId="77777777" w:rsidR="008600C3" w:rsidRPr="00B2443D" w:rsidRDefault="008600C3" w:rsidP="008600C3">
      <w:pPr>
        <w:pStyle w:val="70TablelegendTablesTableFigureBoxstyles"/>
      </w:pPr>
      <w:bookmarkStart w:id="38" w:name="_Toc106688996"/>
      <w:r w:rsidRPr="00B2443D">
        <w:rPr>
          <w:b/>
        </w:rPr>
        <w:t>TABLE 2</w:t>
      </w:r>
      <w:r w:rsidRPr="00B2443D">
        <w:rPr>
          <w:b/>
        </w:rPr>
        <w:t> </w:t>
      </w:r>
      <w:r w:rsidRPr="00D4563B">
        <w:t>Demographic and clinical characteristics for all study participants (</w:t>
      </w:r>
      <w:r w:rsidRPr="00D4563B">
        <w:rPr>
          <w:i/>
          <w:color w:val="00B0F0"/>
        </w:rPr>
        <w:t>n</w:t>
      </w:r>
      <w:r w:rsidRPr="00D4563B">
        <w:rPr>
          <w:color w:val="00B0F0"/>
        </w:rPr>
        <w:t>=</w:t>
      </w:r>
      <w:r w:rsidRPr="00D4563B">
        <w:t>2,469)</w:t>
      </w:r>
      <w:bookmarkEnd w:id="38"/>
    </w:p>
    <w:tbl>
      <w:tblPr>
        <w:tblW w:w="0" w:type="auto"/>
        <w:tblCellMar>
          <w:top w:w="40" w:type="dxa"/>
          <w:left w:w="60" w:type="dxa"/>
          <w:bottom w:w="40" w:type="dxa"/>
          <w:right w:w="60" w:type="dxa"/>
        </w:tblCellMar>
        <w:tblLook w:val="04A0" w:firstRow="1" w:lastRow="0" w:firstColumn="1" w:lastColumn="0" w:noHBand="0" w:noVBand="1"/>
      </w:tblPr>
      <w:tblGrid>
        <w:gridCol w:w="3116"/>
        <w:gridCol w:w="597"/>
        <w:gridCol w:w="803"/>
      </w:tblGrid>
      <w:tr w:rsidR="008600C3" w:rsidRPr="00D4563B" w14:paraId="59F8C6F7" w14:textId="77777777" w:rsidTr="00F27598">
        <w:trPr>
          <w:cantSplit/>
        </w:trPr>
        <w:tc>
          <w:tcPr>
            <w:tcW w:w="0" w:type="auto"/>
            <w:shd w:val="clear" w:color="auto" w:fill="D9D9D9"/>
          </w:tcPr>
          <w:p w14:paraId="773DA459" w14:textId="77777777" w:rsidR="008600C3" w:rsidRPr="00D4563B" w:rsidRDefault="008600C3" w:rsidP="00F27598">
            <w:pPr>
              <w:pStyle w:val="710TableheadTablesTableFigureBoxstyles"/>
            </w:pPr>
            <w:r w:rsidRPr="00D4563B">
              <w:t>Socio-demographic details</w:t>
            </w:r>
          </w:p>
        </w:tc>
        <w:tc>
          <w:tcPr>
            <w:tcW w:w="0" w:type="auto"/>
            <w:shd w:val="clear" w:color="auto" w:fill="D9D9D9"/>
          </w:tcPr>
          <w:p w14:paraId="12D6D362" w14:textId="77777777" w:rsidR="008600C3" w:rsidRPr="00D4563B" w:rsidRDefault="008600C3" w:rsidP="00F27598">
            <w:pPr>
              <w:pStyle w:val="710TableheadTablesTableFigureBoxstyles"/>
            </w:pPr>
            <w:r w:rsidRPr="00D4563B">
              <w:rPr>
                <w:i/>
                <w:color w:val="00B0F0"/>
              </w:rPr>
              <w:t>n</w:t>
            </w:r>
          </w:p>
        </w:tc>
        <w:tc>
          <w:tcPr>
            <w:tcW w:w="0" w:type="auto"/>
            <w:shd w:val="clear" w:color="auto" w:fill="D9D9D9"/>
          </w:tcPr>
          <w:p w14:paraId="5678238D" w14:textId="77777777" w:rsidR="008600C3" w:rsidRPr="00D4563B" w:rsidRDefault="008600C3" w:rsidP="00F27598">
            <w:pPr>
              <w:pStyle w:val="710TableheadTablesTableFigureBoxstyles"/>
            </w:pPr>
            <w:r w:rsidRPr="00D4563B">
              <w:t>%</w:t>
            </w:r>
          </w:p>
        </w:tc>
      </w:tr>
      <w:tr w:rsidR="008600C3" w:rsidRPr="00D4563B" w14:paraId="51F1E85B" w14:textId="77777777" w:rsidTr="00F27598">
        <w:trPr>
          <w:cantSplit/>
        </w:trPr>
        <w:tc>
          <w:tcPr>
            <w:tcW w:w="0" w:type="auto"/>
          </w:tcPr>
          <w:p w14:paraId="37F5DD67" w14:textId="77777777" w:rsidR="008600C3" w:rsidRPr="00D4563B" w:rsidRDefault="008600C3" w:rsidP="00F27598">
            <w:pPr>
              <w:pStyle w:val="72TabletextTablesTableFigureBoxstyles"/>
            </w:pPr>
            <w:r w:rsidRPr="00D4563B">
              <w:rPr>
                <w:b/>
                <w:i/>
              </w:rPr>
              <w:t>Age</w:t>
            </w:r>
            <w:r w:rsidRPr="00D4563B">
              <w:t>:</w:t>
            </w:r>
            <w:r w:rsidRPr="00D4563B">
              <w:tab/>
              <w:t>Mean (SD)</w:t>
            </w:r>
          </w:p>
          <w:p w14:paraId="6E3B92EE" w14:textId="77777777" w:rsidR="008600C3" w:rsidRPr="00D4563B" w:rsidRDefault="008600C3" w:rsidP="00F27598">
            <w:pPr>
              <w:pStyle w:val="72TabletextTablesTableFigureBoxstyles"/>
            </w:pPr>
            <w:r w:rsidRPr="00D4563B">
              <w:t>Median (range)</w:t>
            </w:r>
          </w:p>
        </w:tc>
        <w:tc>
          <w:tcPr>
            <w:tcW w:w="0" w:type="auto"/>
          </w:tcPr>
          <w:p w14:paraId="7E809E7B" w14:textId="77777777" w:rsidR="008600C3" w:rsidRPr="00D4563B" w:rsidRDefault="008600C3" w:rsidP="00F27598">
            <w:pPr>
              <w:pStyle w:val="72TabletextTablesTableFigureBoxstyles"/>
            </w:pPr>
            <w:r w:rsidRPr="00D4563B">
              <w:t>71.6</w:t>
            </w:r>
          </w:p>
          <w:p w14:paraId="274CD5C9" w14:textId="77777777" w:rsidR="008600C3" w:rsidRPr="00D4563B" w:rsidRDefault="008600C3" w:rsidP="00F27598">
            <w:pPr>
              <w:pStyle w:val="72TabletextTablesTableFigureBoxstyles"/>
            </w:pPr>
            <w:r w:rsidRPr="00D4563B">
              <w:t>73</w:t>
            </w:r>
          </w:p>
        </w:tc>
        <w:tc>
          <w:tcPr>
            <w:tcW w:w="0" w:type="auto"/>
          </w:tcPr>
          <w:p w14:paraId="49B258A9" w14:textId="77777777" w:rsidR="008600C3" w:rsidRPr="00D4563B" w:rsidRDefault="008600C3" w:rsidP="00F27598">
            <w:pPr>
              <w:pStyle w:val="72TabletextTablesTableFigureBoxstyles"/>
            </w:pPr>
            <w:r w:rsidRPr="00D4563B">
              <w:t>(13.9)</w:t>
            </w:r>
          </w:p>
          <w:p w14:paraId="5A0020A9" w14:textId="77777777" w:rsidR="008600C3" w:rsidRPr="00D4563B" w:rsidRDefault="008600C3" w:rsidP="00F27598">
            <w:pPr>
              <w:pStyle w:val="72TabletextTablesTableFigureBoxstyles"/>
            </w:pPr>
            <w:r w:rsidRPr="00D4563B">
              <w:t>(20</w:t>
            </w:r>
            <w:r w:rsidRPr="00D4563B">
              <w:rPr>
                <w:color w:val="00B0F0"/>
              </w:rPr>
              <w:t>–1</w:t>
            </w:r>
            <w:r w:rsidRPr="00D4563B">
              <w:t>04)</w:t>
            </w:r>
          </w:p>
        </w:tc>
      </w:tr>
      <w:tr w:rsidR="008600C3" w:rsidRPr="00D4563B" w14:paraId="15408C69" w14:textId="77777777" w:rsidTr="00F27598">
        <w:trPr>
          <w:cantSplit/>
        </w:trPr>
        <w:tc>
          <w:tcPr>
            <w:tcW w:w="0" w:type="auto"/>
          </w:tcPr>
          <w:p w14:paraId="486BD9A7" w14:textId="77777777" w:rsidR="008600C3" w:rsidRPr="00D4563B" w:rsidRDefault="008600C3" w:rsidP="00F27598">
            <w:pPr>
              <w:pStyle w:val="72TabletextTablesTableFigureBoxstyles"/>
              <w:rPr>
                <w:i/>
              </w:rPr>
            </w:pPr>
            <w:r w:rsidRPr="00D4563B">
              <w:rPr>
                <w:i/>
                <w:color w:val="00B0F0"/>
              </w:rPr>
              <w:t>&lt; 6</w:t>
            </w:r>
            <w:r w:rsidRPr="00D4563B">
              <w:rPr>
                <w:i/>
              </w:rPr>
              <w:t>5 years</w:t>
            </w:r>
          </w:p>
        </w:tc>
        <w:tc>
          <w:tcPr>
            <w:tcW w:w="0" w:type="auto"/>
          </w:tcPr>
          <w:p w14:paraId="6C89B967" w14:textId="77777777" w:rsidR="008600C3" w:rsidRPr="00D4563B" w:rsidRDefault="008600C3" w:rsidP="00F27598">
            <w:pPr>
              <w:pStyle w:val="72TabletextTablesTableFigureBoxstyles"/>
            </w:pPr>
            <w:r w:rsidRPr="00D4563B">
              <w:t>740</w:t>
            </w:r>
          </w:p>
        </w:tc>
        <w:tc>
          <w:tcPr>
            <w:tcW w:w="0" w:type="auto"/>
          </w:tcPr>
          <w:p w14:paraId="7A9A872C" w14:textId="77777777" w:rsidR="008600C3" w:rsidRPr="00D4563B" w:rsidRDefault="008600C3" w:rsidP="00F27598">
            <w:pPr>
              <w:pStyle w:val="72TabletextTablesTableFigureBoxstyles"/>
            </w:pPr>
            <w:r w:rsidRPr="00D4563B">
              <w:t>30.0</w:t>
            </w:r>
          </w:p>
        </w:tc>
      </w:tr>
      <w:tr w:rsidR="008600C3" w:rsidRPr="00D4563B" w14:paraId="1E0E68FE" w14:textId="77777777" w:rsidTr="00F27598">
        <w:trPr>
          <w:cantSplit/>
        </w:trPr>
        <w:tc>
          <w:tcPr>
            <w:tcW w:w="0" w:type="auto"/>
          </w:tcPr>
          <w:p w14:paraId="6857617F" w14:textId="77777777" w:rsidR="008600C3" w:rsidRPr="00D4563B" w:rsidRDefault="008600C3" w:rsidP="00F27598">
            <w:pPr>
              <w:pStyle w:val="72TabletextTablesTableFigureBoxstyles"/>
              <w:rPr>
                <w:i/>
              </w:rPr>
            </w:pPr>
            <w:r w:rsidRPr="00D4563B">
              <w:rPr>
                <w:i/>
                <w:color w:val="00B0F0"/>
              </w:rPr>
              <w:t>≥ </w:t>
            </w:r>
            <w:r w:rsidRPr="00D4563B">
              <w:rPr>
                <w:i/>
              </w:rPr>
              <w:t>65 years</w:t>
            </w:r>
          </w:p>
        </w:tc>
        <w:tc>
          <w:tcPr>
            <w:tcW w:w="0" w:type="auto"/>
          </w:tcPr>
          <w:p w14:paraId="7B443EAB" w14:textId="77777777" w:rsidR="008600C3" w:rsidRPr="00D4563B" w:rsidRDefault="008600C3" w:rsidP="00F27598">
            <w:pPr>
              <w:pStyle w:val="72TabletextTablesTableFigureBoxstyles"/>
            </w:pPr>
            <w:r w:rsidRPr="00D4563B">
              <w:t>1,729</w:t>
            </w:r>
          </w:p>
        </w:tc>
        <w:tc>
          <w:tcPr>
            <w:tcW w:w="0" w:type="auto"/>
          </w:tcPr>
          <w:p w14:paraId="042517CB" w14:textId="77777777" w:rsidR="008600C3" w:rsidRPr="00D4563B" w:rsidRDefault="008600C3" w:rsidP="00F27598">
            <w:pPr>
              <w:pStyle w:val="72TabletextTablesTableFigureBoxstyles"/>
            </w:pPr>
            <w:r w:rsidRPr="00D4563B">
              <w:t>70.0</w:t>
            </w:r>
          </w:p>
        </w:tc>
      </w:tr>
      <w:tr w:rsidR="008600C3" w:rsidRPr="00D4563B" w14:paraId="4471875D" w14:textId="77777777" w:rsidTr="00F27598">
        <w:trPr>
          <w:cantSplit/>
        </w:trPr>
        <w:tc>
          <w:tcPr>
            <w:tcW w:w="0" w:type="auto"/>
          </w:tcPr>
          <w:p w14:paraId="29DE8C20" w14:textId="77777777" w:rsidR="008600C3" w:rsidRPr="00D4563B" w:rsidRDefault="008600C3" w:rsidP="00F27598">
            <w:pPr>
              <w:pStyle w:val="72TabletextTablesTableFigureBoxstyles"/>
              <w:rPr>
                <w:i/>
              </w:rPr>
            </w:pPr>
            <w:r w:rsidRPr="00D4563B">
              <w:rPr>
                <w:i/>
              </w:rPr>
              <w:t>Missing</w:t>
            </w:r>
          </w:p>
        </w:tc>
        <w:tc>
          <w:tcPr>
            <w:tcW w:w="0" w:type="auto"/>
          </w:tcPr>
          <w:p w14:paraId="59B275C6" w14:textId="77777777" w:rsidR="008600C3" w:rsidRPr="00D4563B" w:rsidRDefault="008600C3" w:rsidP="00F27598">
            <w:pPr>
              <w:pStyle w:val="72TabletextTablesTableFigureBoxstyles"/>
              <w:rPr>
                <w:i/>
              </w:rPr>
            </w:pPr>
            <w:r w:rsidRPr="00D4563B">
              <w:rPr>
                <w:i/>
              </w:rPr>
              <w:t>0</w:t>
            </w:r>
          </w:p>
        </w:tc>
        <w:tc>
          <w:tcPr>
            <w:tcW w:w="0" w:type="auto"/>
          </w:tcPr>
          <w:p w14:paraId="2E5D1814" w14:textId="77777777" w:rsidR="008600C3" w:rsidRPr="00D4563B" w:rsidRDefault="008600C3" w:rsidP="00F27598">
            <w:pPr>
              <w:pStyle w:val="72TabletextTablesTableFigureBoxstyles"/>
              <w:rPr>
                <w:i/>
              </w:rPr>
            </w:pPr>
            <w:r w:rsidRPr="00D4563B">
              <w:rPr>
                <w:i/>
              </w:rPr>
              <w:t>0.0</w:t>
            </w:r>
          </w:p>
        </w:tc>
      </w:tr>
      <w:tr w:rsidR="008600C3" w:rsidRPr="00D4563B" w14:paraId="0DA044C6" w14:textId="77777777" w:rsidTr="00F27598">
        <w:trPr>
          <w:cantSplit/>
        </w:trPr>
        <w:tc>
          <w:tcPr>
            <w:tcW w:w="0" w:type="auto"/>
          </w:tcPr>
          <w:p w14:paraId="5262DB4B" w14:textId="77777777" w:rsidR="008600C3" w:rsidRPr="00D4563B" w:rsidRDefault="008600C3" w:rsidP="00F27598">
            <w:pPr>
              <w:pStyle w:val="72TabletextTablesTableFigureBoxstyles"/>
            </w:pPr>
            <w:r w:rsidRPr="00D4563B">
              <w:rPr>
                <w:b/>
                <w:i/>
              </w:rPr>
              <w:t>Gender</w:t>
            </w:r>
            <w:r w:rsidRPr="00D4563B">
              <w:t xml:space="preserve"> </w:t>
            </w:r>
          </w:p>
        </w:tc>
        <w:tc>
          <w:tcPr>
            <w:tcW w:w="0" w:type="auto"/>
          </w:tcPr>
          <w:p w14:paraId="3583A44A" w14:textId="77777777" w:rsidR="008600C3" w:rsidRPr="00D4563B" w:rsidRDefault="008600C3" w:rsidP="00F27598">
            <w:pPr>
              <w:pStyle w:val="72TabletextTablesTableFigureBoxstyles"/>
            </w:pPr>
          </w:p>
        </w:tc>
        <w:tc>
          <w:tcPr>
            <w:tcW w:w="0" w:type="auto"/>
          </w:tcPr>
          <w:p w14:paraId="16426EC5" w14:textId="77777777" w:rsidR="008600C3" w:rsidRPr="00D4563B" w:rsidRDefault="008600C3" w:rsidP="00F27598">
            <w:pPr>
              <w:pStyle w:val="72TabletextTablesTableFigureBoxstyles"/>
            </w:pPr>
          </w:p>
        </w:tc>
      </w:tr>
      <w:tr w:rsidR="008600C3" w:rsidRPr="00D4563B" w14:paraId="241C1CB0" w14:textId="77777777" w:rsidTr="00F27598">
        <w:trPr>
          <w:cantSplit/>
        </w:trPr>
        <w:tc>
          <w:tcPr>
            <w:tcW w:w="0" w:type="auto"/>
          </w:tcPr>
          <w:p w14:paraId="587B252A" w14:textId="77777777" w:rsidR="008600C3" w:rsidRPr="00D4563B" w:rsidRDefault="008600C3" w:rsidP="00F27598">
            <w:pPr>
              <w:pStyle w:val="72TabletextTablesTableFigureBoxstyles"/>
            </w:pPr>
            <w:r w:rsidRPr="00D4563B">
              <w:t>Men</w:t>
            </w:r>
          </w:p>
        </w:tc>
        <w:tc>
          <w:tcPr>
            <w:tcW w:w="0" w:type="auto"/>
          </w:tcPr>
          <w:p w14:paraId="074D8FCF" w14:textId="77777777" w:rsidR="008600C3" w:rsidRPr="00D4563B" w:rsidRDefault="008600C3" w:rsidP="00F27598">
            <w:pPr>
              <w:pStyle w:val="72TabletextTablesTableFigureBoxstyles"/>
            </w:pPr>
            <w:r w:rsidRPr="00D4563B">
              <w:t>1,258</w:t>
            </w:r>
          </w:p>
        </w:tc>
        <w:tc>
          <w:tcPr>
            <w:tcW w:w="0" w:type="auto"/>
          </w:tcPr>
          <w:p w14:paraId="4592999E" w14:textId="77777777" w:rsidR="008600C3" w:rsidRPr="00D4563B" w:rsidRDefault="008600C3" w:rsidP="00F27598">
            <w:pPr>
              <w:pStyle w:val="72TabletextTablesTableFigureBoxstyles"/>
            </w:pPr>
            <w:r w:rsidRPr="00D4563B">
              <w:t>51.0</w:t>
            </w:r>
          </w:p>
        </w:tc>
      </w:tr>
      <w:tr w:rsidR="008600C3" w:rsidRPr="00D4563B" w14:paraId="7088F3B6" w14:textId="77777777" w:rsidTr="00F27598">
        <w:trPr>
          <w:cantSplit/>
        </w:trPr>
        <w:tc>
          <w:tcPr>
            <w:tcW w:w="0" w:type="auto"/>
          </w:tcPr>
          <w:p w14:paraId="6585610E" w14:textId="77777777" w:rsidR="008600C3" w:rsidRPr="00D4563B" w:rsidRDefault="008600C3" w:rsidP="00F27598">
            <w:pPr>
              <w:pStyle w:val="72TabletextTablesTableFigureBoxstyles"/>
            </w:pPr>
            <w:r w:rsidRPr="00D4563B">
              <w:t>Women</w:t>
            </w:r>
          </w:p>
        </w:tc>
        <w:tc>
          <w:tcPr>
            <w:tcW w:w="0" w:type="auto"/>
          </w:tcPr>
          <w:p w14:paraId="48E93D1D" w14:textId="77777777" w:rsidR="008600C3" w:rsidRPr="00D4563B" w:rsidRDefault="008600C3" w:rsidP="00F27598">
            <w:pPr>
              <w:pStyle w:val="72TabletextTablesTableFigureBoxstyles"/>
            </w:pPr>
            <w:r w:rsidRPr="00D4563B">
              <w:t>1,205</w:t>
            </w:r>
          </w:p>
        </w:tc>
        <w:tc>
          <w:tcPr>
            <w:tcW w:w="0" w:type="auto"/>
          </w:tcPr>
          <w:p w14:paraId="36DA5202" w14:textId="77777777" w:rsidR="008600C3" w:rsidRPr="00D4563B" w:rsidRDefault="008600C3" w:rsidP="00F27598">
            <w:pPr>
              <w:pStyle w:val="72TabletextTablesTableFigureBoxstyles"/>
            </w:pPr>
            <w:r w:rsidRPr="00D4563B">
              <w:t>48.8</w:t>
            </w:r>
          </w:p>
        </w:tc>
      </w:tr>
      <w:tr w:rsidR="008600C3" w:rsidRPr="00D4563B" w14:paraId="21EE6194" w14:textId="77777777" w:rsidTr="00F27598">
        <w:trPr>
          <w:cantSplit/>
        </w:trPr>
        <w:tc>
          <w:tcPr>
            <w:tcW w:w="0" w:type="auto"/>
          </w:tcPr>
          <w:p w14:paraId="50FA76EA" w14:textId="77777777" w:rsidR="008600C3" w:rsidRPr="00D4563B" w:rsidRDefault="008600C3" w:rsidP="00F27598">
            <w:pPr>
              <w:pStyle w:val="72TabletextTablesTableFigureBoxstyles"/>
              <w:rPr>
                <w:i/>
              </w:rPr>
            </w:pPr>
            <w:r w:rsidRPr="00D4563B">
              <w:rPr>
                <w:i/>
              </w:rPr>
              <w:t>Missing</w:t>
            </w:r>
          </w:p>
        </w:tc>
        <w:tc>
          <w:tcPr>
            <w:tcW w:w="0" w:type="auto"/>
          </w:tcPr>
          <w:p w14:paraId="33B0DB21" w14:textId="77777777" w:rsidR="008600C3" w:rsidRPr="00D4563B" w:rsidRDefault="008600C3" w:rsidP="00F27598">
            <w:pPr>
              <w:pStyle w:val="72TabletextTablesTableFigureBoxstyles"/>
              <w:rPr>
                <w:i/>
              </w:rPr>
            </w:pPr>
            <w:r w:rsidRPr="00D4563B">
              <w:rPr>
                <w:i/>
              </w:rPr>
              <w:t>6</w:t>
            </w:r>
          </w:p>
        </w:tc>
        <w:tc>
          <w:tcPr>
            <w:tcW w:w="0" w:type="auto"/>
          </w:tcPr>
          <w:p w14:paraId="22D35EF3" w14:textId="77777777" w:rsidR="008600C3" w:rsidRPr="00D4563B" w:rsidRDefault="008600C3" w:rsidP="00F27598">
            <w:pPr>
              <w:pStyle w:val="72TabletextTablesTableFigureBoxstyles"/>
              <w:rPr>
                <w:i/>
              </w:rPr>
            </w:pPr>
            <w:r w:rsidRPr="00D4563B">
              <w:rPr>
                <w:i/>
              </w:rPr>
              <w:t>0.2</w:t>
            </w:r>
          </w:p>
        </w:tc>
      </w:tr>
      <w:tr w:rsidR="008600C3" w:rsidRPr="00D4563B" w14:paraId="2564DCE5" w14:textId="77777777" w:rsidTr="00F27598">
        <w:trPr>
          <w:cantSplit/>
        </w:trPr>
        <w:tc>
          <w:tcPr>
            <w:tcW w:w="0" w:type="auto"/>
            <w:gridSpan w:val="3"/>
          </w:tcPr>
          <w:p w14:paraId="51222150" w14:textId="77777777" w:rsidR="008600C3" w:rsidRPr="00D4563B" w:rsidRDefault="008600C3" w:rsidP="00F27598">
            <w:pPr>
              <w:pStyle w:val="711TablesubheadATablesTableFigureBoxstyles"/>
            </w:pPr>
            <w:r w:rsidRPr="00D4563B">
              <w:t>Ethnicity</w:t>
            </w:r>
          </w:p>
        </w:tc>
      </w:tr>
      <w:tr w:rsidR="008600C3" w:rsidRPr="00D4563B" w14:paraId="6CAC3391" w14:textId="77777777" w:rsidTr="00F27598">
        <w:trPr>
          <w:cantSplit/>
        </w:trPr>
        <w:tc>
          <w:tcPr>
            <w:tcW w:w="0" w:type="auto"/>
          </w:tcPr>
          <w:p w14:paraId="297B0713" w14:textId="77777777" w:rsidR="008600C3" w:rsidRPr="00D4563B" w:rsidRDefault="008600C3" w:rsidP="00F27598">
            <w:pPr>
              <w:pStyle w:val="72TabletextTablesTableFigureBoxstyles"/>
            </w:pPr>
            <w:r w:rsidRPr="00D4563B">
              <w:t>White</w:t>
            </w:r>
          </w:p>
        </w:tc>
        <w:tc>
          <w:tcPr>
            <w:tcW w:w="0" w:type="auto"/>
          </w:tcPr>
          <w:p w14:paraId="6FCB1B1F" w14:textId="77777777" w:rsidR="008600C3" w:rsidRPr="00D4563B" w:rsidRDefault="008600C3" w:rsidP="00F27598">
            <w:pPr>
              <w:pStyle w:val="72TabletextTablesTableFigureBoxstyles"/>
            </w:pPr>
            <w:r w:rsidRPr="00D4563B">
              <w:t>1, 825</w:t>
            </w:r>
          </w:p>
        </w:tc>
        <w:tc>
          <w:tcPr>
            <w:tcW w:w="0" w:type="auto"/>
          </w:tcPr>
          <w:p w14:paraId="5DDC6F71" w14:textId="77777777" w:rsidR="008600C3" w:rsidRPr="00D4563B" w:rsidRDefault="008600C3" w:rsidP="00F27598">
            <w:pPr>
              <w:pStyle w:val="72TabletextTablesTableFigureBoxstyles"/>
            </w:pPr>
            <w:r w:rsidRPr="00D4563B">
              <w:t>73.9</w:t>
            </w:r>
          </w:p>
        </w:tc>
      </w:tr>
      <w:tr w:rsidR="008600C3" w:rsidRPr="00D4563B" w14:paraId="71A67C38" w14:textId="77777777" w:rsidTr="00F27598">
        <w:trPr>
          <w:cantSplit/>
        </w:trPr>
        <w:tc>
          <w:tcPr>
            <w:tcW w:w="0" w:type="auto"/>
          </w:tcPr>
          <w:p w14:paraId="254322A3" w14:textId="77777777" w:rsidR="008600C3" w:rsidRPr="00D4563B" w:rsidRDefault="008600C3" w:rsidP="00F27598">
            <w:pPr>
              <w:pStyle w:val="72TabletextTablesTableFigureBoxstyles"/>
            </w:pPr>
            <w:r w:rsidRPr="00D4563B">
              <w:rPr>
                <w:highlight w:val="magenta"/>
              </w:rPr>
              <w:t>Black</w:t>
            </w:r>
            <w:r w:rsidRPr="00D4563B">
              <w:t xml:space="preserve"> African or </w:t>
            </w:r>
            <w:r w:rsidRPr="00D4563B">
              <w:rPr>
                <w:highlight w:val="magenta"/>
              </w:rPr>
              <w:t>Black</w:t>
            </w:r>
            <w:r w:rsidRPr="00D4563B">
              <w:t xml:space="preserve"> Caribbean</w:t>
            </w:r>
          </w:p>
        </w:tc>
        <w:tc>
          <w:tcPr>
            <w:tcW w:w="0" w:type="auto"/>
          </w:tcPr>
          <w:p w14:paraId="1B947C7E" w14:textId="77777777" w:rsidR="008600C3" w:rsidRPr="00D4563B" w:rsidRDefault="008600C3" w:rsidP="00F27598">
            <w:pPr>
              <w:pStyle w:val="72TabletextTablesTableFigureBoxstyles"/>
            </w:pPr>
            <w:r w:rsidRPr="00D4563B">
              <w:t>217</w:t>
            </w:r>
          </w:p>
        </w:tc>
        <w:tc>
          <w:tcPr>
            <w:tcW w:w="0" w:type="auto"/>
          </w:tcPr>
          <w:p w14:paraId="2A78A6DF" w14:textId="77777777" w:rsidR="008600C3" w:rsidRPr="00D4563B" w:rsidRDefault="008600C3" w:rsidP="00F27598">
            <w:pPr>
              <w:pStyle w:val="72TabletextTablesTableFigureBoxstyles"/>
            </w:pPr>
            <w:r w:rsidRPr="00D4563B">
              <w:t>8.8</w:t>
            </w:r>
          </w:p>
        </w:tc>
      </w:tr>
      <w:tr w:rsidR="008600C3" w:rsidRPr="00D4563B" w14:paraId="54E9D73D" w14:textId="77777777" w:rsidTr="00F27598">
        <w:trPr>
          <w:cantSplit/>
        </w:trPr>
        <w:tc>
          <w:tcPr>
            <w:tcW w:w="0" w:type="auto"/>
          </w:tcPr>
          <w:p w14:paraId="1AF86DED" w14:textId="77777777" w:rsidR="008600C3" w:rsidRPr="00D4563B" w:rsidRDefault="008600C3" w:rsidP="00F27598">
            <w:pPr>
              <w:pStyle w:val="72TabletextTablesTableFigureBoxstyles"/>
            </w:pPr>
            <w:r w:rsidRPr="00D4563B">
              <w:t>Asian</w:t>
            </w:r>
          </w:p>
        </w:tc>
        <w:tc>
          <w:tcPr>
            <w:tcW w:w="0" w:type="auto"/>
          </w:tcPr>
          <w:p w14:paraId="479DE10F" w14:textId="77777777" w:rsidR="008600C3" w:rsidRPr="00D4563B" w:rsidRDefault="008600C3" w:rsidP="00F27598">
            <w:pPr>
              <w:pStyle w:val="72TabletextTablesTableFigureBoxstyles"/>
            </w:pPr>
            <w:r w:rsidRPr="00D4563B">
              <w:t>151</w:t>
            </w:r>
          </w:p>
        </w:tc>
        <w:tc>
          <w:tcPr>
            <w:tcW w:w="0" w:type="auto"/>
          </w:tcPr>
          <w:p w14:paraId="0ECFCCA0" w14:textId="77777777" w:rsidR="008600C3" w:rsidRPr="00D4563B" w:rsidRDefault="008600C3" w:rsidP="00F27598">
            <w:pPr>
              <w:pStyle w:val="72TabletextTablesTableFigureBoxstyles"/>
            </w:pPr>
            <w:r w:rsidRPr="00D4563B">
              <w:t>6.1</w:t>
            </w:r>
          </w:p>
        </w:tc>
      </w:tr>
      <w:tr w:rsidR="008600C3" w:rsidRPr="00D4563B" w14:paraId="29E7F8BC" w14:textId="77777777" w:rsidTr="00F27598">
        <w:trPr>
          <w:cantSplit/>
        </w:trPr>
        <w:tc>
          <w:tcPr>
            <w:tcW w:w="0" w:type="auto"/>
          </w:tcPr>
          <w:p w14:paraId="29F31315" w14:textId="77777777" w:rsidR="008600C3" w:rsidRPr="00D4563B" w:rsidRDefault="008600C3" w:rsidP="00F27598">
            <w:pPr>
              <w:pStyle w:val="72TabletextTablesTableFigureBoxstyles"/>
            </w:pPr>
            <w:r w:rsidRPr="00D4563B">
              <w:t>Mixed ethnic background</w:t>
            </w:r>
          </w:p>
        </w:tc>
        <w:tc>
          <w:tcPr>
            <w:tcW w:w="0" w:type="auto"/>
          </w:tcPr>
          <w:p w14:paraId="6D2FD0E3" w14:textId="77777777" w:rsidR="008600C3" w:rsidRPr="00D4563B" w:rsidRDefault="008600C3" w:rsidP="00F27598">
            <w:pPr>
              <w:pStyle w:val="72TabletextTablesTableFigureBoxstyles"/>
            </w:pPr>
            <w:r w:rsidRPr="00D4563B">
              <w:t>118</w:t>
            </w:r>
          </w:p>
        </w:tc>
        <w:tc>
          <w:tcPr>
            <w:tcW w:w="0" w:type="auto"/>
          </w:tcPr>
          <w:p w14:paraId="5E6D8083" w14:textId="77777777" w:rsidR="008600C3" w:rsidRPr="00D4563B" w:rsidRDefault="008600C3" w:rsidP="00F27598">
            <w:pPr>
              <w:pStyle w:val="72TabletextTablesTableFigureBoxstyles"/>
            </w:pPr>
            <w:r w:rsidRPr="00D4563B">
              <w:t>4.8</w:t>
            </w:r>
          </w:p>
        </w:tc>
      </w:tr>
      <w:tr w:rsidR="008600C3" w:rsidRPr="00D4563B" w14:paraId="33038C38" w14:textId="77777777" w:rsidTr="00F27598">
        <w:trPr>
          <w:cantSplit/>
        </w:trPr>
        <w:tc>
          <w:tcPr>
            <w:tcW w:w="0" w:type="auto"/>
          </w:tcPr>
          <w:p w14:paraId="433E014A" w14:textId="77777777" w:rsidR="008600C3" w:rsidRPr="00D4563B" w:rsidRDefault="008600C3" w:rsidP="00F27598">
            <w:pPr>
              <w:pStyle w:val="72TabletextTablesTableFigureBoxstyles"/>
            </w:pPr>
            <w:r w:rsidRPr="00D4563B">
              <w:t>Other</w:t>
            </w:r>
          </w:p>
        </w:tc>
        <w:tc>
          <w:tcPr>
            <w:tcW w:w="0" w:type="auto"/>
          </w:tcPr>
          <w:p w14:paraId="3CC4482D" w14:textId="77777777" w:rsidR="008600C3" w:rsidRPr="00D4563B" w:rsidRDefault="008600C3" w:rsidP="00F27598">
            <w:pPr>
              <w:pStyle w:val="72TabletextTablesTableFigureBoxstyles"/>
            </w:pPr>
            <w:r w:rsidRPr="00D4563B">
              <w:t>32</w:t>
            </w:r>
          </w:p>
        </w:tc>
        <w:tc>
          <w:tcPr>
            <w:tcW w:w="0" w:type="auto"/>
          </w:tcPr>
          <w:p w14:paraId="5111CD73" w14:textId="77777777" w:rsidR="008600C3" w:rsidRPr="00D4563B" w:rsidRDefault="008600C3" w:rsidP="00F27598">
            <w:pPr>
              <w:pStyle w:val="72TabletextTablesTableFigureBoxstyles"/>
            </w:pPr>
            <w:r w:rsidRPr="00D4563B">
              <w:t>1.3</w:t>
            </w:r>
          </w:p>
        </w:tc>
      </w:tr>
      <w:tr w:rsidR="008600C3" w:rsidRPr="00D4563B" w14:paraId="534263E2" w14:textId="77777777" w:rsidTr="00F27598">
        <w:trPr>
          <w:cantSplit/>
        </w:trPr>
        <w:tc>
          <w:tcPr>
            <w:tcW w:w="0" w:type="auto"/>
          </w:tcPr>
          <w:p w14:paraId="2A271936" w14:textId="77777777" w:rsidR="008600C3" w:rsidRPr="00D4563B" w:rsidRDefault="008600C3" w:rsidP="00F27598">
            <w:pPr>
              <w:pStyle w:val="72TabletextTablesTableFigureBoxstyles"/>
              <w:rPr>
                <w:i/>
              </w:rPr>
            </w:pPr>
            <w:r w:rsidRPr="00D4563B">
              <w:rPr>
                <w:i/>
              </w:rPr>
              <w:t>Missing</w:t>
            </w:r>
          </w:p>
        </w:tc>
        <w:tc>
          <w:tcPr>
            <w:tcW w:w="0" w:type="auto"/>
          </w:tcPr>
          <w:p w14:paraId="38FEF06E" w14:textId="77777777" w:rsidR="008600C3" w:rsidRPr="00D4563B" w:rsidRDefault="008600C3" w:rsidP="00F27598">
            <w:pPr>
              <w:pStyle w:val="72TabletextTablesTableFigureBoxstyles"/>
              <w:rPr>
                <w:i/>
              </w:rPr>
            </w:pPr>
            <w:r w:rsidRPr="00D4563B">
              <w:rPr>
                <w:i/>
              </w:rPr>
              <w:t>126</w:t>
            </w:r>
          </w:p>
        </w:tc>
        <w:tc>
          <w:tcPr>
            <w:tcW w:w="0" w:type="auto"/>
          </w:tcPr>
          <w:p w14:paraId="275A6E33" w14:textId="77777777" w:rsidR="008600C3" w:rsidRPr="00D4563B" w:rsidRDefault="008600C3" w:rsidP="00F27598">
            <w:pPr>
              <w:pStyle w:val="72TabletextTablesTableFigureBoxstyles"/>
              <w:rPr>
                <w:i/>
              </w:rPr>
            </w:pPr>
            <w:r w:rsidRPr="00D4563B">
              <w:rPr>
                <w:i/>
              </w:rPr>
              <w:t>5.1</w:t>
            </w:r>
          </w:p>
        </w:tc>
      </w:tr>
      <w:tr w:rsidR="008600C3" w:rsidRPr="00D4563B" w14:paraId="288A50BC" w14:textId="77777777" w:rsidTr="00F27598">
        <w:trPr>
          <w:cantSplit/>
        </w:trPr>
        <w:tc>
          <w:tcPr>
            <w:tcW w:w="0" w:type="auto"/>
            <w:gridSpan w:val="3"/>
          </w:tcPr>
          <w:p w14:paraId="34FEA846" w14:textId="77777777" w:rsidR="008600C3" w:rsidRPr="00D4563B" w:rsidRDefault="008600C3" w:rsidP="00F27598">
            <w:pPr>
              <w:pStyle w:val="711TablesubheadATablesTableFigureBoxstyles"/>
            </w:pPr>
            <w:r w:rsidRPr="00D4563B">
              <w:t>Living alone</w:t>
            </w:r>
          </w:p>
        </w:tc>
      </w:tr>
      <w:tr w:rsidR="008600C3" w:rsidRPr="00D4563B" w14:paraId="62DDA371" w14:textId="77777777" w:rsidTr="00F27598">
        <w:trPr>
          <w:cantSplit/>
        </w:trPr>
        <w:tc>
          <w:tcPr>
            <w:tcW w:w="0" w:type="auto"/>
          </w:tcPr>
          <w:p w14:paraId="5D4804D3" w14:textId="77777777" w:rsidR="008600C3" w:rsidRPr="00D4563B" w:rsidRDefault="008600C3" w:rsidP="00F27598">
            <w:pPr>
              <w:pStyle w:val="72TabletextTablesTableFigureBoxstyles"/>
            </w:pPr>
            <w:r w:rsidRPr="00D4563B">
              <w:t>Yes</w:t>
            </w:r>
          </w:p>
        </w:tc>
        <w:tc>
          <w:tcPr>
            <w:tcW w:w="0" w:type="auto"/>
          </w:tcPr>
          <w:p w14:paraId="2EEE0C43" w14:textId="77777777" w:rsidR="008600C3" w:rsidRPr="00D4563B" w:rsidRDefault="008600C3" w:rsidP="00F27598">
            <w:pPr>
              <w:pStyle w:val="72TabletextTablesTableFigureBoxstyles"/>
            </w:pPr>
            <w:r w:rsidRPr="00D4563B">
              <w:t>548</w:t>
            </w:r>
          </w:p>
        </w:tc>
        <w:tc>
          <w:tcPr>
            <w:tcW w:w="0" w:type="auto"/>
          </w:tcPr>
          <w:p w14:paraId="7D59389C" w14:textId="77777777" w:rsidR="008600C3" w:rsidRPr="00D4563B" w:rsidRDefault="008600C3" w:rsidP="00F27598">
            <w:pPr>
              <w:pStyle w:val="72TabletextTablesTableFigureBoxstyles"/>
            </w:pPr>
            <w:r w:rsidRPr="00D4563B">
              <w:t>22.2</w:t>
            </w:r>
          </w:p>
        </w:tc>
      </w:tr>
      <w:tr w:rsidR="008600C3" w:rsidRPr="00D4563B" w14:paraId="3456123E" w14:textId="77777777" w:rsidTr="00F27598">
        <w:trPr>
          <w:cantSplit/>
        </w:trPr>
        <w:tc>
          <w:tcPr>
            <w:tcW w:w="0" w:type="auto"/>
          </w:tcPr>
          <w:p w14:paraId="6BD4201B" w14:textId="77777777" w:rsidR="008600C3" w:rsidRPr="00D4563B" w:rsidRDefault="008600C3" w:rsidP="00F27598">
            <w:pPr>
              <w:pStyle w:val="72TabletextTablesTableFigureBoxstyles"/>
            </w:pPr>
            <w:r w:rsidRPr="00D4563B">
              <w:t>No</w:t>
            </w:r>
          </w:p>
        </w:tc>
        <w:tc>
          <w:tcPr>
            <w:tcW w:w="0" w:type="auto"/>
          </w:tcPr>
          <w:p w14:paraId="43E0A7E4" w14:textId="77777777" w:rsidR="008600C3" w:rsidRPr="00D4563B" w:rsidRDefault="008600C3" w:rsidP="00F27598">
            <w:pPr>
              <w:pStyle w:val="72TabletextTablesTableFigureBoxstyles"/>
            </w:pPr>
            <w:r w:rsidRPr="00D4563B">
              <w:t>1,921</w:t>
            </w:r>
          </w:p>
        </w:tc>
        <w:tc>
          <w:tcPr>
            <w:tcW w:w="0" w:type="auto"/>
          </w:tcPr>
          <w:p w14:paraId="1C95A7E1" w14:textId="77777777" w:rsidR="008600C3" w:rsidRPr="00D4563B" w:rsidRDefault="008600C3" w:rsidP="00F27598">
            <w:pPr>
              <w:pStyle w:val="72TabletextTablesTableFigureBoxstyles"/>
            </w:pPr>
            <w:r w:rsidRPr="00D4563B">
              <w:t>77.8</w:t>
            </w:r>
          </w:p>
        </w:tc>
      </w:tr>
      <w:tr w:rsidR="008600C3" w:rsidRPr="00D4563B" w14:paraId="289FFC0C" w14:textId="77777777" w:rsidTr="00F27598">
        <w:trPr>
          <w:cantSplit/>
        </w:trPr>
        <w:tc>
          <w:tcPr>
            <w:tcW w:w="0" w:type="auto"/>
          </w:tcPr>
          <w:p w14:paraId="6506B481" w14:textId="77777777" w:rsidR="008600C3" w:rsidRPr="00D4563B" w:rsidRDefault="008600C3" w:rsidP="00F27598">
            <w:pPr>
              <w:pStyle w:val="72TabletextTablesTableFigureBoxstyles"/>
              <w:rPr>
                <w:i/>
              </w:rPr>
            </w:pPr>
            <w:r w:rsidRPr="00D4563B">
              <w:rPr>
                <w:i/>
              </w:rPr>
              <w:t>Missing</w:t>
            </w:r>
          </w:p>
        </w:tc>
        <w:tc>
          <w:tcPr>
            <w:tcW w:w="0" w:type="auto"/>
          </w:tcPr>
          <w:p w14:paraId="4D47ACDA" w14:textId="77777777" w:rsidR="008600C3" w:rsidRPr="00D4563B" w:rsidRDefault="008600C3" w:rsidP="00F27598">
            <w:pPr>
              <w:pStyle w:val="72TabletextTablesTableFigureBoxstyles"/>
              <w:rPr>
                <w:i/>
              </w:rPr>
            </w:pPr>
            <w:r w:rsidRPr="00D4563B">
              <w:rPr>
                <w:i/>
              </w:rPr>
              <w:t>0</w:t>
            </w:r>
          </w:p>
        </w:tc>
        <w:tc>
          <w:tcPr>
            <w:tcW w:w="0" w:type="auto"/>
          </w:tcPr>
          <w:p w14:paraId="51BF07ED" w14:textId="77777777" w:rsidR="008600C3" w:rsidRPr="00D4563B" w:rsidRDefault="008600C3" w:rsidP="00F27598">
            <w:pPr>
              <w:pStyle w:val="72TabletextTablesTableFigureBoxstyles"/>
              <w:rPr>
                <w:i/>
              </w:rPr>
            </w:pPr>
            <w:r w:rsidRPr="00D4563B">
              <w:rPr>
                <w:i/>
              </w:rPr>
              <w:t>0.0</w:t>
            </w:r>
          </w:p>
        </w:tc>
      </w:tr>
      <w:tr w:rsidR="008600C3" w:rsidRPr="00D4563B" w14:paraId="1D8F1B6F" w14:textId="77777777" w:rsidTr="00F27598">
        <w:trPr>
          <w:cantSplit/>
        </w:trPr>
        <w:tc>
          <w:tcPr>
            <w:tcW w:w="0" w:type="auto"/>
            <w:gridSpan w:val="3"/>
          </w:tcPr>
          <w:p w14:paraId="1C950FE2" w14:textId="77777777" w:rsidR="008600C3" w:rsidRPr="00D4563B" w:rsidRDefault="008600C3" w:rsidP="00F27598">
            <w:pPr>
              <w:pStyle w:val="711TablesubheadATablesTableFigureBoxstyles"/>
            </w:pPr>
            <w:r w:rsidRPr="00D4563B">
              <w:t>Interpreter needed</w:t>
            </w:r>
          </w:p>
        </w:tc>
      </w:tr>
      <w:tr w:rsidR="008600C3" w:rsidRPr="00D4563B" w14:paraId="6F0F2F11" w14:textId="77777777" w:rsidTr="00F27598">
        <w:trPr>
          <w:cantSplit/>
        </w:trPr>
        <w:tc>
          <w:tcPr>
            <w:tcW w:w="0" w:type="auto"/>
          </w:tcPr>
          <w:p w14:paraId="161C2BFF" w14:textId="77777777" w:rsidR="008600C3" w:rsidRPr="00D4563B" w:rsidRDefault="008600C3" w:rsidP="00F27598">
            <w:pPr>
              <w:pStyle w:val="72TabletextTablesTableFigureBoxstyles"/>
            </w:pPr>
            <w:r w:rsidRPr="00D4563B">
              <w:t>Yes</w:t>
            </w:r>
          </w:p>
        </w:tc>
        <w:tc>
          <w:tcPr>
            <w:tcW w:w="0" w:type="auto"/>
          </w:tcPr>
          <w:p w14:paraId="51D091BA" w14:textId="77777777" w:rsidR="008600C3" w:rsidRPr="00D4563B" w:rsidRDefault="008600C3" w:rsidP="00F27598">
            <w:pPr>
              <w:pStyle w:val="72TabletextTablesTableFigureBoxstyles"/>
            </w:pPr>
            <w:r w:rsidRPr="00D4563B">
              <w:t>22</w:t>
            </w:r>
          </w:p>
        </w:tc>
        <w:tc>
          <w:tcPr>
            <w:tcW w:w="0" w:type="auto"/>
          </w:tcPr>
          <w:p w14:paraId="49738056" w14:textId="77777777" w:rsidR="008600C3" w:rsidRPr="00D4563B" w:rsidRDefault="008600C3" w:rsidP="00F27598">
            <w:pPr>
              <w:pStyle w:val="72TabletextTablesTableFigureBoxstyles"/>
            </w:pPr>
            <w:r w:rsidRPr="00D4563B">
              <w:t>0.9</w:t>
            </w:r>
          </w:p>
        </w:tc>
      </w:tr>
      <w:tr w:rsidR="008600C3" w:rsidRPr="00D4563B" w14:paraId="2941B7BC" w14:textId="77777777" w:rsidTr="00F27598">
        <w:trPr>
          <w:cantSplit/>
        </w:trPr>
        <w:tc>
          <w:tcPr>
            <w:tcW w:w="0" w:type="auto"/>
          </w:tcPr>
          <w:p w14:paraId="348D987C" w14:textId="77777777" w:rsidR="008600C3" w:rsidRPr="00D4563B" w:rsidRDefault="008600C3" w:rsidP="00F27598">
            <w:pPr>
              <w:pStyle w:val="72TabletextTablesTableFigureBoxstyles"/>
            </w:pPr>
            <w:r w:rsidRPr="00D4563B">
              <w:t>No</w:t>
            </w:r>
          </w:p>
        </w:tc>
        <w:tc>
          <w:tcPr>
            <w:tcW w:w="0" w:type="auto"/>
          </w:tcPr>
          <w:p w14:paraId="371FA9E2" w14:textId="77777777" w:rsidR="008600C3" w:rsidRPr="00D4563B" w:rsidRDefault="008600C3" w:rsidP="00F27598">
            <w:pPr>
              <w:pStyle w:val="72TabletextTablesTableFigureBoxstyles"/>
            </w:pPr>
            <w:r w:rsidRPr="00D4563B">
              <w:t>2,447</w:t>
            </w:r>
          </w:p>
        </w:tc>
        <w:tc>
          <w:tcPr>
            <w:tcW w:w="0" w:type="auto"/>
          </w:tcPr>
          <w:p w14:paraId="54C51EF6" w14:textId="77777777" w:rsidR="008600C3" w:rsidRPr="00D4563B" w:rsidRDefault="008600C3" w:rsidP="00F27598">
            <w:pPr>
              <w:pStyle w:val="72TabletextTablesTableFigureBoxstyles"/>
            </w:pPr>
            <w:r w:rsidRPr="00D4563B">
              <w:t>99.1</w:t>
            </w:r>
          </w:p>
        </w:tc>
      </w:tr>
      <w:tr w:rsidR="008600C3" w:rsidRPr="00D4563B" w14:paraId="18AFCABF" w14:textId="77777777" w:rsidTr="00F27598">
        <w:trPr>
          <w:cantSplit/>
        </w:trPr>
        <w:tc>
          <w:tcPr>
            <w:tcW w:w="0" w:type="auto"/>
          </w:tcPr>
          <w:p w14:paraId="59325E25" w14:textId="77777777" w:rsidR="008600C3" w:rsidRPr="00D4563B" w:rsidRDefault="008600C3" w:rsidP="00F27598">
            <w:pPr>
              <w:pStyle w:val="72TabletextTablesTableFigureBoxstyles"/>
              <w:rPr>
                <w:i/>
              </w:rPr>
            </w:pPr>
            <w:r w:rsidRPr="00D4563B">
              <w:rPr>
                <w:i/>
              </w:rPr>
              <w:t>Missing</w:t>
            </w:r>
          </w:p>
        </w:tc>
        <w:tc>
          <w:tcPr>
            <w:tcW w:w="0" w:type="auto"/>
          </w:tcPr>
          <w:p w14:paraId="7C5289C7" w14:textId="77777777" w:rsidR="008600C3" w:rsidRPr="00D4563B" w:rsidRDefault="008600C3" w:rsidP="00F27598">
            <w:pPr>
              <w:pStyle w:val="72TabletextTablesTableFigureBoxstyles"/>
              <w:rPr>
                <w:i/>
              </w:rPr>
            </w:pPr>
            <w:r w:rsidRPr="00D4563B">
              <w:rPr>
                <w:i/>
              </w:rPr>
              <w:t>0</w:t>
            </w:r>
          </w:p>
        </w:tc>
        <w:tc>
          <w:tcPr>
            <w:tcW w:w="0" w:type="auto"/>
          </w:tcPr>
          <w:p w14:paraId="057C9D6B" w14:textId="77777777" w:rsidR="008600C3" w:rsidRPr="00D4563B" w:rsidRDefault="008600C3" w:rsidP="00F27598">
            <w:pPr>
              <w:pStyle w:val="72TabletextTablesTableFigureBoxstyles"/>
              <w:rPr>
                <w:i/>
              </w:rPr>
            </w:pPr>
            <w:r w:rsidRPr="00D4563B">
              <w:rPr>
                <w:i/>
              </w:rPr>
              <w:t>0.0</w:t>
            </w:r>
          </w:p>
        </w:tc>
      </w:tr>
      <w:tr w:rsidR="008600C3" w:rsidRPr="00D4563B" w14:paraId="7ABDFCE1" w14:textId="77777777" w:rsidTr="00F27598">
        <w:trPr>
          <w:cantSplit/>
        </w:trPr>
        <w:tc>
          <w:tcPr>
            <w:tcW w:w="0" w:type="auto"/>
            <w:gridSpan w:val="3"/>
            <w:shd w:val="clear" w:color="auto" w:fill="D9D9D9"/>
          </w:tcPr>
          <w:p w14:paraId="2B01AFB2" w14:textId="77777777" w:rsidR="008600C3" w:rsidRPr="00D4563B" w:rsidRDefault="008600C3" w:rsidP="00F27598">
            <w:pPr>
              <w:pStyle w:val="711TablesubheadATablesTableFigureBoxstyles"/>
            </w:pPr>
            <w:r w:rsidRPr="00D4563B">
              <w:t>Primary diagnosis</w:t>
            </w:r>
          </w:p>
        </w:tc>
      </w:tr>
      <w:tr w:rsidR="008600C3" w:rsidRPr="00D4563B" w14:paraId="7668A90E" w14:textId="77777777" w:rsidTr="00F27598">
        <w:trPr>
          <w:cantSplit/>
        </w:trPr>
        <w:tc>
          <w:tcPr>
            <w:tcW w:w="0" w:type="auto"/>
          </w:tcPr>
          <w:p w14:paraId="659B2CF0" w14:textId="77777777" w:rsidR="008600C3" w:rsidRPr="00B2443D" w:rsidRDefault="008600C3" w:rsidP="00F27598">
            <w:pPr>
              <w:pStyle w:val="72TabletextTablesTableFigureBoxstyles"/>
              <w:rPr>
                <w:b/>
              </w:rPr>
            </w:pPr>
            <w:r w:rsidRPr="00B2443D">
              <w:rPr>
                <w:b/>
              </w:rPr>
              <w:t>Cancer</w:t>
            </w:r>
          </w:p>
        </w:tc>
        <w:tc>
          <w:tcPr>
            <w:tcW w:w="0" w:type="auto"/>
          </w:tcPr>
          <w:p w14:paraId="0D17CDEE" w14:textId="77777777" w:rsidR="008600C3" w:rsidRPr="00B2443D" w:rsidRDefault="008600C3" w:rsidP="00F27598">
            <w:pPr>
              <w:pStyle w:val="72TabletextTablesTableFigureBoxstyles"/>
              <w:rPr>
                <w:b/>
              </w:rPr>
            </w:pPr>
            <w:r w:rsidRPr="00B2443D">
              <w:rPr>
                <w:b/>
              </w:rPr>
              <w:t>1,857</w:t>
            </w:r>
          </w:p>
        </w:tc>
        <w:tc>
          <w:tcPr>
            <w:tcW w:w="0" w:type="auto"/>
          </w:tcPr>
          <w:p w14:paraId="6543D5A9" w14:textId="77777777" w:rsidR="008600C3" w:rsidRPr="00B2443D" w:rsidRDefault="008600C3" w:rsidP="00F27598">
            <w:pPr>
              <w:pStyle w:val="72TabletextTablesTableFigureBoxstyles"/>
              <w:rPr>
                <w:b/>
              </w:rPr>
            </w:pPr>
            <w:r w:rsidRPr="00B2443D">
              <w:rPr>
                <w:b/>
              </w:rPr>
              <w:t>75.2</w:t>
            </w:r>
          </w:p>
        </w:tc>
      </w:tr>
      <w:tr w:rsidR="008600C3" w:rsidRPr="00D4563B" w14:paraId="2757BFC9" w14:textId="77777777" w:rsidTr="00F27598">
        <w:trPr>
          <w:cantSplit/>
        </w:trPr>
        <w:tc>
          <w:tcPr>
            <w:tcW w:w="0" w:type="auto"/>
          </w:tcPr>
          <w:p w14:paraId="282A772C" w14:textId="77777777" w:rsidR="008600C3" w:rsidRPr="00D4563B" w:rsidRDefault="008600C3" w:rsidP="00F27598">
            <w:pPr>
              <w:pStyle w:val="72TabletextTablesTableFigureBoxstyles"/>
            </w:pPr>
            <w:r w:rsidRPr="00D4563B">
              <w:t>Lip, oral cavity and pharynx</w:t>
            </w:r>
          </w:p>
        </w:tc>
        <w:tc>
          <w:tcPr>
            <w:tcW w:w="0" w:type="auto"/>
          </w:tcPr>
          <w:p w14:paraId="002A9AD8" w14:textId="77777777" w:rsidR="008600C3" w:rsidRPr="00D4563B" w:rsidRDefault="008600C3" w:rsidP="00F27598">
            <w:pPr>
              <w:pStyle w:val="72TabletextTablesTableFigureBoxstyles"/>
            </w:pPr>
            <w:r w:rsidRPr="00D4563B">
              <w:t>83</w:t>
            </w:r>
          </w:p>
        </w:tc>
        <w:tc>
          <w:tcPr>
            <w:tcW w:w="0" w:type="auto"/>
            <w:vAlign w:val="bottom"/>
          </w:tcPr>
          <w:p w14:paraId="7D830B5C"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3.4</w:t>
            </w:r>
          </w:p>
        </w:tc>
      </w:tr>
      <w:tr w:rsidR="008600C3" w:rsidRPr="00D4563B" w14:paraId="631CAAEA" w14:textId="77777777" w:rsidTr="00F27598">
        <w:trPr>
          <w:cantSplit/>
        </w:trPr>
        <w:tc>
          <w:tcPr>
            <w:tcW w:w="0" w:type="auto"/>
          </w:tcPr>
          <w:p w14:paraId="6C655184" w14:textId="77777777" w:rsidR="008600C3" w:rsidRPr="00D4563B" w:rsidRDefault="008600C3" w:rsidP="00F27598">
            <w:pPr>
              <w:pStyle w:val="72TabletextTablesTableFigureBoxstyles"/>
            </w:pPr>
            <w:r w:rsidRPr="00D4563B">
              <w:t>Digestive organs</w:t>
            </w:r>
          </w:p>
        </w:tc>
        <w:tc>
          <w:tcPr>
            <w:tcW w:w="0" w:type="auto"/>
          </w:tcPr>
          <w:p w14:paraId="05F52A72" w14:textId="77777777" w:rsidR="008600C3" w:rsidRPr="00D4563B" w:rsidRDefault="008600C3" w:rsidP="00F27598">
            <w:pPr>
              <w:pStyle w:val="72TabletextTablesTableFigureBoxstyles"/>
            </w:pPr>
            <w:r w:rsidRPr="00D4563B">
              <w:t>392</w:t>
            </w:r>
          </w:p>
        </w:tc>
        <w:tc>
          <w:tcPr>
            <w:tcW w:w="0" w:type="auto"/>
            <w:vAlign w:val="bottom"/>
          </w:tcPr>
          <w:p w14:paraId="296A03B3"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15.9</w:t>
            </w:r>
          </w:p>
        </w:tc>
      </w:tr>
      <w:tr w:rsidR="008600C3" w:rsidRPr="00D4563B" w14:paraId="39266324" w14:textId="77777777" w:rsidTr="00F27598">
        <w:trPr>
          <w:cantSplit/>
        </w:trPr>
        <w:tc>
          <w:tcPr>
            <w:tcW w:w="0" w:type="auto"/>
          </w:tcPr>
          <w:p w14:paraId="5DD5B862" w14:textId="77777777" w:rsidR="008600C3" w:rsidRPr="00D4563B" w:rsidRDefault="008600C3" w:rsidP="00F27598">
            <w:pPr>
              <w:pStyle w:val="72TabletextTablesTableFigureBoxstyles"/>
            </w:pPr>
            <w:r w:rsidRPr="00D4563B">
              <w:t>Liver and biliary</w:t>
            </w:r>
          </w:p>
        </w:tc>
        <w:tc>
          <w:tcPr>
            <w:tcW w:w="0" w:type="auto"/>
          </w:tcPr>
          <w:p w14:paraId="6B0F7E96" w14:textId="77777777" w:rsidR="008600C3" w:rsidRPr="00D4563B" w:rsidRDefault="008600C3" w:rsidP="00F27598">
            <w:pPr>
              <w:pStyle w:val="72TabletextTablesTableFigureBoxstyles"/>
            </w:pPr>
            <w:r w:rsidRPr="00D4563B">
              <w:t>73</w:t>
            </w:r>
          </w:p>
        </w:tc>
        <w:tc>
          <w:tcPr>
            <w:tcW w:w="0" w:type="auto"/>
            <w:vAlign w:val="bottom"/>
          </w:tcPr>
          <w:p w14:paraId="4C782B6A"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3.0</w:t>
            </w:r>
          </w:p>
        </w:tc>
      </w:tr>
      <w:tr w:rsidR="008600C3" w:rsidRPr="00D4563B" w14:paraId="585D2FBB" w14:textId="77777777" w:rsidTr="00F27598">
        <w:trPr>
          <w:cantSplit/>
        </w:trPr>
        <w:tc>
          <w:tcPr>
            <w:tcW w:w="0" w:type="auto"/>
          </w:tcPr>
          <w:p w14:paraId="10B6298F" w14:textId="77777777" w:rsidR="008600C3" w:rsidRPr="00D4563B" w:rsidRDefault="008600C3" w:rsidP="00F27598">
            <w:pPr>
              <w:pStyle w:val="72TabletextTablesTableFigureBoxstyles"/>
            </w:pPr>
            <w:r w:rsidRPr="00D4563B">
              <w:t>Pancreas</w:t>
            </w:r>
          </w:p>
        </w:tc>
        <w:tc>
          <w:tcPr>
            <w:tcW w:w="0" w:type="auto"/>
          </w:tcPr>
          <w:p w14:paraId="3764FF62" w14:textId="77777777" w:rsidR="008600C3" w:rsidRPr="00D4563B" w:rsidRDefault="008600C3" w:rsidP="00F27598">
            <w:pPr>
              <w:pStyle w:val="72TabletextTablesTableFigureBoxstyles"/>
            </w:pPr>
            <w:r w:rsidRPr="00D4563B">
              <w:t>119</w:t>
            </w:r>
          </w:p>
        </w:tc>
        <w:tc>
          <w:tcPr>
            <w:tcW w:w="0" w:type="auto"/>
            <w:vAlign w:val="bottom"/>
          </w:tcPr>
          <w:p w14:paraId="38A6216D"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4.8</w:t>
            </w:r>
          </w:p>
        </w:tc>
      </w:tr>
      <w:tr w:rsidR="008600C3" w:rsidRPr="00D4563B" w14:paraId="2AEBAA5F" w14:textId="77777777" w:rsidTr="00F27598">
        <w:trPr>
          <w:cantSplit/>
        </w:trPr>
        <w:tc>
          <w:tcPr>
            <w:tcW w:w="0" w:type="auto"/>
          </w:tcPr>
          <w:p w14:paraId="09FD10AC" w14:textId="77777777" w:rsidR="008600C3" w:rsidRPr="00D4563B" w:rsidRDefault="008600C3" w:rsidP="00F27598">
            <w:pPr>
              <w:pStyle w:val="72TabletextTablesTableFigureBoxstyles"/>
            </w:pPr>
            <w:r w:rsidRPr="00D4563B">
              <w:t>Respiratory and intrathoracic</w:t>
            </w:r>
          </w:p>
        </w:tc>
        <w:tc>
          <w:tcPr>
            <w:tcW w:w="0" w:type="auto"/>
          </w:tcPr>
          <w:p w14:paraId="4C755400" w14:textId="77777777" w:rsidR="008600C3" w:rsidRPr="00D4563B" w:rsidRDefault="008600C3" w:rsidP="00F27598">
            <w:pPr>
              <w:pStyle w:val="72TabletextTablesTableFigureBoxstyles"/>
            </w:pPr>
            <w:r w:rsidRPr="00D4563B">
              <w:t>349</w:t>
            </w:r>
          </w:p>
        </w:tc>
        <w:tc>
          <w:tcPr>
            <w:tcW w:w="0" w:type="auto"/>
            <w:vAlign w:val="bottom"/>
          </w:tcPr>
          <w:p w14:paraId="4C2462B5"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14.1</w:t>
            </w:r>
          </w:p>
        </w:tc>
      </w:tr>
      <w:tr w:rsidR="008600C3" w:rsidRPr="00D4563B" w14:paraId="5109B5F7" w14:textId="77777777" w:rsidTr="00F27598">
        <w:trPr>
          <w:cantSplit/>
        </w:trPr>
        <w:tc>
          <w:tcPr>
            <w:tcW w:w="0" w:type="auto"/>
          </w:tcPr>
          <w:p w14:paraId="2DF3D894" w14:textId="77777777" w:rsidR="008600C3" w:rsidRPr="00D4563B" w:rsidRDefault="008600C3" w:rsidP="00F27598">
            <w:pPr>
              <w:pStyle w:val="72TabletextTablesTableFigureBoxstyles"/>
            </w:pPr>
            <w:r w:rsidRPr="00D4563B">
              <w:t>Bone, skin, mesothelial</w:t>
            </w:r>
          </w:p>
        </w:tc>
        <w:tc>
          <w:tcPr>
            <w:tcW w:w="0" w:type="auto"/>
          </w:tcPr>
          <w:p w14:paraId="7EC865FA" w14:textId="77777777" w:rsidR="008600C3" w:rsidRPr="00D4563B" w:rsidRDefault="008600C3" w:rsidP="00F27598">
            <w:pPr>
              <w:pStyle w:val="72TabletextTablesTableFigureBoxstyles"/>
            </w:pPr>
            <w:r w:rsidRPr="00D4563B">
              <w:t>93</w:t>
            </w:r>
          </w:p>
        </w:tc>
        <w:tc>
          <w:tcPr>
            <w:tcW w:w="0" w:type="auto"/>
            <w:vAlign w:val="bottom"/>
          </w:tcPr>
          <w:p w14:paraId="68FD1B35"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3.8</w:t>
            </w:r>
          </w:p>
        </w:tc>
      </w:tr>
      <w:tr w:rsidR="008600C3" w:rsidRPr="00D4563B" w14:paraId="56E6996D" w14:textId="77777777" w:rsidTr="00F27598">
        <w:trPr>
          <w:cantSplit/>
        </w:trPr>
        <w:tc>
          <w:tcPr>
            <w:tcW w:w="0" w:type="auto"/>
          </w:tcPr>
          <w:p w14:paraId="7C96AC47" w14:textId="77777777" w:rsidR="008600C3" w:rsidRPr="00D4563B" w:rsidRDefault="008600C3" w:rsidP="00F27598">
            <w:pPr>
              <w:pStyle w:val="72TabletextTablesTableFigureBoxstyles"/>
            </w:pPr>
            <w:r w:rsidRPr="00D4563B">
              <w:t>Breast</w:t>
            </w:r>
          </w:p>
        </w:tc>
        <w:tc>
          <w:tcPr>
            <w:tcW w:w="0" w:type="auto"/>
          </w:tcPr>
          <w:p w14:paraId="3B5C210B" w14:textId="77777777" w:rsidR="008600C3" w:rsidRPr="00D4563B" w:rsidRDefault="008600C3" w:rsidP="00F27598">
            <w:pPr>
              <w:pStyle w:val="72TabletextTablesTableFigureBoxstyles"/>
            </w:pPr>
            <w:r w:rsidRPr="00D4563B">
              <w:t>150</w:t>
            </w:r>
          </w:p>
        </w:tc>
        <w:tc>
          <w:tcPr>
            <w:tcW w:w="0" w:type="auto"/>
            <w:vAlign w:val="bottom"/>
          </w:tcPr>
          <w:p w14:paraId="586C8992"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6.1</w:t>
            </w:r>
          </w:p>
        </w:tc>
      </w:tr>
      <w:tr w:rsidR="008600C3" w:rsidRPr="00D4563B" w14:paraId="28D51D4B" w14:textId="77777777" w:rsidTr="00F27598">
        <w:trPr>
          <w:cantSplit/>
        </w:trPr>
        <w:tc>
          <w:tcPr>
            <w:tcW w:w="0" w:type="auto"/>
          </w:tcPr>
          <w:p w14:paraId="6798E04F" w14:textId="77777777" w:rsidR="008600C3" w:rsidRPr="00D4563B" w:rsidRDefault="008600C3" w:rsidP="00F27598">
            <w:pPr>
              <w:pStyle w:val="72TabletextTablesTableFigureBoxstyles"/>
            </w:pPr>
            <w:r w:rsidRPr="00D4563B">
              <w:t>Female genital organs</w:t>
            </w:r>
          </w:p>
        </w:tc>
        <w:tc>
          <w:tcPr>
            <w:tcW w:w="0" w:type="auto"/>
          </w:tcPr>
          <w:p w14:paraId="6EE21E3F" w14:textId="77777777" w:rsidR="008600C3" w:rsidRPr="00D4563B" w:rsidRDefault="008600C3" w:rsidP="00F27598">
            <w:pPr>
              <w:pStyle w:val="72TabletextTablesTableFigureBoxstyles"/>
            </w:pPr>
            <w:r w:rsidRPr="00D4563B">
              <w:t>116</w:t>
            </w:r>
          </w:p>
        </w:tc>
        <w:tc>
          <w:tcPr>
            <w:tcW w:w="0" w:type="auto"/>
            <w:vAlign w:val="bottom"/>
          </w:tcPr>
          <w:p w14:paraId="73AF5823"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4.7</w:t>
            </w:r>
          </w:p>
        </w:tc>
      </w:tr>
      <w:tr w:rsidR="008600C3" w:rsidRPr="00D4563B" w14:paraId="42CB498F" w14:textId="77777777" w:rsidTr="00F27598">
        <w:trPr>
          <w:cantSplit/>
        </w:trPr>
        <w:tc>
          <w:tcPr>
            <w:tcW w:w="0" w:type="auto"/>
          </w:tcPr>
          <w:p w14:paraId="12D1935A" w14:textId="77777777" w:rsidR="008600C3" w:rsidRPr="00D4563B" w:rsidRDefault="008600C3" w:rsidP="00F27598">
            <w:pPr>
              <w:pStyle w:val="72TabletextTablesTableFigureBoxstyles"/>
            </w:pPr>
            <w:r w:rsidRPr="00D4563B">
              <w:t>Male genital organs including prostate</w:t>
            </w:r>
          </w:p>
        </w:tc>
        <w:tc>
          <w:tcPr>
            <w:tcW w:w="0" w:type="auto"/>
          </w:tcPr>
          <w:p w14:paraId="0D0E93A7" w14:textId="77777777" w:rsidR="008600C3" w:rsidRPr="00D4563B" w:rsidRDefault="008600C3" w:rsidP="00F27598">
            <w:pPr>
              <w:pStyle w:val="72TabletextTablesTableFigureBoxstyles"/>
            </w:pPr>
            <w:r w:rsidRPr="00D4563B">
              <w:t>142</w:t>
            </w:r>
          </w:p>
        </w:tc>
        <w:tc>
          <w:tcPr>
            <w:tcW w:w="0" w:type="auto"/>
            <w:vAlign w:val="bottom"/>
          </w:tcPr>
          <w:p w14:paraId="03432ABD"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5.7</w:t>
            </w:r>
          </w:p>
        </w:tc>
      </w:tr>
      <w:tr w:rsidR="008600C3" w:rsidRPr="00D4563B" w14:paraId="0C9140B8" w14:textId="77777777" w:rsidTr="00F27598">
        <w:trPr>
          <w:cantSplit/>
        </w:trPr>
        <w:tc>
          <w:tcPr>
            <w:tcW w:w="0" w:type="auto"/>
          </w:tcPr>
          <w:p w14:paraId="0BD1D5EF" w14:textId="77777777" w:rsidR="008600C3" w:rsidRPr="00D4563B" w:rsidRDefault="008600C3" w:rsidP="00F27598">
            <w:pPr>
              <w:pStyle w:val="72TabletextTablesTableFigureBoxstyles"/>
            </w:pPr>
            <w:r w:rsidRPr="00D4563B">
              <w:t>Urinary tract</w:t>
            </w:r>
          </w:p>
        </w:tc>
        <w:tc>
          <w:tcPr>
            <w:tcW w:w="0" w:type="auto"/>
          </w:tcPr>
          <w:p w14:paraId="0C08FA49" w14:textId="77777777" w:rsidR="008600C3" w:rsidRPr="00D4563B" w:rsidRDefault="008600C3" w:rsidP="00F27598">
            <w:pPr>
              <w:pStyle w:val="72TabletextTablesTableFigureBoxstyles"/>
            </w:pPr>
            <w:r w:rsidRPr="00D4563B">
              <w:t>75</w:t>
            </w:r>
          </w:p>
        </w:tc>
        <w:tc>
          <w:tcPr>
            <w:tcW w:w="0" w:type="auto"/>
            <w:vAlign w:val="bottom"/>
          </w:tcPr>
          <w:p w14:paraId="4F76686F"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3.0</w:t>
            </w:r>
          </w:p>
        </w:tc>
      </w:tr>
      <w:tr w:rsidR="008600C3" w:rsidRPr="00D4563B" w14:paraId="2EB32804" w14:textId="77777777" w:rsidTr="00F27598">
        <w:trPr>
          <w:cantSplit/>
        </w:trPr>
        <w:tc>
          <w:tcPr>
            <w:tcW w:w="0" w:type="auto"/>
          </w:tcPr>
          <w:p w14:paraId="3B6C96E1" w14:textId="77777777" w:rsidR="008600C3" w:rsidRPr="00D4563B" w:rsidRDefault="008600C3" w:rsidP="00F27598">
            <w:pPr>
              <w:pStyle w:val="72TabletextTablesTableFigureBoxstyles"/>
            </w:pPr>
            <w:r w:rsidRPr="00D4563B">
              <w:t>Brain, eye, other central nervous system</w:t>
            </w:r>
          </w:p>
        </w:tc>
        <w:tc>
          <w:tcPr>
            <w:tcW w:w="0" w:type="auto"/>
          </w:tcPr>
          <w:p w14:paraId="4FE50CE1" w14:textId="77777777" w:rsidR="008600C3" w:rsidRPr="00D4563B" w:rsidRDefault="008600C3" w:rsidP="00F27598">
            <w:pPr>
              <w:pStyle w:val="72TabletextTablesTableFigureBoxstyles"/>
            </w:pPr>
            <w:r w:rsidRPr="00D4563B">
              <w:t>72</w:t>
            </w:r>
          </w:p>
        </w:tc>
        <w:tc>
          <w:tcPr>
            <w:tcW w:w="0" w:type="auto"/>
            <w:vAlign w:val="bottom"/>
          </w:tcPr>
          <w:p w14:paraId="212BF718"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2.9</w:t>
            </w:r>
          </w:p>
        </w:tc>
      </w:tr>
      <w:tr w:rsidR="008600C3" w:rsidRPr="00D4563B" w14:paraId="4ED2C823" w14:textId="77777777" w:rsidTr="00F27598">
        <w:trPr>
          <w:cantSplit/>
        </w:trPr>
        <w:tc>
          <w:tcPr>
            <w:tcW w:w="0" w:type="auto"/>
          </w:tcPr>
          <w:p w14:paraId="2A12E231" w14:textId="77777777" w:rsidR="008600C3" w:rsidRPr="00D4563B" w:rsidRDefault="008600C3" w:rsidP="00F27598">
            <w:pPr>
              <w:pStyle w:val="72TabletextTablesTableFigureBoxstyles"/>
            </w:pPr>
            <w:r w:rsidRPr="00D4563B">
              <w:t>Unknown primary</w:t>
            </w:r>
          </w:p>
        </w:tc>
        <w:tc>
          <w:tcPr>
            <w:tcW w:w="0" w:type="auto"/>
          </w:tcPr>
          <w:p w14:paraId="317C493E" w14:textId="77777777" w:rsidR="008600C3" w:rsidRPr="00D4563B" w:rsidRDefault="008600C3" w:rsidP="00F27598">
            <w:pPr>
              <w:pStyle w:val="72TabletextTablesTableFigureBoxstyles"/>
            </w:pPr>
            <w:r w:rsidRPr="00D4563B">
              <w:t>52</w:t>
            </w:r>
          </w:p>
        </w:tc>
        <w:tc>
          <w:tcPr>
            <w:tcW w:w="0" w:type="auto"/>
            <w:vAlign w:val="bottom"/>
          </w:tcPr>
          <w:p w14:paraId="0812A864"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2.1</w:t>
            </w:r>
          </w:p>
        </w:tc>
      </w:tr>
      <w:tr w:rsidR="008600C3" w:rsidRPr="00D4563B" w14:paraId="1807A652" w14:textId="77777777" w:rsidTr="00F27598">
        <w:trPr>
          <w:cantSplit/>
        </w:trPr>
        <w:tc>
          <w:tcPr>
            <w:tcW w:w="0" w:type="auto"/>
          </w:tcPr>
          <w:p w14:paraId="0754CF52" w14:textId="77777777" w:rsidR="008600C3" w:rsidRPr="00D4563B" w:rsidRDefault="008600C3" w:rsidP="00F27598">
            <w:pPr>
              <w:pStyle w:val="72TabletextTablesTableFigureBoxstyles"/>
            </w:pPr>
            <w:r w:rsidRPr="00D4563B">
              <w:t>Lymphoid &amp; haematopoietic</w:t>
            </w:r>
          </w:p>
        </w:tc>
        <w:tc>
          <w:tcPr>
            <w:tcW w:w="0" w:type="auto"/>
          </w:tcPr>
          <w:p w14:paraId="5BA21FC7" w14:textId="77777777" w:rsidR="008600C3" w:rsidRPr="00D4563B" w:rsidRDefault="008600C3" w:rsidP="00F27598">
            <w:pPr>
              <w:pStyle w:val="72TabletextTablesTableFigureBoxstyles"/>
            </w:pPr>
            <w:r w:rsidRPr="00D4563B">
              <w:t>131</w:t>
            </w:r>
          </w:p>
        </w:tc>
        <w:tc>
          <w:tcPr>
            <w:tcW w:w="0" w:type="auto"/>
            <w:vAlign w:val="bottom"/>
          </w:tcPr>
          <w:p w14:paraId="75AA0ED3"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5.3</w:t>
            </w:r>
          </w:p>
        </w:tc>
      </w:tr>
      <w:tr w:rsidR="008600C3" w:rsidRPr="00D4563B" w14:paraId="66AC2D1B" w14:textId="77777777" w:rsidTr="00F27598">
        <w:trPr>
          <w:cantSplit/>
        </w:trPr>
        <w:tc>
          <w:tcPr>
            <w:tcW w:w="0" w:type="auto"/>
          </w:tcPr>
          <w:p w14:paraId="78846064" w14:textId="77777777" w:rsidR="008600C3" w:rsidRPr="00D4563B" w:rsidRDefault="008600C3" w:rsidP="00F27598">
            <w:pPr>
              <w:pStyle w:val="72TabletextTablesTableFigureBoxstyles"/>
            </w:pPr>
            <w:r w:rsidRPr="00D4563B">
              <w:t>Independent multiple sites</w:t>
            </w:r>
          </w:p>
        </w:tc>
        <w:tc>
          <w:tcPr>
            <w:tcW w:w="0" w:type="auto"/>
          </w:tcPr>
          <w:p w14:paraId="0972DCE9" w14:textId="77777777" w:rsidR="008600C3" w:rsidRPr="00D4563B" w:rsidRDefault="008600C3" w:rsidP="00F27598">
            <w:pPr>
              <w:pStyle w:val="72TabletextTablesTableFigureBoxstyles"/>
            </w:pPr>
            <w:r w:rsidRPr="00D4563B">
              <w:t>10</w:t>
            </w:r>
          </w:p>
        </w:tc>
        <w:tc>
          <w:tcPr>
            <w:tcW w:w="0" w:type="auto"/>
            <w:vAlign w:val="bottom"/>
          </w:tcPr>
          <w:p w14:paraId="16917E6F"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0.4</w:t>
            </w:r>
          </w:p>
        </w:tc>
      </w:tr>
      <w:tr w:rsidR="008600C3" w:rsidRPr="00D4563B" w14:paraId="4548D24D" w14:textId="77777777" w:rsidTr="00F27598">
        <w:trPr>
          <w:cantSplit/>
        </w:trPr>
        <w:tc>
          <w:tcPr>
            <w:tcW w:w="0" w:type="auto"/>
          </w:tcPr>
          <w:p w14:paraId="764B5B44" w14:textId="77777777" w:rsidR="008600C3" w:rsidRPr="00B2443D" w:rsidRDefault="008600C3" w:rsidP="00F27598">
            <w:pPr>
              <w:pStyle w:val="72TabletextTablesTableFigureBoxstyles"/>
              <w:rPr>
                <w:b/>
              </w:rPr>
            </w:pPr>
            <w:r w:rsidRPr="00B2443D">
              <w:rPr>
                <w:b/>
              </w:rPr>
              <w:t>Non-cancer</w:t>
            </w:r>
          </w:p>
        </w:tc>
        <w:tc>
          <w:tcPr>
            <w:tcW w:w="0" w:type="auto"/>
          </w:tcPr>
          <w:p w14:paraId="43F94693" w14:textId="77777777" w:rsidR="008600C3" w:rsidRPr="00B2443D" w:rsidRDefault="008600C3" w:rsidP="00F27598">
            <w:pPr>
              <w:pStyle w:val="72TabletextTablesTableFigureBoxstyles"/>
              <w:rPr>
                <w:b/>
              </w:rPr>
            </w:pPr>
            <w:r w:rsidRPr="00B2443D">
              <w:rPr>
                <w:b/>
              </w:rPr>
              <w:t>612</w:t>
            </w:r>
          </w:p>
        </w:tc>
        <w:tc>
          <w:tcPr>
            <w:tcW w:w="0" w:type="auto"/>
          </w:tcPr>
          <w:p w14:paraId="4D154D71" w14:textId="77777777" w:rsidR="008600C3" w:rsidRPr="00B2443D" w:rsidRDefault="008600C3" w:rsidP="00F27598">
            <w:pPr>
              <w:pStyle w:val="72TabletextTablesTableFigureBoxstyles"/>
              <w:rPr>
                <w:b/>
              </w:rPr>
            </w:pPr>
            <w:r w:rsidRPr="00B2443D">
              <w:rPr>
                <w:b/>
              </w:rPr>
              <w:t>24.8</w:t>
            </w:r>
          </w:p>
        </w:tc>
      </w:tr>
      <w:tr w:rsidR="008600C3" w:rsidRPr="00D4563B" w14:paraId="30D593A6" w14:textId="77777777" w:rsidTr="00F27598">
        <w:trPr>
          <w:cantSplit/>
        </w:trPr>
        <w:tc>
          <w:tcPr>
            <w:tcW w:w="0" w:type="auto"/>
          </w:tcPr>
          <w:p w14:paraId="15B89D2E" w14:textId="77777777" w:rsidR="008600C3" w:rsidRPr="00D4563B" w:rsidRDefault="008600C3" w:rsidP="00F27598">
            <w:pPr>
              <w:pStyle w:val="72TabletextTablesTableFigureBoxstyles"/>
            </w:pPr>
            <w:r w:rsidRPr="00D4563B">
              <w:t>HIV/AIDS</w:t>
            </w:r>
          </w:p>
        </w:tc>
        <w:tc>
          <w:tcPr>
            <w:tcW w:w="0" w:type="auto"/>
          </w:tcPr>
          <w:p w14:paraId="6672B2F1" w14:textId="77777777" w:rsidR="008600C3" w:rsidRPr="00D4563B" w:rsidRDefault="008600C3" w:rsidP="00F27598">
            <w:pPr>
              <w:pStyle w:val="72TabletextTablesTableFigureBoxstyles"/>
            </w:pPr>
            <w:r w:rsidRPr="00D4563B">
              <w:t>13</w:t>
            </w:r>
          </w:p>
        </w:tc>
        <w:tc>
          <w:tcPr>
            <w:tcW w:w="0" w:type="auto"/>
            <w:vAlign w:val="bottom"/>
          </w:tcPr>
          <w:p w14:paraId="5947C175"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0.5</w:t>
            </w:r>
          </w:p>
        </w:tc>
      </w:tr>
      <w:tr w:rsidR="008600C3" w:rsidRPr="00D4563B" w14:paraId="4021AA8A" w14:textId="77777777" w:rsidTr="00F27598">
        <w:trPr>
          <w:cantSplit/>
        </w:trPr>
        <w:tc>
          <w:tcPr>
            <w:tcW w:w="0" w:type="auto"/>
          </w:tcPr>
          <w:p w14:paraId="0C8E2199" w14:textId="77777777" w:rsidR="008600C3" w:rsidRPr="00D4563B" w:rsidRDefault="008600C3" w:rsidP="00F27598">
            <w:pPr>
              <w:pStyle w:val="72TabletextTablesTableFigureBoxstyles"/>
            </w:pPr>
            <w:r w:rsidRPr="00D4563B">
              <w:t>Motor neurone disease/ALS</w:t>
            </w:r>
          </w:p>
        </w:tc>
        <w:tc>
          <w:tcPr>
            <w:tcW w:w="0" w:type="auto"/>
          </w:tcPr>
          <w:p w14:paraId="43AB9956" w14:textId="77777777" w:rsidR="008600C3" w:rsidRPr="00D4563B" w:rsidRDefault="008600C3" w:rsidP="00F27598">
            <w:pPr>
              <w:pStyle w:val="72TabletextTablesTableFigureBoxstyles"/>
            </w:pPr>
            <w:r w:rsidRPr="00D4563B">
              <w:t>9</w:t>
            </w:r>
          </w:p>
        </w:tc>
        <w:tc>
          <w:tcPr>
            <w:tcW w:w="0" w:type="auto"/>
            <w:vAlign w:val="bottom"/>
          </w:tcPr>
          <w:p w14:paraId="29265F45"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0.4</w:t>
            </w:r>
          </w:p>
        </w:tc>
      </w:tr>
      <w:tr w:rsidR="008600C3" w:rsidRPr="00D4563B" w14:paraId="7FB15E0D" w14:textId="77777777" w:rsidTr="00F27598">
        <w:trPr>
          <w:cantSplit/>
        </w:trPr>
        <w:tc>
          <w:tcPr>
            <w:tcW w:w="0" w:type="auto"/>
          </w:tcPr>
          <w:p w14:paraId="66984D1E" w14:textId="77777777" w:rsidR="008600C3" w:rsidRPr="00D4563B" w:rsidRDefault="008600C3" w:rsidP="00F27598">
            <w:pPr>
              <w:pStyle w:val="72TabletextTablesTableFigureBoxstyles"/>
            </w:pPr>
            <w:r w:rsidRPr="00D4563B">
              <w:t>Dementia including Alzheimer</w:t>
            </w:r>
            <w:r w:rsidRPr="00D4563B">
              <w:rPr>
                <w:color w:val="00B0F0"/>
              </w:rPr>
              <w:t>’</w:t>
            </w:r>
            <w:r w:rsidRPr="00D4563B">
              <w:t>s</w:t>
            </w:r>
          </w:p>
        </w:tc>
        <w:tc>
          <w:tcPr>
            <w:tcW w:w="0" w:type="auto"/>
          </w:tcPr>
          <w:p w14:paraId="7BD361B2" w14:textId="77777777" w:rsidR="008600C3" w:rsidRPr="00D4563B" w:rsidRDefault="008600C3" w:rsidP="00F27598">
            <w:pPr>
              <w:pStyle w:val="72TabletextTablesTableFigureBoxstyles"/>
            </w:pPr>
            <w:r w:rsidRPr="00D4563B">
              <w:t>45</w:t>
            </w:r>
          </w:p>
        </w:tc>
        <w:tc>
          <w:tcPr>
            <w:tcW w:w="0" w:type="auto"/>
            <w:vAlign w:val="bottom"/>
          </w:tcPr>
          <w:p w14:paraId="7757D5C8"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1.8</w:t>
            </w:r>
          </w:p>
        </w:tc>
      </w:tr>
      <w:tr w:rsidR="008600C3" w:rsidRPr="00D4563B" w14:paraId="69880636" w14:textId="77777777" w:rsidTr="00F27598">
        <w:trPr>
          <w:cantSplit/>
        </w:trPr>
        <w:tc>
          <w:tcPr>
            <w:tcW w:w="0" w:type="auto"/>
          </w:tcPr>
          <w:p w14:paraId="5272176D" w14:textId="77777777" w:rsidR="008600C3" w:rsidRPr="00D4563B" w:rsidRDefault="008600C3" w:rsidP="00F27598">
            <w:pPr>
              <w:pStyle w:val="72TabletextTablesTableFigureBoxstyles"/>
            </w:pPr>
            <w:r w:rsidRPr="00D4563B">
              <w:t>Neurological (excluding MND)</w:t>
            </w:r>
          </w:p>
        </w:tc>
        <w:tc>
          <w:tcPr>
            <w:tcW w:w="0" w:type="auto"/>
          </w:tcPr>
          <w:p w14:paraId="7DF9906D" w14:textId="77777777" w:rsidR="008600C3" w:rsidRPr="00D4563B" w:rsidRDefault="008600C3" w:rsidP="00F27598">
            <w:pPr>
              <w:pStyle w:val="72TabletextTablesTableFigureBoxstyles"/>
            </w:pPr>
            <w:r w:rsidRPr="00D4563B">
              <w:t>7</w:t>
            </w:r>
          </w:p>
        </w:tc>
        <w:tc>
          <w:tcPr>
            <w:tcW w:w="0" w:type="auto"/>
            <w:vAlign w:val="bottom"/>
          </w:tcPr>
          <w:p w14:paraId="6A26B203"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0.3</w:t>
            </w:r>
          </w:p>
        </w:tc>
      </w:tr>
      <w:tr w:rsidR="008600C3" w:rsidRPr="00D4563B" w14:paraId="699A4847" w14:textId="77777777" w:rsidTr="00F27598">
        <w:trPr>
          <w:cantSplit/>
        </w:trPr>
        <w:tc>
          <w:tcPr>
            <w:tcW w:w="0" w:type="auto"/>
          </w:tcPr>
          <w:p w14:paraId="22633FC1" w14:textId="77777777" w:rsidR="008600C3" w:rsidRPr="00D4563B" w:rsidRDefault="008600C3" w:rsidP="00F27598">
            <w:pPr>
              <w:pStyle w:val="72TabletextTablesTableFigureBoxstyles"/>
            </w:pPr>
            <w:r w:rsidRPr="00D4563B">
              <w:t>Diabetes mellitus</w:t>
            </w:r>
          </w:p>
        </w:tc>
        <w:tc>
          <w:tcPr>
            <w:tcW w:w="0" w:type="auto"/>
          </w:tcPr>
          <w:p w14:paraId="5491856F" w14:textId="77777777" w:rsidR="008600C3" w:rsidRPr="00D4563B" w:rsidRDefault="008600C3" w:rsidP="00F27598">
            <w:pPr>
              <w:pStyle w:val="72TabletextTablesTableFigureBoxstyles"/>
            </w:pPr>
            <w:r w:rsidRPr="00D4563B">
              <w:t>6</w:t>
            </w:r>
          </w:p>
        </w:tc>
        <w:tc>
          <w:tcPr>
            <w:tcW w:w="0" w:type="auto"/>
            <w:vAlign w:val="bottom"/>
          </w:tcPr>
          <w:p w14:paraId="6DB8E79C"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0.2</w:t>
            </w:r>
          </w:p>
        </w:tc>
      </w:tr>
      <w:tr w:rsidR="008600C3" w:rsidRPr="00D4563B" w14:paraId="1CF74F24" w14:textId="77777777" w:rsidTr="00F27598">
        <w:trPr>
          <w:cantSplit/>
        </w:trPr>
        <w:tc>
          <w:tcPr>
            <w:tcW w:w="0" w:type="auto"/>
          </w:tcPr>
          <w:p w14:paraId="5ED3A854" w14:textId="77777777" w:rsidR="008600C3" w:rsidRPr="00D4563B" w:rsidRDefault="008600C3" w:rsidP="00F27598">
            <w:pPr>
              <w:pStyle w:val="72TabletextTablesTableFigureBoxstyles"/>
            </w:pPr>
            <w:r w:rsidRPr="00D4563B">
              <w:t>Heart failure</w:t>
            </w:r>
          </w:p>
        </w:tc>
        <w:tc>
          <w:tcPr>
            <w:tcW w:w="0" w:type="auto"/>
          </w:tcPr>
          <w:p w14:paraId="78ED84DD" w14:textId="77777777" w:rsidR="008600C3" w:rsidRPr="00D4563B" w:rsidRDefault="008600C3" w:rsidP="00F27598">
            <w:pPr>
              <w:pStyle w:val="72TabletextTablesTableFigureBoxstyles"/>
            </w:pPr>
            <w:r w:rsidRPr="00D4563B">
              <w:t>17</w:t>
            </w:r>
          </w:p>
        </w:tc>
        <w:tc>
          <w:tcPr>
            <w:tcW w:w="0" w:type="auto"/>
            <w:vAlign w:val="bottom"/>
          </w:tcPr>
          <w:p w14:paraId="4B0F1722"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0.8</w:t>
            </w:r>
          </w:p>
        </w:tc>
      </w:tr>
      <w:tr w:rsidR="008600C3" w:rsidRPr="00D4563B" w14:paraId="493EEA4C" w14:textId="77777777" w:rsidTr="00F27598">
        <w:trPr>
          <w:cantSplit/>
        </w:trPr>
        <w:tc>
          <w:tcPr>
            <w:tcW w:w="0" w:type="auto"/>
          </w:tcPr>
          <w:p w14:paraId="56A3DF1C" w14:textId="77777777" w:rsidR="008600C3" w:rsidRPr="00D4563B" w:rsidRDefault="008600C3" w:rsidP="00F27598">
            <w:pPr>
              <w:pStyle w:val="72TabletextTablesTableFigureBoxstyles"/>
            </w:pPr>
            <w:r w:rsidRPr="00D4563B">
              <w:t>Stroke, infarction or haemorrhagic</w:t>
            </w:r>
          </w:p>
        </w:tc>
        <w:tc>
          <w:tcPr>
            <w:tcW w:w="0" w:type="auto"/>
          </w:tcPr>
          <w:p w14:paraId="67B31680" w14:textId="77777777" w:rsidR="008600C3" w:rsidRPr="00D4563B" w:rsidRDefault="008600C3" w:rsidP="00F27598">
            <w:pPr>
              <w:pStyle w:val="72TabletextTablesTableFigureBoxstyles"/>
            </w:pPr>
            <w:r w:rsidRPr="00D4563B">
              <w:t>3</w:t>
            </w:r>
          </w:p>
        </w:tc>
        <w:tc>
          <w:tcPr>
            <w:tcW w:w="0" w:type="auto"/>
            <w:vAlign w:val="bottom"/>
          </w:tcPr>
          <w:p w14:paraId="5C732AD4"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0.1</w:t>
            </w:r>
          </w:p>
        </w:tc>
      </w:tr>
      <w:tr w:rsidR="008600C3" w:rsidRPr="00D4563B" w14:paraId="0D2BFEFD" w14:textId="77777777" w:rsidTr="00F27598">
        <w:trPr>
          <w:cantSplit/>
        </w:trPr>
        <w:tc>
          <w:tcPr>
            <w:tcW w:w="0" w:type="auto"/>
          </w:tcPr>
          <w:p w14:paraId="0DAF32F0" w14:textId="77777777" w:rsidR="008600C3" w:rsidRPr="00D4563B" w:rsidRDefault="008600C3" w:rsidP="00F27598">
            <w:pPr>
              <w:pStyle w:val="72TabletextTablesTableFigureBoxstyles"/>
            </w:pPr>
            <w:r w:rsidRPr="00D4563B">
              <w:t>Other heart or circulatory</w:t>
            </w:r>
          </w:p>
        </w:tc>
        <w:tc>
          <w:tcPr>
            <w:tcW w:w="0" w:type="auto"/>
          </w:tcPr>
          <w:p w14:paraId="1541E60D" w14:textId="77777777" w:rsidR="008600C3" w:rsidRPr="00D4563B" w:rsidRDefault="008600C3" w:rsidP="00F27598">
            <w:pPr>
              <w:pStyle w:val="72TabletextTablesTableFigureBoxstyles"/>
            </w:pPr>
            <w:r w:rsidRPr="00D4563B">
              <w:t>12</w:t>
            </w:r>
          </w:p>
        </w:tc>
        <w:tc>
          <w:tcPr>
            <w:tcW w:w="0" w:type="auto"/>
            <w:vAlign w:val="bottom"/>
          </w:tcPr>
          <w:p w14:paraId="1C23316E"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0.5</w:t>
            </w:r>
          </w:p>
        </w:tc>
      </w:tr>
      <w:tr w:rsidR="008600C3" w:rsidRPr="00D4563B" w14:paraId="3B2DF08D" w14:textId="77777777" w:rsidTr="00F27598">
        <w:trPr>
          <w:cantSplit/>
        </w:trPr>
        <w:tc>
          <w:tcPr>
            <w:tcW w:w="0" w:type="auto"/>
          </w:tcPr>
          <w:p w14:paraId="6BE1E1F6" w14:textId="77777777" w:rsidR="008600C3" w:rsidRPr="00D4563B" w:rsidRDefault="008600C3" w:rsidP="00F27598">
            <w:pPr>
              <w:pStyle w:val="72TabletextTablesTableFigureBoxstyles"/>
            </w:pPr>
            <w:r w:rsidRPr="00D4563B">
              <w:t>Chronic respiratory including COPD</w:t>
            </w:r>
          </w:p>
        </w:tc>
        <w:tc>
          <w:tcPr>
            <w:tcW w:w="0" w:type="auto"/>
          </w:tcPr>
          <w:p w14:paraId="53A68118" w14:textId="77777777" w:rsidR="008600C3" w:rsidRPr="00D4563B" w:rsidRDefault="008600C3" w:rsidP="00F27598">
            <w:pPr>
              <w:pStyle w:val="72TabletextTablesTableFigureBoxstyles"/>
            </w:pPr>
            <w:r w:rsidRPr="00D4563B">
              <w:t>39</w:t>
            </w:r>
          </w:p>
        </w:tc>
        <w:tc>
          <w:tcPr>
            <w:tcW w:w="0" w:type="auto"/>
            <w:vAlign w:val="bottom"/>
          </w:tcPr>
          <w:p w14:paraId="35B350C2"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1.6</w:t>
            </w:r>
          </w:p>
        </w:tc>
      </w:tr>
      <w:tr w:rsidR="008600C3" w:rsidRPr="00D4563B" w14:paraId="2B5FCEF9" w14:textId="77777777" w:rsidTr="00F27598">
        <w:trPr>
          <w:cantSplit/>
        </w:trPr>
        <w:tc>
          <w:tcPr>
            <w:tcW w:w="0" w:type="auto"/>
          </w:tcPr>
          <w:p w14:paraId="6C723566" w14:textId="77777777" w:rsidR="008600C3" w:rsidRPr="00D4563B" w:rsidRDefault="008600C3" w:rsidP="00F27598">
            <w:pPr>
              <w:pStyle w:val="72TabletextTablesTableFigureBoxstyles"/>
            </w:pPr>
            <w:r w:rsidRPr="00D4563B">
              <w:t>Liver failure or chronic liver disease</w:t>
            </w:r>
          </w:p>
        </w:tc>
        <w:tc>
          <w:tcPr>
            <w:tcW w:w="0" w:type="auto"/>
          </w:tcPr>
          <w:p w14:paraId="747784A2" w14:textId="77777777" w:rsidR="008600C3" w:rsidRPr="00D4563B" w:rsidRDefault="008600C3" w:rsidP="00F27598">
            <w:pPr>
              <w:pStyle w:val="72TabletextTablesTableFigureBoxstyles"/>
            </w:pPr>
            <w:r w:rsidRPr="00D4563B">
              <w:t>12</w:t>
            </w:r>
          </w:p>
        </w:tc>
        <w:tc>
          <w:tcPr>
            <w:tcW w:w="0" w:type="auto"/>
            <w:vAlign w:val="bottom"/>
          </w:tcPr>
          <w:p w14:paraId="2828415A"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0.5</w:t>
            </w:r>
          </w:p>
        </w:tc>
      </w:tr>
      <w:tr w:rsidR="008600C3" w:rsidRPr="00D4563B" w14:paraId="0FABB47B" w14:textId="77777777" w:rsidTr="00F27598">
        <w:trPr>
          <w:cantSplit/>
        </w:trPr>
        <w:tc>
          <w:tcPr>
            <w:tcW w:w="0" w:type="auto"/>
          </w:tcPr>
          <w:p w14:paraId="1593DF8E" w14:textId="77777777" w:rsidR="008600C3" w:rsidRPr="00D4563B" w:rsidRDefault="008600C3" w:rsidP="00F27598">
            <w:pPr>
              <w:pStyle w:val="72TabletextTablesTableFigureBoxstyles"/>
            </w:pPr>
            <w:r w:rsidRPr="00D4563B">
              <w:t>Renal failure</w:t>
            </w:r>
          </w:p>
        </w:tc>
        <w:tc>
          <w:tcPr>
            <w:tcW w:w="0" w:type="auto"/>
          </w:tcPr>
          <w:p w14:paraId="64F40DCB" w14:textId="77777777" w:rsidR="008600C3" w:rsidRPr="00D4563B" w:rsidRDefault="008600C3" w:rsidP="00F27598">
            <w:pPr>
              <w:pStyle w:val="72TabletextTablesTableFigureBoxstyles"/>
            </w:pPr>
            <w:r w:rsidRPr="00D4563B">
              <w:t>8</w:t>
            </w:r>
          </w:p>
        </w:tc>
        <w:tc>
          <w:tcPr>
            <w:tcW w:w="0" w:type="auto"/>
            <w:vAlign w:val="bottom"/>
          </w:tcPr>
          <w:p w14:paraId="01C22254"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0.3</w:t>
            </w:r>
          </w:p>
        </w:tc>
      </w:tr>
      <w:tr w:rsidR="008600C3" w:rsidRPr="00D4563B" w14:paraId="39DA74C1" w14:textId="77777777" w:rsidTr="00F27598">
        <w:trPr>
          <w:cantSplit/>
        </w:trPr>
        <w:tc>
          <w:tcPr>
            <w:tcW w:w="0" w:type="auto"/>
          </w:tcPr>
          <w:p w14:paraId="49377C7F" w14:textId="77777777" w:rsidR="008600C3" w:rsidRPr="00D4563B" w:rsidRDefault="008600C3" w:rsidP="00F27598">
            <w:pPr>
              <w:pStyle w:val="72TabletextTablesTableFigureBoxstyles"/>
            </w:pPr>
            <w:r w:rsidRPr="00D4563B">
              <w:t>All other non-cancer conditions</w:t>
            </w:r>
          </w:p>
        </w:tc>
        <w:tc>
          <w:tcPr>
            <w:tcW w:w="0" w:type="auto"/>
          </w:tcPr>
          <w:p w14:paraId="70AFEC40" w14:textId="77777777" w:rsidR="008600C3" w:rsidRPr="00D4563B" w:rsidRDefault="008600C3" w:rsidP="00F27598">
            <w:pPr>
              <w:pStyle w:val="72TabletextTablesTableFigureBoxstyles"/>
            </w:pPr>
            <w:r w:rsidRPr="00D4563B">
              <w:t>433</w:t>
            </w:r>
          </w:p>
        </w:tc>
        <w:tc>
          <w:tcPr>
            <w:tcW w:w="0" w:type="auto"/>
            <w:vAlign w:val="bottom"/>
          </w:tcPr>
          <w:p w14:paraId="28074478"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17.5</w:t>
            </w:r>
          </w:p>
        </w:tc>
      </w:tr>
      <w:tr w:rsidR="008600C3" w:rsidRPr="00D4563B" w14:paraId="7101F979" w14:textId="77777777" w:rsidTr="00F27598">
        <w:trPr>
          <w:cantSplit/>
        </w:trPr>
        <w:tc>
          <w:tcPr>
            <w:tcW w:w="0" w:type="auto"/>
          </w:tcPr>
          <w:p w14:paraId="0CBDDCB2" w14:textId="77777777" w:rsidR="008600C3" w:rsidRPr="00D4563B" w:rsidRDefault="008600C3" w:rsidP="00F27598">
            <w:pPr>
              <w:pStyle w:val="72TabletextTablesTableFigureBoxstyles"/>
            </w:pPr>
            <w:r w:rsidRPr="00D4563B">
              <w:t>Multiple non-cancer conditions</w:t>
            </w:r>
          </w:p>
        </w:tc>
        <w:tc>
          <w:tcPr>
            <w:tcW w:w="0" w:type="auto"/>
          </w:tcPr>
          <w:p w14:paraId="6AC83E33" w14:textId="77777777" w:rsidR="008600C3" w:rsidRPr="00D4563B" w:rsidRDefault="008600C3" w:rsidP="00F27598">
            <w:pPr>
              <w:pStyle w:val="72TabletextTablesTableFigureBoxstyles"/>
            </w:pPr>
            <w:r w:rsidRPr="00D4563B">
              <w:t>8</w:t>
            </w:r>
          </w:p>
        </w:tc>
        <w:tc>
          <w:tcPr>
            <w:tcW w:w="0" w:type="auto"/>
            <w:vAlign w:val="bottom"/>
          </w:tcPr>
          <w:p w14:paraId="1F072ACF"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0.3</w:t>
            </w:r>
          </w:p>
        </w:tc>
      </w:tr>
      <w:tr w:rsidR="008600C3" w:rsidRPr="00D4563B" w14:paraId="056FCEB0" w14:textId="77777777" w:rsidTr="00F27598">
        <w:trPr>
          <w:cantSplit/>
        </w:trPr>
        <w:tc>
          <w:tcPr>
            <w:tcW w:w="0" w:type="auto"/>
          </w:tcPr>
          <w:p w14:paraId="73CC9296" w14:textId="77777777" w:rsidR="008600C3" w:rsidRPr="00D4563B" w:rsidRDefault="008600C3" w:rsidP="00F27598">
            <w:pPr>
              <w:pStyle w:val="72TabletextTablesTableFigureBoxstyles"/>
              <w:rPr>
                <w:i/>
              </w:rPr>
            </w:pPr>
            <w:r w:rsidRPr="00D4563B">
              <w:rPr>
                <w:i/>
              </w:rPr>
              <w:t>Missing</w:t>
            </w:r>
          </w:p>
        </w:tc>
        <w:tc>
          <w:tcPr>
            <w:tcW w:w="0" w:type="auto"/>
          </w:tcPr>
          <w:p w14:paraId="0A20799C" w14:textId="77777777" w:rsidR="008600C3" w:rsidRPr="00D4563B" w:rsidRDefault="008600C3" w:rsidP="00F27598">
            <w:pPr>
              <w:pStyle w:val="72TabletextTablesTableFigureBoxstyles"/>
              <w:rPr>
                <w:i/>
              </w:rPr>
            </w:pPr>
            <w:r w:rsidRPr="00D4563B">
              <w:rPr>
                <w:i/>
              </w:rPr>
              <w:t>0</w:t>
            </w:r>
          </w:p>
        </w:tc>
        <w:tc>
          <w:tcPr>
            <w:tcW w:w="0" w:type="auto"/>
          </w:tcPr>
          <w:p w14:paraId="1AE6058E" w14:textId="77777777" w:rsidR="008600C3" w:rsidRPr="00D4563B" w:rsidRDefault="008600C3" w:rsidP="00F27598">
            <w:pPr>
              <w:pStyle w:val="72TabletextTablesTableFigureBoxstyles"/>
              <w:rPr>
                <w:i/>
              </w:rPr>
            </w:pPr>
            <w:r w:rsidRPr="00D4563B">
              <w:rPr>
                <w:i/>
              </w:rPr>
              <w:t>0.0</w:t>
            </w:r>
          </w:p>
        </w:tc>
      </w:tr>
    </w:tbl>
    <w:p w14:paraId="2340EF6D" w14:textId="77777777" w:rsidR="00D4563B" w:rsidRPr="009E3EE8" w:rsidRDefault="00D4563B" w:rsidP="00B2443D">
      <w:pPr>
        <w:pStyle w:val="602TextfoTextstylesTextstyles"/>
      </w:pPr>
      <w:r w:rsidRPr="00D4563B">
        <w:rPr>
          <w:b/>
          <w:iCs/>
          <w:lang w:eastAsia="en-GB"/>
        </w:rPr>
        <w:t>Episode characteristics:</w:t>
      </w:r>
      <w:r w:rsidRPr="00D4563B">
        <w:rPr>
          <w:b/>
          <w:i/>
          <w:lang w:eastAsia="en-GB"/>
        </w:rPr>
        <w:t xml:space="preserve"> </w:t>
      </w:r>
      <w:r w:rsidRPr="00D4563B">
        <w:rPr>
          <w:lang w:eastAsia="en-GB"/>
        </w:rPr>
        <w:t xml:space="preserve">Details of the 2,968 complete episodes of care and related casemix variables are reported in </w:t>
      </w:r>
      <w:r w:rsidRPr="00D4563B">
        <w:rPr>
          <w:b/>
          <w:i/>
          <w:color w:val="FF0000"/>
          <w:lang w:eastAsia="en-GB"/>
        </w:rPr>
        <w:t xml:space="preserve">Table </w:t>
      </w:r>
      <w:r w:rsidRPr="00D4563B">
        <w:rPr>
          <w:b/>
          <w:i/>
          <w:iCs/>
          <w:noProof/>
          <w:color w:val="FF0000"/>
          <w:lang w:eastAsia="en-GB"/>
        </w:rPr>
        <w:t>3</w:t>
      </w:r>
      <w:r w:rsidRPr="00D4563B">
        <w:rPr>
          <w:lang w:eastAsia="en-GB"/>
        </w:rPr>
        <w:t>.</w:t>
      </w:r>
    </w:p>
    <w:p w14:paraId="74A6F619" w14:textId="60CB948C" w:rsidR="00D4563B" w:rsidRPr="00B2443D" w:rsidRDefault="00B2443D" w:rsidP="00B2443D">
      <w:pPr>
        <w:pStyle w:val="70TablelegendTablesTableFigureBoxstyles"/>
      </w:pPr>
      <w:bookmarkStart w:id="39" w:name="_Toc106688997"/>
      <w:r w:rsidRPr="00B2443D">
        <w:rPr>
          <w:b/>
        </w:rPr>
        <w:t>TABLE 3</w:t>
      </w:r>
      <w:r w:rsidRPr="00B2443D">
        <w:rPr>
          <w:b/>
        </w:rPr>
        <w:t> </w:t>
      </w:r>
      <w:r w:rsidR="00D4563B" w:rsidRPr="00D4563B">
        <w:t>Characteristics of the episodes of care and related casemix variables (</w:t>
      </w:r>
      <w:r w:rsidR="00D4563B" w:rsidRPr="00D4563B">
        <w:rPr>
          <w:i/>
          <w:color w:val="00B0F0"/>
        </w:rPr>
        <w:t>n</w:t>
      </w:r>
      <w:r w:rsidR="00D4563B" w:rsidRPr="00D4563B">
        <w:rPr>
          <w:color w:val="00B0F0"/>
        </w:rPr>
        <w:t>=</w:t>
      </w:r>
      <w:r w:rsidR="00D4563B" w:rsidRPr="00D4563B">
        <w:t>2,968)</w:t>
      </w:r>
      <w:bookmarkEnd w:id="39"/>
    </w:p>
    <w:tbl>
      <w:tblPr>
        <w:tblW w:w="0" w:type="auto"/>
        <w:tblCellMar>
          <w:top w:w="40" w:type="dxa"/>
          <w:left w:w="60" w:type="dxa"/>
          <w:bottom w:w="40" w:type="dxa"/>
          <w:right w:w="60" w:type="dxa"/>
        </w:tblCellMar>
        <w:tblLook w:val="04A0" w:firstRow="1" w:lastRow="0" w:firstColumn="1" w:lastColumn="0" w:noHBand="0" w:noVBand="1"/>
      </w:tblPr>
      <w:tblGrid>
        <w:gridCol w:w="2417"/>
        <w:gridCol w:w="2219"/>
        <w:gridCol w:w="1274"/>
        <w:gridCol w:w="1464"/>
      </w:tblGrid>
      <w:tr w:rsidR="00D4563B" w:rsidRPr="00D4563B" w14:paraId="323A1C0A" w14:textId="77777777" w:rsidTr="00410E8A">
        <w:trPr>
          <w:cantSplit/>
        </w:trPr>
        <w:tc>
          <w:tcPr>
            <w:tcW w:w="0" w:type="auto"/>
            <w:gridSpan w:val="2"/>
            <w:shd w:val="clear" w:color="auto" w:fill="D9D9D9"/>
          </w:tcPr>
          <w:p w14:paraId="443C1E1C" w14:textId="77777777" w:rsidR="00D4563B" w:rsidRPr="00D4563B" w:rsidRDefault="00D4563B" w:rsidP="00B2443D">
            <w:pPr>
              <w:pStyle w:val="705TableheadgroupTablesTableFigureBoxstyles"/>
            </w:pPr>
            <w:r w:rsidRPr="00D4563B">
              <w:t>Setting of care</w:t>
            </w:r>
          </w:p>
        </w:tc>
        <w:tc>
          <w:tcPr>
            <w:tcW w:w="0" w:type="auto"/>
            <w:shd w:val="clear" w:color="auto" w:fill="D9D9D9"/>
          </w:tcPr>
          <w:p w14:paraId="515BE9EB" w14:textId="77777777" w:rsidR="00D4563B" w:rsidRPr="00D4563B" w:rsidRDefault="00D4563B" w:rsidP="00B2443D">
            <w:pPr>
              <w:pStyle w:val="710TableheadTablesTableFigureBoxstyles"/>
            </w:pPr>
            <w:r w:rsidRPr="00D4563B">
              <w:rPr>
                <w:i/>
                <w:color w:val="00B0F0"/>
              </w:rPr>
              <w:t>n</w:t>
            </w:r>
          </w:p>
        </w:tc>
        <w:tc>
          <w:tcPr>
            <w:tcW w:w="0" w:type="auto"/>
            <w:shd w:val="clear" w:color="auto" w:fill="D9D9D9"/>
          </w:tcPr>
          <w:p w14:paraId="4E29BCBA" w14:textId="77777777" w:rsidR="00D4563B" w:rsidRPr="00D4563B" w:rsidRDefault="00D4563B" w:rsidP="00B2443D">
            <w:pPr>
              <w:pStyle w:val="710TableheadTablesTableFigureBoxstyles"/>
            </w:pPr>
            <w:r w:rsidRPr="00D4563B">
              <w:t>%</w:t>
            </w:r>
          </w:p>
        </w:tc>
      </w:tr>
      <w:tr w:rsidR="00D4563B" w:rsidRPr="00D4563B" w14:paraId="0540E9BB" w14:textId="77777777" w:rsidTr="00410E8A">
        <w:trPr>
          <w:cantSplit/>
        </w:trPr>
        <w:tc>
          <w:tcPr>
            <w:tcW w:w="0" w:type="auto"/>
            <w:gridSpan w:val="2"/>
          </w:tcPr>
          <w:p w14:paraId="7A5277C2" w14:textId="77777777" w:rsidR="00D4563B" w:rsidRPr="00D4563B" w:rsidRDefault="00D4563B" w:rsidP="00B2443D">
            <w:pPr>
              <w:pStyle w:val="72TabletextTablesTableFigureBoxstyles"/>
            </w:pPr>
            <w:r w:rsidRPr="00D4563B">
              <w:t>Hospital advisory</w:t>
            </w:r>
          </w:p>
        </w:tc>
        <w:tc>
          <w:tcPr>
            <w:tcW w:w="0" w:type="auto"/>
            <w:shd w:val="clear" w:color="auto" w:fill="auto"/>
          </w:tcPr>
          <w:p w14:paraId="48C93C4C" w14:textId="77777777" w:rsidR="00D4563B" w:rsidRPr="00D4563B" w:rsidRDefault="00D4563B" w:rsidP="00B2443D">
            <w:pPr>
              <w:pStyle w:val="72TabletextTablesTableFigureBoxstyles"/>
            </w:pPr>
            <w:r w:rsidRPr="00D4563B">
              <w:t>767</w:t>
            </w:r>
          </w:p>
        </w:tc>
        <w:tc>
          <w:tcPr>
            <w:tcW w:w="0" w:type="auto"/>
            <w:shd w:val="clear" w:color="auto" w:fill="auto"/>
          </w:tcPr>
          <w:p w14:paraId="6B1AFBF6" w14:textId="77777777" w:rsidR="00D4563B" w:rsidRPr="00D4563B" w:rsidRDefault="00D4563B" w:rsidP="00B2443D">
            <w:pPr>
              <w:pStyle w:val="72TabletextTablesTableFigureBoxstyles"/>
            </w:pPr>
            <w:r w:rsidRPr="00D4563B">
              <w:t>25.9</w:t>
            </w:r>
          </w:p>
        </w:tc>
      </w:tr>
      <w:tr w:rsidR="00D4563B" w:rsidRPr="00D4563B" w14:paraId="1E2FBDB8" w14:textId="77777777" w:rsidTr="00410E8A">
        <w:trPr>
          <w:cantSplit/>
        </w:trPr>
        <w:tc>
          <w:tcPr>
            <w:tcW w:w="0" w:type="auto"/>
            <w:gridSpan w:val="2"/>
          </w:tcPr>
          <w:p w14:paraId="26536B00" w14:textId="77777777" w:rsidR="00D4563B" w:rsidRPr="00D4563B" w:rsidRDefault="00D4563B" w:rsidP="00B2443D">
            <w:pPr>
              <w:pStyle w:val="72TabletextTablesTableFigureBoxstyles"/>
            </w:pPr>
            <w:r w:rsidRPr="00D4563B">
              <w:t>Inpatient hospice</w:t>
            </w:r>
          </w:p>
        </w:tc>
        <w:tc>
          <w:tcPr>
            <w:tcW w:w="0" w:type="auto"/>
            <w:shd w:val="clear" w:color="auto" w:fill="auto"/>
          </w:tcPr>
          <w:p w14:paraId="693C9E16" w14:textId="77777777" w:rsidR="00D4563B" w:rsidRPr="00D4563B" w:rsidRDefault="00D4563B" w:rsidP="00B2443D">
            <w:pPr>
              <w:pStyle w:val="72TabletextTablesTableFigureBoxstyles"/>
            </w:pPr>
            <w:r w:rsidRPr="00D4563B">
              <w:t>764</w:t>
            </w:r>
          </w:p>
        </w:tc>
        <w:tc>
          <w:tcPr>
            <w:tcW w:w="0" w:type="auto"/>
            <w:shd w:val="clear" w:color="auto" w:fill="auto"/>
          </w:tcPr>
          <w:p w14:paraId="5589AFF2" w14:textId="77777777" w:rsidR="00D4563B" w:rsidRPr="00D4563B" w:rsidRDefault="00D4563B" w:rsidP="00B2443D">
            <w:pPr>
              <w:pStyle w:val="72TabletextTablesTableFigureBoxstyles"/>
            </w:pPr>
            <w:r w:rsidRPr="00D4563B">
              <w:t>25.7</w:t>
            </w:r>
          </w:p>
        </w:tc>
      </w:tr>
      <w:tr w:rsidR="00D4563B" w:rsidRPr="00D4563B" w14:paraId="00B2CE1B" w14:textId="77777777" w:rsidTr="00410E8A">
        <w:trPr>
          <w:cantSplit/>
        </w:trPr>
        <w:tc>
          <w:tcPr>
            <w:tcW w:w="0" w:type="auto"/>
            <w:gridSpan w:val="2"/>
          </w:tcPr>
          <w:p w14:paraId="288DF76A" w14:textId="77777777" w:rsidR="00D4563B" w:rsidRPr="00D4563B" w:rsidRDefault="00D4563B" w:rsidP="00B2443D">
            <w:pPr>
              <w:pStyle w:val="72TabletextTablesTableFigureBoxstyles"/>
            </w:pPr>
            <w:r w:rsidRPr="00D4563B">
              <w:t xml:space="preserve">Community </w:t>
            </w:r>
          </w:p>
        </w:tc>
        <w:tc>
          <w:tcPr>
            <w:tcW w:w="0" w:type="auto"/>
            <w:shd w:val="clear" w:color="auto" w:fill="auto"/>
          </w:tcPr>
          <w:p w14:paraId="6959607E" w14:textId="77777777" w:rsidR="00D4563B" w:rsidRPr="00D4563B" w:rsidRDefault="00D4563B" w:rsidP="00B2443D">
            <w:pPr>
              <w:pStyle w:val="72TabletextTablesTableFigureBoxstyles"/>
            </w:pPr>
            <w:r w:rsidRPr="00D4563B">
              <w:t>1,437</w:t>
            </w:r>
          </w:p>
        </w:tc>
        <w:tc>
          <w:tcPr>
            <w:tcW w:w="0" w:type="auto"/>
            <w:shd w:val="clear" w:color="auto" w:fill="auto"/>
          </w:tcPr>
          <w:p w14:paraId="24D7AA73" w14:textId="77777777" w:rsidR="00D4563B" w:rsidRPr="00D4563B" w:rsidRDefault="00D4563B" w:rsidP="00B2443D">
            <w:pPr>
              <w:pStyle w:val="72TabletextTablesTableFigureBoxstyles"/>
            </w:pPr>
            <w:r w:rsidRPr="00D4563B">
              <w:t>48.4</w:t>
            </w:r>
          </w:p>
        </w:tc>
      </w:tr>
      <w:tr w:rsidR="00D4563B" w:rsidRPr="00D4563B" w14:paraId="71C3DD0A" w14:textId="77777777" w:rsidTr="00410E8A">
        <w:trPr>
          <w:cantSplit/>
        </w:trPr>
        <w:tc>
          <w:tcPr>
            <w:tcW w:w="0" w:type="auto"/>
            <w:gridSpan w:val="2"/>
          </w:tcPr>
          <w:p w14:paraId="66998A7E" w14:textId="77777777" w:rsidR="00D4563B" w:rsidRPr="00D4563B" w:rsidRDefault="00D4563B" w:rsidP="00B2443D">
            <w:pPr>
              <w:pStyle w:val="72TabletextTablesTableFigureBoxstyles"/>
              <w:rPr>
                <w:b/>
                <w:i/>
              </w:rPr>
            </w:pPr>
            <w:r w:rsidRPr="00D4563B">
              <w:rPr>
                <w:b/>
                <w:i/>
              </w:rPr>
              <w:t xml:space="preserve">TOTAL </w:t>
            </w:r>
          </w:p>
        </w:tc>
        <w:tc>
          <w:tcPr>
            <w:tcW w:w="0" w:type="auto"/>
            <w:shd w:val="clear" w:color="auto" w:fill="auto"/>
          </w:tcPr>
          <w:p w14:paraId="2B62F5D1" w14:textId="77777777" w:rsidR="00D4563B" w:rsidRPr="00D4563B" w:rsidRDefault="00D4563B" w:rsidP="00B2443D">
            <w:pPr>
              <w:pStyle w:val="72TabletextTablesTableFigureBoxstyles"/>
              <w:rPr>
                <w:b/>
                <w:i/>
              </w:rPr>
            </w:pPr>
            <w:r w:rsidRPr="00D4563B">
              <w:rPr>
                <w:b/>
                <w:i/>
              </w:rPr>
              <w:t>2,968</w:t>
            </w:r>
          </w:p>
        </w:tc>
        <w:tc>
          <w:tcPr>
            <w:tcW w:w="0" w:type="auto"/>
            <w:shd w:val="clear" w:color="auto" w:fill="auto"/>
          </w:tcPr>
          <w:p w14:paraId="0E7D2367" w14:textId="77777777" w:rsidR="00D4563B" w:rsidRPr="00D4563B" w:rsidRDefault="00D4563B" w:rsidP="00B2443D">
            <w:pPr>
              <w:pStyle w:val="72TabletextTablesTableFigureBoxstyles"/>
              <w:rPr>
                <w:b/>
                <w:i/>
              </w:rPr>
            </w:pPr>
            <w:r w:rsidRPr="00D4563B">
              <w:rPr>
                <w:b/>
                <w:i/>
              </w:rPr>
              <w:t>100.0</w:t>
            </w:r>
          </w:p>
        </w:tc>
      </w:tr>
      <w:tr w:rsidR="00B2443D" w:rsidRPr="00D4563B" w14:paraId="0B67C229" w14:textId="77777777" w:rsidTr="00B2443D">
        <w:trPr>
          <w:cantSplit/>
        </w:trPr>
        <w:tc>
          <w:tcPr>
            <w:tcW w:w="0" w:type="auto"/>
            <w:gridSpan w:val="4"/>
            <w:shd w:val="clear" w:color="auto" w:fill="D9D9D9"/>
          </w:tcPr>
          <w:p w14:paraId="6F7F8D97" w14:textId="00F918AE" w:rsidR="00B2443D" w:rsidRPr="00D4563B" w:rsidRDefault="00B2443D" w:rsidP="00B2443D">
            <w:pPr>
              <w:pStyle w:val="711TablesubheadATablesTableFigureBoxstyles"/>
            </w:pPr>
            <w:r w:rsidRPr="00D4563B">
              <w:t>Episode of care</w:t>
            </w:r>
          </w:p>
        </w:tc>
      </w:tr>
      <w:tr w:rsidR="00B2443D" w:rsidRPr="00D4563B" w14:paraId="27CCFF3C" w14:textId="77777777" w:rsidTr="00B2443D">
        <w:trPr>
          <w:cantSplit/>
        </w:trPr>
        <w:tc>
          <w:tcPr>
            <w:tcW w:w="0" w:type="auto"/>
            <w:gridSpan w:val="4"/>
          </w:tcPr>
          <w:p w14:paraId="03D54537" w14:textId="3C2CFC0A" w:rsidR="00B2443D" w:rsidRPr="00B2443D" w:rsidRDefault="00B2443D" w:rsidP="00B2443D">
            <w:pPr>
              <w:pStyle w:val="712TablesubheadBTablesTableFigureBoxstyles"/>
            </w:pPr>
            <w:r w:rsidRPr="00B2443D">
              <w:t>Palliative Phase of Illness at episode start</w:t>
            </w:r>
          </w:p>
        </w:tc>
      </w:tr>
      <w:tr w:rsidR="00D4563B" w:rsidRPr="00D4563B" w14:paraId="7ED1F617" w14:textId="77777777" w:rsidTr="00410E8A">
        <w:trPr>
          <w:cantSplit/>
        </w:trPr>
        <w:tc>
          <w:tcPr>
            <w:tcW w:w="0" w:type="auto"/>
            <w:gridSpan w:val="2"/>
          </w:tcPr>
          <w:p w14:paraId="7E6879BC" w14:textId="77777777" w:rsidR="00D4563B" w:rsidRPr="00D4563B" w:rsidRDefault="00D4563B" w:rsidP="00B2443D">
            <w:pPr>
              <w:pStyle w:val="72TabletextTablesTableFigureBoxstyles"/>
            </w:pPr>
            <w:r w:rsidRPr="00D4563B">
              <w:t>Stable</w:t>
            </w:r>
          </w:p>
        </w:tc>
        <w:tc>
          <w:tcPr>
            <w:tcW w:w="0" w:type="auto"/>
          </w:tcPr>
          <w:p w14:paraId="09131271" w14:textId="77777777" w:rsidR="00D4563B" w:rsidRPr="00D4563B" w:rsidRDefault="00D4563B" w:rsidP="00B2443D">
            <w:pPr>
              <w:pStyle w:val="72TabletextTablesTableFigureBoxstyles"/>
            </w:pPr>
            <w:r w:rsidRPr="00D4563B">
              <w:t>451</w:t>
            </w:r>
          </w:p>
        </w:tc>
        <w:tc>
          <w:tcPr>
            <w:tcW w:w="0" w:type="auto"/>
          </w:tcPr>
          <w:p w14:paraId="3BB73751" w14:textId="77777777" w:rsidR="00D4563B" w:rsidRPr="00D4563B" w:rsidRDefault="00D4563B" w:rsidP="00B2443D">
            <w:pPr>
              <w:pStyle w:val="72TabletextTablesTableFigureBoxstyles"/>
            </w:pPr>
            <w:r w:rsidRPr="00D4563B">
              <w:t>15.2</w:t>
            </w:r>
          </w:p>
        </w:tc>
      </w:tr>
      <w:tr w:rsidR="00D4563B" w:rsidRPr="00D4563B" w14:paraId="5D315E67" w14:textId="77777777" w:rsidTr="00410E8A">
        <w:trPr>
          <w:cantSplit/>
        </w:trPr>
        <w:tc>
          <w:tcPr>
            <w:tcW w:w="0" w:type="auto"/>
            <w:gridSpan w:val="2"/>
          </w:tcPr>
          <w:p w14:paraId="57DABE20" w14:textId="77777777" w:rsidR="00D4563B" w:rsidRPr="00D4563B" w:rsidRDefault="00D4563B" w:rsidP="00B2443D">
            <w:pPr>
              <w:pStyle w:val="72TabletextTablesTableFigureBoxstyles"/>
            </w:pPr>
            <w:r w:rsidRPr="00D4563B">
              <w:t>Unstable</w:t>
            </w:r>
          </w:p>
        </w:tc>
        <w:tc>
          <w:tcPr>
            <w:tcW w:w="0" w:type="auto"/>
          </w:tcPr>
          <w:p w14:paraId="7DBCAF82" w14:textId="77777777" w:rsidR="00D4563B" w:rsidRPr="00D4563B" w:rsidRDefault="00D4563B" w:rsidP="00B2443D">
            <w:pPr>
              <w:pStyle w:val="72TabletextTablesTableFigureBoxstyles"/>
            </w:pPr>
            <w:r w:rsidRPr="00D4563B">
              <w:t>1,422</w:t>
            </w:r>
          </w:p>
        </w:tc>
        <w:tc>
          <w:tcPr>
            <w:tcW w:w="0" w:type="auto"/>
          </w:tcPr>
          <w:p w14:paraId="4AA5FEEB" w14:textId="77777777" w:rsidR="00D4563B" w:rsidRPr="00D4563B" w:rsidRDefault="00D4563B" w:rsidP="00B2443D">
            <w:pPr>
              <w:pStyle w:val="72TabletextTablesTableFigureBoxstyles"/>
            </w:pPr>
            <w:r w:rsidRPr="00D4563B">
              <w:t>47.9</w:t>
            </w:r>
          </w:p>
        </w:tc>
      </w:tr>
      <w:tr w:rsidR="00D4563B" w:rsidRPr="00D4563B" w14:paraId="1DC3FF36" w14:textId="77777777" w:rsidTr="00410E8A">
        <w:trPr>
          <w:cantSplit/>
        </w:trPr>
        <w:tc>
          <w:tcPr>
            <w:tcW w:w="0" w:type="auto"/>
            <w:gridSpan w:val="2"/>
          </w:tcPr>
          <w:p w14:paraId="49FF77E0" w14:textId="77777777" w:rsidR="00D4563B" w:rsidRPr="00D4563B" w:rsidRDefault="00D4563B" w:rsidP="00B2443D">
            <w:pPr>
              <w:pStyle w:val="72TabletextTablesTableFigureBoxstyles"/>
            </w:pPr>
            <w:r w:rsidRPr="00D4563B">
              <w:t>Deteriorating</w:t>
            </w:r>
          </w:p>
        </w:tc>
        <w:tc>
          <w:tcPr>
            <w:tcW w:w="0" w:type="auto"/>
          </w:tcPr>
          <w:p w14:paraId="68A699C6" w14:textId="77777777" w:rsidR="00D4563B" w:rsidRPr="00D4563B" w:rsidRDefault="00D4563B" w:rsidP="00B2443D">
            <w:pPr>
              <w:pStyle w:val="72TabletextTablesTableFigureBoxstyles"/>
            </w:pPr>
            <w:r w:rsidRPr="00D4563B">
              <w:t>834</w:t>
            </w:r>
          </w:p>
        </w:tc>
        <w:tc>
          <w:tcPr>
            <w:tcW w:w="0" w:type="auto"/>
          </w:tcPr>
          <w:p w14:paraId="5A66331E" w14:textId="77777777" w:rsidR="00D4563B" w:rsidRPr="00D4563B" w:rsidRDefault="00D4563B" w:rsidP="00B2443D">
            <w:pPr>
              <w:pStyle w:val="72TabletextTablesTableFigureBoxstyles"/>
            </w:pPr>
            <w:r w:rsidRPr="00D4563B">
              <w:t>28.1</w:t>
            </w:r>
          </w:p>
        </w:tc>
      </w:tr>
      <w:tr w:rsidR="00D4563B" w:rsidRPr="00D4563B" w14:paraId="2A4470FB" w14:textId="77777777" w:rsidTr="00410E8A">
        <w:trPr>
          <w:cantSplit/>
        </w:trPr>
        <w:tc>
          <w:tcPr>
            <w:tcW w:w="0" w:type="auto"/>
            <w:gridSpan w:val="2"/>
          </w:tcPr>
          <w:p w14:paraId="03227105" w14:textId="77777777" w:rsidR="00D4563B" w:rsidRPr="00D4563B" w:rsidRDefault="00D4563B" w:rsidP="00B2443D">
            <w:pPr>
              <w:pStyle w:val="72TabletextTablesTableFigureBoxstyles"/>
            </w:pPr>
            <w:r w:rsidRPr="00D4563B">
              <w:t>Dying</w:t>
            </w:r>
          </w:p>
        </w:tc>
        <w:tc>
          <w:tcPr>
            <w:tcW w:w="0" w:type="auto"/>
          </w:tcPr>
          <w:p w14:paraId="5B567B58" w14:textId="77777777" w:rsidR="00D4563B" w:rsidRPr="00D4563B" w:rsidRDefault="00D4563B" w:rsidP="00B2443D">
            <w:pPr>
              <w:pStyle w:val="72TabletextTablesTableFigureBoxstyles"/>
            </w:pPr>
            <w:r w:rsidRPr="00D4563B">
              <w:t>261</w:t>
            </w:r>
          </w:p>
        </w:tc>
        <w:tc>
          <w:tcPr>
            <w:tcW w:w="0" w:type="auto"/>
          </w:tcPr>
          <w:p w14:paraId="1FC6D775" w14:textId="77777777" w:rsidR="00D4563B" w:rsidRPr="00D4563B" w:rsidRDefault="00D4563B" w:rsidP="00B2443D">
            <w:pPr>
              <w:pStyle w:val="72TabletextTablesTableFigureBoxstyles"/>
            </w:pPr>
            <w:r w:rsidRPr="00D4563B">
              <w:t>8.8</w:t>
            </w:r>
          </w:p>
        </w:tc>
      </w:tr>
      <w:tr w:rsidR="00D4563B" w:rsidRPr="00D4563B" w14:paraId="02023BA9" w14:textId="77777777" w:rsidTr="00410E8A">
        <w:trPr>
          <w:cantSplit/>
        </w:trPr>
        <w:tc>
          <w:tcPr>
            <w:tcW w:w="0" w:type="auto"/>
            <w:gridSpan w:val="2"/>
          </w:tcPr>
          <w:p w14:paraId="1EAF1FFB" w14:textId="77777777" w:rsidR="00D4563B" w:rsidRPr="00D4563B" w:rsidRDefault="00D4563B" w:rsidP="00B2443D">
            <w:pPr>
              <w:pStyle w:val="72TabletextTablesTableFigureBoxstyles"/>
              <w:rPr>
                <w:i/>
              </w:rPr>
            </w:pPr>
            <w:r w:rsidRPr="00D4563B">
              <w:rPr>
                <w:i/>
              </w:rPr>
              <w:t>Missing</w:t>
            </w:r>
          </w:p>
        </w:tc>
        <w:tc>
          <w:tcPr>
            <w:tcW w:w="0" w:type="auto"/>
          </w:tcPr>
          <w:p w14:paraId="3F6AAF02" w14:textId="77777777" w:rsidR="00D4563B" w:rsidRPr="00D4563B" w:rsidRDefault="00D4563B" w:rsidP="00B2443D">
            <w:pPr>
              <w:pStyle w:val="72TabletextTablesTableFigureBoxstyles"/>
              <w:rPr>
                <w:i/>
              </w:rPr>
            </w:pPr>
            <w:r w:rsidRPr="00D4563B">
              <w:rPr>
                <w:i/>
              </w:rPr>
              <w:t>0</w:t>
            </w:r>
          </w:p>
        </w:tc>
        <w:tc>
          <w:tcPr>
            <w:tcW w:w="0" w:type="auto"/>
          </w:tcPr>
          <w:p w14:paraId="7AC8BCDC" w14:textId="77777777" w:rsidR="00D4563B" w:rsidRPr="00D4563B" w:rsidRDefault="00D4563B" w:rsidP="00B2443D">
            <w:pPr>
              <w:pStyle w:val="72TabletextTablesTableFigureBoxstyles"/>
              <w:rPr>
                <w:i/>
              </w:rPr>
            </w:pPr>
            <w:r w:rsidRPr="00D4563B">
              <w:rPr>
                <w:i/>
              </w:rPr>
              <w:t>0.0</w:t>
            </w:r>
          </w:p>
        </w:tc>
      </w:tr>
      <w:tr w:rsidR="00B2443D" w:rsidRPr="00D4563B" w14:paraId="5EA2D4D4" w14:textId="77777777" w:rsidTr="00B2443D">
        <w:trPr>
          <w:cantSplit/>
        </w:trPr>
        <w:tc>
          <w:tcPr>
            <w:tcW w:w="0" w:type="auto"/>
            <w:gridSpan w:val="4"/>
          </w:tcPr>
          <w:p w14:paraId="33AF1419" w14:textId="0CBAB8F2" w:rsidR="00B2443D" w:rsidRPr="00D4563B" w:rsidRDefault="00B2443D" w:rsidP="00B2443D">
            <w:pPr>
              <w:pStyle w:val="712TablesubheadBTablesTableFigureBoxstyles"/>
            </w:pPr>
            <w:r w:rsidRPr="00D4563B">
              <w:t>AKPS at episode start</w:t>
            </w:r>
          </w:p>
        </w:tc>
      </w:tr>
      <w:tr w:rsidR="00D4563B" w:rsidRPr="00D4563B" w14:paraId="51D2C384" w14:textId="77777777" w:rsidTr="00410E8A">
        <w:trPr>
          <w:cantSplit/>
        </w:trPr>
        <w:tc>
          <w:tcPr>
            <w:tcW w:w="0" w:type="auto"/>
            <w:gridSpan w:val="2"/>
          </w:tcPr>
          <w:p w14:paraId="27CBA960" w14:textId="77777777" w:rsidR="00D4563B" w:rsidRPr="00D4563B" w:rsidRDefault="00D4563B" w:rsidP="00B2443D">
            <w:pPr>
              <w:pStyle w:val="72TabletextTablesTableFigureBoxstyles"/>
            </w:pPr>
            <w:r w:rsidRPr="00D4563B">
              <w:t>Mean (SD, range)</w:t>
            </w:r>
          </w:p>
        </w:tc>
        <w:tc>
          <w:tcPr>
            <w:tcW w:w="0" w:type="auto"/>
          </w:tcPr>
          <w:p w14:paraId="4B2D91FB" w14:textId="77777777" w:rsidR="00D4563B" w:rsidRPr="00D4563B" w:rsidRDefault="00D4563B" w:rsidP="00B2443D">
            <w:pPr>
              <w:pStyle w:val="72TabletextTablesTableFigureBoxstyles"/>
            </w:pPr>
            <w:r w:rsidRPr="00D4563B">
              <w:t>45.9</w:t>
            </w:r>
          </w:p>
        </w:tc>
        <w:tc>
          <w:tcPr>
            <w:tcW w:w="0" w:type="auto"/>
          </w:tcPr>
          <w:p w14:paraId="2E461650" w14:textId="77777777" w:rsidR="00D4563B" w:rsidRPr="00D4563B" w:rsidRDefault="00D4563B" w:rsidP="00B2443D">
            <w:pPr>
              <w:pStyle w:val="72TabletextTablesTableFigureBoxstyles"/>
            </w:pPr>
            <w:r w:rsidRPr="00D4563B">
              <w:t>(19.9, 10</w:t>
            </w:r>
            <w:r w:rsidRPr="00D4563B">
              <w:rPr>
                <w:color w:val="00B0F0"/>
              </w:rPr>
              <w:t>–1</w:t>
            </w:r>
            <w:r w:rsidRPr="00D4563B">
              <w:t>00)</w:t>
            </w:r>
          </w:p>
        </w:tc>
      </w:tr>
      <w:tr w:rsidR="00D4563B" w:rsidRPr="00D4563B" w14:paraId="77B9E2AD" w14:textId="77777777" w:rsidTr="00410E8A">
        <w:trPr>
          <w:cantSplit/>
        </w:trPr>
        <w:tc>
          <w:tcPr>
            <w:tcW w:w="0" w:type="auto"/>
            <w:gridSpan w:val="2"/>
          </w:tcPr>
          <w:p w14:paraId="1DA39199" w14:textId="77777777" w:rsidR="00D4563B" w:rsidRPr="00D4563B" w:rsidRDefault="00D4563B" w:rsidP="00B2443D">
            <w:pPr>
              <w:pStyle w:val="72TabletextTablesTableFigureBoxstyles"/>
            </w:pPr>
            <w:r w:rsidRPr="00D4563B">
              <w:t>0</w:t>
            </w:r>
            <w:r w:rsidRPr="00D4563B">
              <w:rPr>
                <w:color w:val="00B0F0"/>
              </w:rPr>
              <w:t>–5</w:t>
            </w:r>
            <w:r w:rsidRPr="00D4563B">
              <w:t>0</w:t>
            </w:r>
          </w:p>
        </w:tc>
        <w:tc>
          <w:tcPr>
            <w:tcW w:w="0" w:type="auto"/>
          </w:tcPr>
          <w:p w14:paraId="27154A9D" w14:textId="77777777" w:rsidR="00D4563B" w:rsidRPr="00D4563B" w:rsidRDefault="00D4563B" w:rsidP="00B2443D">
            <w:pPr>
              <w:pStyle w:val="72TabletextTablesTableFigureBoxstyles"/>
            </w:pPr>
            <w:r w:rsidRPr="00D4563B">
              <w:t>1,759</w:t>
            </w:r>
          </w:p>
        </w:tc>
        <w:tc>
          <w:tcPr>
            <w:tcW w:w="0" w:type="auto"/>
          </w:tcPr>
          <w:p w14:paraId="76DC2D11" w14:textId="77777777" w:rsidR="00D4563B" w:rsidRPr="00D4563B" w:rsidRDefault="00D4563B" w:rsidP="00B2443D">
            <w:pPr>
              <w:pStyle w:val="72TabletextTablesTableFigureBoxstyles"/>
            </w:pPr>
            <w:r w:rsidRPr="00D4563B">
              <w:t>59.2</w:t>
            </w:r>
          </w:p>
        </w:tc>
      </w:tr>
      <w:tr w:rsidR="00D4563B" w:rsidRPr="00D4563B" w14:paraId="21F70AB3" w14:textId="77777777" w:rsidTr="00410E8A">
        <w:trPr>
          <w:cantSplit/>
        </w:trPr>
        <w:tc>
          <w:tcPr>
            <w:tcW w:w="0" w:type="auto"/>
            <w:gridSpan w:val="2"/>
          </w:tcPr>
          <w:p w14:paraId="313A10A4" w14:textId="77777777" w:rsidR="00D4563B" w:rsidRPr="00D4563B" w:rsidRDefault="00D4563B" w:rsidP="00B2443D">
            <w:pPr>
              <w:pStyle w:val="72TabletextTablesTableFigureBoxstyles"/>
            </w:pPr>
            <w:r w:rsidRPr="00D4563B">
              <w:t>60</w:t>
            </w:r>
            <w:r w:rsidRPr="00D4563B">
              <w:rPr>
                <w:color w:val="00B0F0"/>
              </w:rPr>
              <w:t>–1</w:t>
            </w:r>
            <w:r w:rsidRPr="00D4563B">
              <w:t>00</w:t>
            </w:r>
          </w:p>
        </w:tc>
        <w:tc>
          <w:tcPr>
            <w:tcW w:w="0" w:type="auto"/>
          </w:tcPr>
          <w:p w14:paraId="1B9D3EEB" w14:textId="77777777" w:rsidR="00D4563B" w:rsidRPr="00D4563B" w:rsidRDefault="00D4563B" w:rsidP="00B2443D">
            <w:pPr>
              <w:pStyle w:val="72TabletextTablesTableFigureBoxstyles"/>
            </w:pPr>
            <w:r w:rsidRPr="00D4563B">
              <w:t>934</w:t>
            </w:r>
          </w:p>
        </w:tc>
        <w:tc>
          <w:tcPr>
            <w:tcW w:w="0" w:type="auto"/>
          </w:tcPr>
          <w:p w14:paraId="7A8380F4" w14:textId="77777777" w:rsidR="00D4563B" w:rsidRPr="00D4563B" w:rsidRDefault="00D4563B" w:rsidP="00B2443D">
            <w:pPr>
              <w:pStyle w:val="72TabletextTablesTableFigureBoxstyles"/>
            </w:pPr>
            <w:r w:rsidRPr="00D4563B">
              <w:t>31.5</w:t>
            </w:r>
          </w:p>
        </w:tc>
      </w:tr>
      <w:tr w:rsidR="00D4563B" w:rsidRPr="00D4563B" w14:paraId="6D974AFC" w14:textId="77777777" w:rsidTr="00410E8A">
        <w:trPr>
          <w:cantSplit/>
        </w:trPr>
        <w:tc>
          <w:tcPr>
            <w:tcW w:w="0" w:type="auto"/>
            <w:gridSpan w:val="2"/>
          </w:tcPr>
          <w:p w14:paraId="1D624AD3" w14:textId="77777777" w:rsidR="00D4563B" w:rsidRPr="00D4563B" w:rsidRDefault="00D4563B" w:rsidP="00B2443D">
            <w:pPr>
              <w:pStyle w:val="72TabletextTablesTableFigureBoxstyles"/>
              <w:rPr>
                <w:i/>
              </w:rPr>
            </w:pPr>
            <w:r w:rsidRPr="00D4563B">
              <w:rPr>
                <w:i/>
              </w:rPr>
              <w:t>Missing</w:t>
            </w:r>
          </w:p>
        </w:tc>
        <w:tc>
          <w:tcPr>
            <w:tcW w:w="0" w:type="auto"/>
          </w:tcPr>
          <w:p w14:paraId="5EDD334D" w14:textId="77777777" w:rsidR="00D4563B" w:rsidRPr="00D4563B" w:rsidRDefault="00D4563B" w:rsidP="00B2443D">
            <w:pPr>
              <w:pStyle w:val="72TabletextTablesTableFigureBoxstyles"/>
              <w:rPr>
                <w:i/>
              </w:rPr>
            </w:pPr>
            <w:r w:rsidRPr="00D4563B">
              <w:rPr>
                <w:i/>
              </w:rPr>
              <w:t>275</w:t>
            </w:r>
          </w:p>
        </w:tc>
        <w:tc>
          <w:tcPr>
            <w:tcW w:w="0" w:type="auto"/>
          </w:tcPr>
          <w:p w14:paraId="67060915" w14:textId="77777777" w:rsidR="00D4563B" w:rsidRPr="00D4563B" w:rsidRDefault="00D4563B" w:rsidP="00B2443D">
            <w:pPr>
              <w:pStyle w:val="72TabletextTablesTableFigureBoxstyles"/>
              <w:rPr>
                <w:i/>
              </w:rPr>
            </w:pPr>
            <w:r w:rsidRPr="00D4563B">
              <w:rPr>
                <w:i/>
              </w:rPr>
              <w:t>9.3</w:t>
            </w:r>
          </w:p>
        </w:tc>
      </w:tr>
      <w:tr w:rsidR="00B2443D" w:rsidRPr="00D4563B" w14:paraId="2F4F17A9" w14:textId="77777777" w:rsidTr="00B2443D">
        <w:trPr>
          <w:cantSplit/>
        </w:trPr>
        <w:tc>
          <w:tcPr>
            <w:tcW w:w="0" w:type="auto"/>
            <w:gridSpan w:val="4"/>
          </w:tcPr>
          <w:p w14:paraId="55797374" w14:textId="121C22BF" w:rsidR="00B2443D" w:rsidRPr="00D4563B" w:rsidRDefault="00B2443D" w:rsidP="00B2443D">
            <w:pPr>
              <w:pStyle w:val="712TablesubheadBTablesTableFigureBoxstyles"/>
            </w:pPr>
            <w:r w:rsidRPr="00D4563B">
              <w:t>Modified Barthel Score at episode start</w:t>
            </w:r>
          </w:p>
        </w:tc>
      </w:tr>
      <w:tr w:rsidR="00D4563B" w:rsidRPr="00D4563B" w14:paraId="1450EC76" w14:textId="77777777" w:rsidTr="00410E8A">
        <w:trPr>
          <w:cantSplit/>
        </w:trPr>
        <w:tc>
          <w:tcPr>
            <w:tcW w:w="0" w:type="auto"/>
            <w:gridSpan w:val="2"/>
          </w:tcPr>
          <w:p w14:paraId="084B852A" w14:textId="77777777" w:rsidR="00D4563B" w:rsidRPr="00D4563B" w:rsidRDefault="00D4563B" w:rsidP="00B2443D">
            <w:pPr>
              <w:pStyle w:val="72TabletextTablesTableFigureBoxstyles"/>
            </w:pPr>
            <w:r w:rsidRPr="00D4563B">
              <w:t>Mean (SD, range)</w:t>
            </w:r>
          </w:p>
        </w:tc>
        <w:tc>
          <w:tcPr>
            <w:tcW w:w="0" w:type="auto"/>
          </w:tcPr>
          <w:p w14:paraId="54405CC5" w14:textId="77777777" w:rsidR="00D4563B" w:rsidRPr="00D4563B" w:rsidRDefault="00D4563B" w:rsidP="00B2443D">
            <w:pPr>
              <w:pStyle w:val="72TabletextTablesTableFigureBoxstyles"/>
            </w:pPr>
            <w:r w:rsidRPr="00D4563B">
              <w:t>8.28</w:t>
            </w:r>
          </w:p>
        </w:tc>
        <w:tc>
          <w:tcPr>
            <w:tcW w:w="0" w:type="auto"/>
          </w:tcPr>
          <w:p w14:paraId="4433DA77" w14:textId="77777777" w:rsidR="00D4563B" w:rsidRPr="00D4563B" w:rsidRDefault="00D4563B" w:rsidP="00B2443D">
            <w:pPr>
              <w:pStyle w:val="72TabletextTablesTableFigureBoxstyles"/>
            </w:pPr>
            <w:r w:rsidRPr="00D4563B">
              <w:t>(6.6, 0</w:t>
            </w:r>
            <w:r w:rsidRPr="00D4563B">
              <w:rPr>
                <w:color w:val="00B0F0"/>
              </w:rPr>
              <w:t xml:space="preserve"> – </w:t>
            </w:r>
            <w:r w:rsidRPr="00D4563B">
              <w:t>20)</w:t>
            </w:r>
          </w:p>
        </w:tc>
      </w:tr>
      <w:tr w:rsidR="00D4563B" w:rsidRPr="00D4563B" w14:paraId="0BAD0C5B" w14:textId="77777777" w:rsidTr="00410E8A">
        <w:trPr>
          <w:cantSplit/>
        </w:trPr>
        <w:tc>
          <w:tcPr>
            <w:tcW w:w="0" w:type="auto"/>
            <w:gridSpan w:val="2"/>
          </w:tcPr>
          <w:p w14:paraId="7F8C2D8D" w14:textId="77777777" w:rsidR="00D4563B" w:rsidRPr="00D4563B" w:rsidRDefault="00D4563B" w:rsidP="00B2443D">
            <w:pPr>
              <w:pStyle w:val="72TabletextTablesTableFigureBoxstyles"/>
              <w:rPr>
                <w:i/>
              </w:rPr>
            </w:pPr>
            <w:r w:rsidRPr="00D4563B">
              <w:rPr>
                <w:i/>
              </w:rPr>
              <w:t>Missing</w:t>
            </w:r>
          </w:p>
        </w:tc>
        <w:tc>
          <w:tcPr>
            <w:tcW w:w="0" w:type="auto"/>
          </w:tcPr>
          <w:p w14:paraId="3FBC6D63" w14:textId="77777777" w:rsidR="00D4563B" w:rsidRPr="00D4563B" w:rsidRDefault="00D4563B" w:rsidP="00B2443D">
            <w:pPr>
              <w:pStyle w:val="72TabletextTablesTableFigureBoxstyles"/>
              <w:rPr>
                <w:i/>
              </w:rPr>
            </w:pPr>
            <w:r w:rsidRPr="00D4563B">
              <w:rPr>
                <w:i/>
              </w:rPr>
              <w:t>1,395/2,469</w:t>
            </w:r>
          </w:p>
        </w:tc>
        <w:tc>
          <w:tcPr>
            <w:tcW w:w="0" w:type="auto"/>
          </w:tcPr>
          <w:p w14:paraId="3ABD4FD9" w14:textId="77777777" w:rsidR="00D4563B" w:rsidRPr="00D4563B" w:rsidRDefault="00D4563B" w:rsidP="00B2443D">
            <w:pPr>
              <w:pStyle w:val="72TabletextTablesTableFigureBoxstyles"/>
              <w:rPr>
                <w:i/>
              </w:rPr>
            </w:pPr>
            <w:r w:rsidRPr="00D4563B">
              <w:rPr>
                <w:i/>
              </w:rPr>
              <w:t>56.5% *</w:t>
            </w:r>
          </w:p>
        </w:tc>
      </w:tr>
      <w:tr w:rsidR="00B2443D" w:rsidRPr="00D4563B" w14:paraId="1FA034EC" w14:textId="77777777" w:rsidTr="00B2443D">
        <w:trPr>
          <w:cantSplit/>
        </w:trPr>
        <w:tc>
          <w:tcPr>
            <w:tcW w:w="0" w:type="auto"/>
            <w:gridSpan w:val="4"/>
          </w:tcPr>
          <w:p w14:paraId="7CF6B58F" w14:textId="7B833603" w:rsidR="00B2443D" w:rsidRPr="00D4563B" w:rsidRDefault="00B2443D" w:rsidP="00B2443D">
            <w:pPr>
              <w:pStyle w:val="712TablesubheadBTablesTableFigureBoxstyles"/>
            </w:pPr>
            <w:r w:rsidRPr="00D4563B">
              <w:t>Problem severity score at episode start</w:t>
            </w:r>
          </w:p>
        </w:tc>
      </w:tr>
      <w:tr w:rsidR="00D4563B" w:rsidRPr="00D4563B" w14:paraId="018C5FE9" w14:textId="77777777" w:rsidTr="00410E8A">
        <w:trPr>
          <w:cantSplit/>
        </w:trPr>
        <w:tc>
          <w:tcPr>
            <w:tcW w:w="0" w:type="auto"/>
          </w:tcPr>
          <w:p w14:paraId="601B12E1" w14:textId="77777777" w:rsidR="00D4563B" w:rsidRPr="00D4563B" w:rsidRDefault="00D4563B" w:rsidP="00B2443D">
            <w:pPr>
              <w:pStyle w:val="72TabletextTablesTableFigureBoxstyles"/>
            </w:pPr>
            <w:r w:rsidRPr="00D4563B">
              <w:t>Pain</w:t>
            </w:r>
          </w:p>
        </w:tc>
        <w:tc>
          <w:tcPr>
            <w:tcW w:w="0" w:type="auto"/>
          </w:tcPr>
          <w:p w14:paraId="09B03714" w14:textId="77777777" w:rsidR="00D4563B" w:rsidRPr="00D4563B" w:rsidRDefault="00D4563B" w:rsidP="00B2443D">
            <w:pPr>
              <w:pStyle w:val="72TabletextTablesTableFigureBoxstyles"/>
            </w:pPr>
            <w:r w:rsidRPr="00D4563B">
              <w:t>Mean score (SD, range)</w:t>
            </w:r>
          </w:p>
        </w:tc>
        <w:tc>
          <w:tcPr>
            <w:tcW w:w="0" w:type="auto"/>
          </w:tcPr>
          <w:p w14:paraId="483DBEFA" w14:textId="77777777" w:rsidR="00D4563B" w:rsidRPr="00D4563B" w:rsidRDefault="00D4563B" w:rsidP="00B2443D">
            <w:pPr>
              <w:pStyle w:val="72TabletextTablesTableFigureBoxstyles"/>
            </w:pPr>
            <w:r w:rsidRPr="00D4563B">
              <w:t>1.5</w:t>
            </w:r>
          </w:p>
        </w:tc>
        <w:tc>
          <w:tcPr>
            <w:tcW w:w="0" w:type="auto"/>
          </w:tcPr>
          <w:p w14:paraId="03D445F4" w14:textId="77777777" w:rsidR="00D4563B" w:rsidRPr="00D4563B" w:rsidRDefault="00D4563B" w:rsidP="00B2443D">
            <w:pPr>
              <w:pStyle w:val="72TabletextTablesTableFigureBoxstyles"/>
            </w:pPr>
            <w:r w:rsidRPr="00D4563B">
              <w:t>(1.06; 0</w:t>
            </w:r>
            <w:r w:rsidRPr="00D4563B">
              <w:rPr>
                <w:color w:val="00B0F0"/>
              </w:rPr>
              <w:t xml:space="preserve"> – </w:t>
            </w:r>
            <w:r w:rsidRPr="00D4563B">
              <w:t>3)</w:t>
            </w:r>
          </w:p>
        </w:tc>
      </w:tr>
      <w:tr w:rsidR="00D4563B" w:rsidRPr="00D4563B" w14:paraId="2879E22A" w14:textId="77777777" w:rsidTr="00410E8A">
        <w:trPr>
          <w:cantSplit/>
        </w:trPr>
        <w:tc>
          <w:tcPr>
            <w:tcW w:w="0" w:type="auto"/>
          </w:tcPr>
          <w:p w14:paraId="01481EF4" w14:textId="77777777" w:rsidR="00D4563B" w:rsidRPr="00D4563B" w:rsidRDefault="00D4563B" w:rsidP="00B2443D">
            <w:pPr>
              <w:pStyle w:val="72TabletextTablesTableFigureBoxstyles"/>
            </w:pPr>
          </w:p>
        </w:tc>
        <w:tc>
          <w:tcPr>
            <w:tcW w:w="0" w:type="auto"/>
          </w:tcPr>
          <w:p w14:paraId="46D817AF" w14:textId="77777777" w:rsidR="00D4563B" w:rsidRPr="00D4563B" w:rsidRDefault="00D4563B" w:rsidP="00B2443D">
            <w:pPr>
              <w:pStyle w:val="72TabletextTablesTableFigureBoxstyles"/>
            </w:pPr>
            <w:r w:rsidRPr="00D4563B">
              <w:t>Absent</w:t>
            </w:r>
          </w:p>
        </w:tc>
        <w:tc>
          <w:tcPr>
            <w:tcW w:w="0" w:type="auto"/>
          </w:tcPr>
          <w:p w14:paraId="6B117DE2" w14:textId="77777777" w:rsidR="00D4563B" w:rsidRPr="00D4563B" w:rsidRDefault="00D4563B" w:rsidP="00B2443D">
            <w:pPr>
              <w:pStyle w:val="72TabletextTablesTableFigureBoxstyles"/>
            </w:pPr>
            <w:r w:rsidRPr="00D4563B">
              <w:t>615</w:t>
            </w:r>
          </w:p>
        </w:tc>
        <w:tc>
          <w:tcPr>
            <w:tcW w:w="0" w:type="auto"/>
            <w:vAlign w:val="bottom"/>
          </w:tcPr>
          <w:p w14:paraId="19172883"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20.7</w:t>
            </w:r>
          </w:p>
        </w:tc>
      </w:tr>
      <w:tr w:rsidR="00D4563B" w:rsidRPr="00D4563B" w14:paraId="223DDF62" w14:textId="77777777" w:rsidTr="00410E8A">
        <w:trPr>
          <w:cantSplit/>
        </w:trPr>
        <w:tc>
          <w:tcPr>
            <w:tcW w:w="0" w:type="auto"/>
          </w:tcPr>
          <w:p w14:paraId="66E61E0D" w14:textId="77777777" w:rsidR="00D4563B" w:rsidRPr="00D4563B" w:rsidRDefault="00D4563B" w:rsidP="00B2443D">
            <w:pPr>
              <w:pStyle w:val="72TabletextTablesTableFigureBoxstyles"/>
            </w:pPr>
          </w:p>
        </w:tc>
        <w:tc>
          <w:tcPr>
            <w:tcW w:w="0" w:type="auto"/>
          </w:tcPr>
          <w:p w14:paraId="251BCCCA" w14:textId="77777777" w:rsidR="00D4563B" w:rsidRPr="00D4563B" w:rsidRDefault="00D4563B" w:rsidP="00B2443D">
            <w:pPr>
              <w:pStyle w:val="72TabletextTablesTableFigureBoxstyles"/>
            </w:pPr>
            <w:r w:rsidRPr="00D4563B">
              <w:t>Mild</w:t>
            </w:r>
          </w:p>
        </w:tc>
        <w:tc>
          <w:tcPr>
            <w:tcW w:w="0" w:type="auto"/>
          </w:tcPr>
          <w:p w14:paraId="368C22B9" w14:textId="77777777" w:rsidR="00D4563B" w:rsidRPr="00D4563B" w:rsidRDefault="00D4563B" w:rsidP="00B2443D">
            <w:pPr>
              <w:pStyle w:val="72TabletextTablesTableFigureBoxstyles"/>
            </w:pPr>
            <w:r w:rsidRPr="00D4563B">
              <w:t>703</w:t>
            </w:r>
          </w:p>
        </w:tc>
        <w:tc>
          <w:tcPr>
            <w:tcW w:w="0" w:type="auto"/>
            <w:vAlign w:val="bottom"/>
          </w:tcPr>
          <w:p w14:paraId="391CD5AB"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23.7</w:t>
            </w:r>
          </w:p>
        </w:tc>
      </w:tr>
      <w:tr w:rsidR="00D4563B" w:rsidRPr="00D4563B" w14:paraId="76349E18" w14:textId="77777777" w:rsidTr="00410E8A">
        <w:trPr>
          <w:cantSplit/>
        </w:trPr>
        <w:tc>
          <w:tcPr>
            <w:tcW w:w="0" w:type="auto"/>
          </w:tcPr>
          <w:p w14:paraId="3AAF7969" w14:textId="77777777" w:rsidR="00D4563B" w:rsidRPr="00D4563B" w:rsidRDefault="00D4563B" w:rsidP="00B2443D">
            <w:pPr>
              <w:pStyle w:val="72TabletextTablesTableFigureBoxstyles"/>
            </w:pPr>
          </w:p>
        </w:tc>
        <w:tc>
          <w:tcPr>
            <w:tcW w:w="0" w:type="auto"/>
          </w:tcPr>
          <w:p w14:paraId="78D17D91" w14:textId="77777777" w:rsidR="00D4563B" w:rsidRPr="00D4563B" w:rsidRDefault="00D4563B" w:rsidP="00B2443D">
            <w:pPr>
              <w:pStyle w:val="72TabletextTablesTableFigureBoxstyles"/>
            </w:pPr>
            <w:r w:rsidRPr="00D4563B">
              <w:t>Moderate</w:t>
            </w:r>
          </w:p>
        </w:tc>
        <w:tc>
          <w:tcPr>
            <w:tcW w:w="0" w:type="auto"/>
          </w:tcPr>
          <w:p w14:paraId="17CB2E5F" w14:textId="77777777" w:rsidR="00D4563B" w:rsidRPr="00D4563B" w:rsidRDefault="00D4563B" w:rsidP="00B2443D">
            <w:pPr>
              <w:pStyle w:val="72TabletextTablesTableFigureBoxstyles"/>
            </w:pPr>
            <w:r w:rsidRPr="00D4563B">
              <w:t>724</w:t>
            </w:r>
          </w:p>
        </w:tc>
        <w:tc>
          <w:tcPr>
            <w:tcW w:w="0" w:type="auto"/>
            <w:vAlign w:val="bottom"/>
          </w:tcPr>
          <w:p w14:paraId="68BEAE61"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24.4</w:t>
            </w:r>
          </w:p>
        </w:tc>
      </w:tr>
      <w:tr w:rsidR="00D4563B" w:rsidRPr="00D4563B" w14:paraId="02202F75" w14:textId="77777777" w:rsidTr="00410E8A">
        <w:trPr>
          <w:cantSplit/>
        </w:trPr>
        <w:tc>
          <w:tcPr>
            <w:tcW w:w="0" w:type="auto"/>
          </w:tcPr>
          <w:p w14:paraId="5BA1FD45" w14:textId="77777777" w:rsidR="00D4563B" w:rsidRPr="00D4563B" w:rsidRDefault="00D4563B" w:rsidP="00B2443D">
            <w:pPr>
              <w:pStyle w:val="72TabletextTablesTableFigureBoxstyles"/>
            </w:pPr>
          </w:p>
        </w:tc>
        <w:tc>
          <w:tcPr>
            <w:tcW w:w="0" w:type="auto"/>
          </w:tcPr>
          <w:p w14:paraId="707E3853" w14:textId="77777777" w:rsidR="00D4563B" w:rsidRPr="00D4563B" w:rsidRDefault="00D4563B" w:rsidP="00B2443D">
            <w:pPr>
              <w:pStyle w:val="72TabletextTablesTableFigureBoxstyles"/>
            </w:pPr>
            <w:r w:rsidRPr="00D4563B">
              <w:t>Severe</w:t>
            </w:r>
          </w:p>
        </w:tc>
        <w:tc>
          <w:tcPr>
            <w:tcW w:w="0" w:type="auto"/>
          </w:tcPr>
          <w:p w14:paraId="3543B673" w14:textId="77777777" w:rsidR="00D4563B" w:rsidRPr="00D4563B" w:rsidRDefault="00D4563B" w:rsidP="00B2443D">
            <w:pPr>
              <w:pStyle w:val="72TabletextTablesTableFigureBoxstyles"/>
            </w:pPr>
            <w:r w:rsidRPr="00D4563B">
              <w:t>515</w:t>
            </w:r>
          </w:p>
        </w:tc>
        <w:tc>
          <w:tcPr>
            <w:tcW w:w="0" w:type="auto"/>
            <w:vAlign w:val="bottom"/>
          </w:tcPr>
          <w:p w14:paraId="01BB1BA5"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17.4</w:t>
            </w:r>
          </w:p>
        </w:tc>
      </w:tr>
      <w:tr w:rsidR="00D4563B" w:rsidRPr="00D4563B" w14:paraId="47D376A2" w14:textId="77777777" w:rsidTr="00410E8A">
        <w:trPr>
          <w:cantSplit/>
        </w:trPr>
        <w:tc>
          <w:tcPr>
            <w:tcW w:w="0" w:type="auto"/>
          </w:tcPr>
          <w:p w14:paraId="27C95CEC" w14:textId="77777777" w:rsidR="00D4563B" w:rsidRPr="00D4563B" w:rsidRDefault="00D4563B" w:rsidP="00B2443D">
            <w:pPr>
              <w:pStyle w:val="72TabletextTablesTableFigureBoxstyles"/>
              <w:rPr>
                <w:i/>
              </w:rPr>
            </w:pPr>
          </w:p>
        </w:tc>
        <w:tc>
          <w:tcPr>
            <w:tcW w:w="0" w:type="auto"/>
          </w:tcPr>
          <w:p w14:paraId="72FE83CC" w14:textId="77777777" w:rsidR="00D4563B" w:rsidRPr="00D4563B" w:rsidRDefault="00D4563B" w:rsidP="00B2443D">
            <w:pPr>
              <w:pStyle w:val="72TabletextTablesTableFigureBoxstyles"/>
              <w:rPr>
                <w:i/>
              </w:rPr>
            </w:pPr>
            <w:r w:rsidRPr="00D4563B">
              <w:rPr>
                <w:i/>
              </w:rPr>
              <w:t>Missing</w:t>
            </w:r>
          </w:p>
        </w:tc>
        <w:tc>
          <w:tcPr>
            <w:tcW w:w="0" w:type="auto"/>
          </w:tcPr>
          <w:p w14:paraId="291318E7" w14:textId="77777777" w:rsidR="00D4563B" w:rsidRPr="00D4563B" w:rsidRDefault="00D4563B" w:rsidP="00B2443D">
            <w:pPr>
              <w:pStyle w:val="72TabletextTablesTableFigureBoxstyles"/>
              <w:rPr>
                <w:i/>
              </w:rPr>
            </w:pPr>
            <w:r w:rsidRPr="00D4563B">
              <w:rPr>
                <w:i/>
              </w:rPr>
              <w:t>411</w:t>
            </w:r>
          </w:p>
        </w:tc>
        <w:tc>
          <w:tcPr>
            <w:tcW w:w="0" w:type="auto"/>
            <w:vAlign w:val="bottom"/>
          </w:tcPr>
          <w:p w14:paraId="5CAF300E" w14:textId="77777777" w:rsidR="00D4563B" w:rsidRPr="00D4563B" w:rsidRDefault="00D4563B" w:rsidP="00B2443D">
            <w:pPr>
              <w:pStyle w:val="72TabletextTablesTableFigureBoxstyles"/>
              <w:rPr>
                <w:rFonts w:ascii="Calibri" w:hAnsi="Calibri"/>
                <w:i/>
                <w:lang w:eastAsia="en-GB"/>
              </w:rPr>
            </w:pPr>
            <w:r w:rsidRPr="00D4563B">
              <w:rPr>
                <w:rFonts w:ascii="Calibri" w:hAnsi="Calibri"/>
                <w:i/>
                <w:lang w:eastAsia="en-GB"/>
              </w:rPr>
              <w:t>13.8</w:t>
            </w:r>
          </w:p>
        </w:tc>
      </w:tr>
      <w:tr w:rsidR="00D4563B" w:rsidRPr="00D4563B" w14:paraId="63D952F5" w14:textId="77777777" w:rsidTr="00410E8A">
        <w:trPr>
          <w:cantSplit/>
        </w:trPr>
        <w:tc>
          <w:tcPr>
            <w:tcW w:w="0" w:type="auto"/>
          </w:tcPr>
          <w:p w14:paraId="167AEDC2" w14:textId="77777777" w:rsidR="00D4563B" w:rsidRPr="00D4563B" w:rsidRDefault="00D4563B" w:rsidP="00B2443D">
            <w:pPr>
              <w:pStyle w:val="72TabletextTablesTableFigureBoxstyles"/>
            </w:pPr>
            <w:r w:rsidRPr="00D4563B">
              <w:t>Other physical symptoms</w:t>
            </w:r>
          </w:p>
        </w:tc>
        <w:tc>
          <w:tcPr>
            <w:tcW w:w="0" w:type="auto"/>
          </w:tcPr>
          <w:p w14:paraId="04FFFB34" w14:textId="77777777" w:rsidR="00D4563B" w:rsidRPr="00D4563B" w:rsidRDefault="00D4563B" w:rsidP="00B2443D">
            <w:pPr>
              <w:pStyle w:val="72TabletextTablesTableFigureBoxstyles"/>
            </w:pPr>
            <w:r w:rsidRPr="00D4563B">
              <w:t>Mean score (SD, range)</w:t>
            </w:r>
          </w:p>
        </w:tc>
        <w:tc>
          <w:tcPr>
            <w:tcW w:w="0" w:type="auto"/>
          </w:tcPr>
          <w:p w14:paraId="6B54B78E" w14:textId="77777777" w:rsidR="00D4563B" w:rsidRPr="00D4563B" w:rsidRDefault="00D4563B" w:rsidP="00B2443D">
            <w:pPr>
              <w:pStyle w:val="72TabletextTablesTableFigureBoxstyles"/>
            </w:pPr>
            <w:r w:rsidRPr="00D4563B">
              <w:t>1.9</w:t>
            </w:r>
          </w:p>
        </w:tc>
        <w:tc>
          <w:tcPr>
            <w:tcW w:w="0" w:type="auto"/>
          </w:tcPr>
          <w:p w14:paraId="2C12AF3C" w14:textId="77777777" w:rsidR="00D4563B" w:rsidRPr="00D4563B" w:rsidRDefault="00D4563B" w:rsidP="00B2443D">
            <w:pPr>
              <w:pStyle w:val="72TabletextTablesTableFigureBoxstyles"/>
            </w:pPr>
            <w:r w:rsidRPr="00D4563B">
              <w:t>(0.88; 0</w:t>
            </w:r>
            <w:r w:rsidRPr="00D4563B">
              <w:rPr>
                <w:color w:val="00B0F0"/>
              </w:rPr>
              <w:t xml:space="preserve"> – </w:t>
            </w:r>
            <w:r w:rsidRPr="00D4563B">
              <w:t>3)</w:t>
            </w:r>
          </w:p>
        </w:tc>
      </w:tr>
      <w:tr w:rsidR="00D4563B" w:rsidRPr="00D4563B" w14:paraId="7782CB78" w14:textId="77777777" w:rsidTr="00410E8A">
        <w:trPr>
          <w:cantSplit/>
        </w:trPr>
        <w:tc>
          <w:tcPr>
            <w:tcW w:w="0" w:type="auto"/>
          </w:tcPr>
          <w:p w14:paraId="235069C1" w14:textId="77777777" w:rsidR="00D4563B" w:rsidRPr="00D4563B" w:rsidRDefault="00D4563B" w:rsidP="00B2443D">
            <w:pPr>
              <w:pStyle w:val="72TabletextTablesTableFigureBoxstyles"/>
            </w:pPr>
          </w:p>
        </w:tc>
        <w:tc>
          <w:tcPr>
            <w:tcW w:w="0" w:type="auto"/>
          </w:tcPr>
          <w:p w14:paraId="5EF5E867" w14:textId="77777777" w:rsidR="00D4563B" w:rsidRPr="00D4563B" w:rsidRDefault="00D4563B" w:rsidP="00B2443D">
            <w:pPr>
              <w:pStyle w:val="72TabletextTablesTableFigureBoxstyles"/>
            </w:pPr>
            <w:r w:rsidRPr="00D4563B">
              <w:t>Absent</w:t>
            </w:r>
          </w:p>
        </w:tc>
        <w:tc>
          <w:tcPr>
            <w:tcW w:w="0" w:type="auto"/>
          </w:tcPr>
          <w:p w14:paraId="1AE1A8B6" w14:textId="77777777" w:rsidR="00D4563B" w:rsidRPr="00D4563B" w:rsidRDefault="00D4563B" w:rsidP="00B2443D">
            <w:pPr>
              <w:pStyle w:val="72TabletextTablesTableFigureBoxstyles"/>
            </w:pPr>
            <w:r w:rsidRPr="00D4563B">
              <w:t>188</w:t>
            </w:r>
          </w:p>
        </w:tc>
        <w:tc>
          <w:tcPr>
            <w:tcW w:w="0" w:type="auto"/>
            <w:vAlign w:val="bottom"/>
          </w:tcPr>
          <w:p w14:paraId="5E121A2B"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7.0</w:t>
            </w:r>
          </w:p>
        </w:tc>
      </w:tr>
      <w:tr w:rsidR="00D4563B" w:rsidRPr="00D4563B" w14:paraId="15019CD9" w14:textId="77777777" w:rsidTr="00410E8A">
        <w:trPr>
          <w:cantSplit/>
        </w:trPr>
        <w:tc>
          <w:tcPr>
            <w:tcW w:w="0" w:type="auto"/>
          </w:tcPr>
          <w:p w14:paraId="6FC4B15A" w14:textId="77777777" w:rsidR="00D4563B" w:rsidRPr="00D4563B" w:rsidRDefault="00D4563B" w:rsidP="00B2443D">
            <w:pPr>
              <w:pStyle w:val="72TabletextTablesTableFigureBoxstyles"/>
            </w:pPr>
          </w:p>
        </w:tc>
        <w:tc>
          <w:tcPr>
            <w:tcW w:w="0" w:type="auto"/>
          </w:tcPr>
          <w:p w14:paraId="67D4C626" w14:textId="77777777" w:rsidR="00D4563B" w:rsidRPr="00D4563B" w:rsidRDefault="00D4563B" w:rsidP="00B2443D">
            <w:pPr>
              <w:pStyle w:val="72TabletextTablesTableFigureBoxstyles"/>
            </w:pPr>
            <w:r w:rsidRPr="00D4563B">
              <w:t>Mild</w:t>
            </w:r>
          </w:p>
        </w:tc>
        <w:tc>
          <w:tcPr>
            <w:tcW w:w="0" w:type="auto"/>
          </w:tcPr>
          <w:p w14:paraId="68C294C4" w14:textId="77777777" w:rsidR="00D4563B" w:rsidRPr="00D4563B" w:rsidRDefault="00D4563B" w:rsidP="00B2443D">
            <w:pPr>
              <w:pStyle w:val="72TabletextTablesTableFigureBoxstyles"/>
            </w:pPr>
            <w:r w:rsidRPr="00D4563B">
              <w:t xml:space="preserve">630 </w:t>
            </w:r>
          </w:p>
        </w:tc>
        <w:tc>
          <w:tcPr>
            <w:tcW w:w="0" w:type="auto"/>
            <w:vAlign w:val="bottom"/>
          </w:tcPr>
          <w:p w14:paraId="0BD211CD"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23.4</w:t>
            </w:r>
          </w:p>
        </w:tc>
      </w:tr>
      <w:tr w:rsidR="00D4563B" w:rsidRPr="00D4563B" w14:paraId="475F02FF" w14:textId="77777777" w:rsidTr="00410E8A">
        <w:trPr>
          <w:cantSplit/>
        </w:trPr>
        <w:tc>
          <w:tcPr>
            <w:tcW w:w="0" w:type="auto"/>
          </w:tcPr>
          <w:p w14:paraId="79EAED39" w14:textId="77777777" w:rsidR="00D4563B" w:rsidRPr="00D4563B" w:rsidRDefault="00D4563B" w:rsidP="00B2443D">
            <w:pPr>
              <w:pStyle w:val="72TabletextTablesTableFigureBoxstyles"/>
            </w:pPr>
          </w:p>
        </w:tc>
        <w:tc>
          <w:tcPr>
            <w:tcW w:w="0" w:type="auto"/>
          </w:tcPr>
          <w:p w14:paraId="449B8CFB" w14:textId="77777777" w:rsidR="00D4563B" w:rsidRPr="00D4563B" w:rsidRDefault="00D4563B" w:rsidP="00B2443D">
            <w:pPr>
              <w:pStyle w:val="72TabletextTablesTableFigureBoxstyles"/>
            </w:pPr>
            <w:r w:rsidRPr="00D4563B">
              <w:t>Moderate</w:t>
            </w:r>
          </w:p>
        </w:tc>
        <w:tc>
          <w:tcPr>
            <w:tcW w:w="0" w:type="auto"/>
          </w:tcPr>
          <w:p w14:paraId="1E7C5AF8" w14:textId="77777777" w:rsidR="00D4563B" w:rsidRPr="00D4563B" w:rsidRDefault="00D4563B" w:rsidP="00B2443D">
            <w:pPr>
              <w:pStyle w:val="72TabletextTablesTableFigureBoxstyles"/>
            </w:pPr>
            <w:r w:rsidRPr="00D4563B">
              <w:t>1,096</w:t>
            </w:r>
          </w:p>
        </w:tc>
        <w:tc>
          <w:tcPr>
            <w:tcW w:w="0" w:type="auto"/>
            <w:vAlign w:val="bottom"/>
          </w:tcPr>
          <w:p w14:paraId="23BA9125"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40.6</w:t>
            </w:r>
          </w:p>
        </w:tc>
      </w:tr>
      <w:tr w:rsidR="00D4563B" w:rsidRPr="00D4563B" w14:paraId="453F70BF" w14:textId="77777777" w:rsidTr="00410E8A">
        <w:trPr>
          <w:cantSplit/>
        </w:trPr>
        <w:tc>
          <w:tcPr>
            <w:tcW w:w="0" w:type="auto"/>
          </w:tcPr>
          <w:p w14:paraId="2302C036" w14:textId="77777777" w:rsidR="00D4563B" w:rsidRPr="00D4563B" w:rsidRDefault="00D4563B" w:rsidP="00B2443D">
            <w:pPr>
              <w:pStyle w:val="72TabletextTablesTableFigureBoxstyles"/>
            </w:pPr>
          </w:p>
        </w:tc>
        <w:tc>
          <w:tcPr>
            <w:tcW w:w="0" w:type="auto"/>
          </w:tcPr>
          <w:p w14:paraId="3B94ADB6" w14:textId="77777777" w:rsidR="00D4563B" w:rsidRPr="00D4563B" w:rsidRDefault="00D4563B" w:rsidP="00B2443D">
            <w:pPr>
              <w:pStyle w:val="72TabletextTablesTableFigureBoxstyles"/>
            </w:pPr>
            <w:r w:rsidRPr="00D4563B">
              <w:t>Severe</w:t>
            </w:r>
          </w:p>
        </w:tc>
        <w:tc>
          <w:tcPr>
            <w:tcW w:w="0" w:type="auto"/>
          </w:tcPr>
          <w:p w14:paraId="51D8EDA4" w14:textId="77777777" w:rsidR="00D4563B" w:rsidRPr="00D4563B" w:rsidRDefault="00D4563B" w:rsidP="00B2443D">
            <w:pPr>
              <w:pStyle w:val="72TabletextTablesTableFigureBoxstyles"/>
            </w:pPr>
            <w:r w:rsidRPr="00D4563B">
              <w:t>659</w:t>
            </w:r>
          </w:p>
        </w:tc>
        <w:tc>
          <w:tcPr>
            <w:tcW w:w="0" w:type="auto"/>
            <w:vAlign w:val="bottom"/>
          </w:tcPr>
          <w:p w14:paraId="0A219435"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24.4</w:t>
            </w:r>
          </w:p>
        </w:tc>
      </w:tr>
      <w:tr w:rsidR="00D4563B" w:rsidRPr="00D4563B" w14:paraId="76D1351D" w14:textId="77777777" w:rsidTr="00410E8A">
        <w:trPr>
          <w:cantSplit/>
        </w:trPr>
        <w:tc>
          <w:tcPr>
            <w:tcW w:w="0" w:type="auto"/>
          </w:tcPr>
          <w:p w14:paraId="2DD531C5" w14:textId="77777777" w:rsidR="00D4563B" w:rsidRPr="00D4563B" w:rsidRDefault="00D4563B" w:rsidP="00B2443D">
            <w:pPr>
              <w:pStyle w:val="72TabletextTablesTableFigureBoxstyles"/>
              <w:rPr>
                <w:i/>
              </w:rPr>
            </w:pPr>
          </w:p>
        </w:tc>
        <w:tc>
          <w:tcPr>
            <w:tcW w:w="0" w:type="auto"/>
          </w:tcPr>
          <w:p w14:paraId="66E318FF" w14:textId="77777777" w:rsidR="00D4563B" w:rsidRPr="00D4563B" w:rsidRDefault="00D4563B" w:rsidP="00B2443D">
            <w:pPr>
              <w:pStyle w:val="72TabletextTablesTableFigureBoxstyles"/>
              <w:rPr>
                <w:i/>
              </w:rPr>
            </w:pPr>
            <w:r w:rsidRPr="00D4563B">
              <w:rPr>
                <w:i/>
              </w:rPr>
              <w:t>Missing</w:t>
            </w:r>
          </w:p>
        </w:tc>
        <w:tc>
          <w:tcPr>
            <w:tcW w:w="0" w:type="auto"/>
          </w:tcPr>
          <w:p w14:paraId="3142E4F3" w14:textId="77777777" w:rsidR="00D4563B" w:rsidRPr="00D4563B" w:rsidRDefault="00D4563B" w:rsidP="00B2443D">
            <w:pPr>
              <w:pStyle w:val="72TabletextTablesTableFigureBoxstyles"/>
              <w:rPr>
                <w:i/>
              </w:rPr>
            </w:pPr>
            <w:r w:rsidRPr="00D4563B">
              <w:rPr>
                <w:i/>
              </w:rPr>
              <w:t>125</w:t>
            </w:r>
          </w:p>
        </w:tc>
        <w:tc>
          <w:tcPr>
            <w:tcW w:w="0" w:type="auto"/>
            <w:vAlign w:val="bottom"/>
          </w:tcPr>
          <w:p w14:paraId="6E5610D9" w14:textId="77777777" w:rsidR="00D4563B" w:rsidRPr="00D4563B" w:rsidRDefault="00D4563B" w:rsidP="00B2443D">
            <w:pPr>
              <w:pStyle w:val="72TabletextTablesTableFigureBoxstyles"/>
              <w:rPr>
                <w:rFonts w:ascii="Calibri" w:hAnsi="Calibri"/>
                <w:i/>
                <w:lang w:eastAsia="en-GB"/>
              </w:rPr>
            </w:pPr>
            <w:r w:rsidRPr="00D4563B">
              <w:rPr>
                <w:rFonts w:ascii="Calibri" w:hAnsi="Calibri"/>
                <w:i/>
                <w:lang w:eastAsia="en-GB"/>
              </w:rPr>
              <w:t>4.6</w:t>
            </w:r>
          </w:p>
        </w:tc>
      </w:tr>
      <w:tr w:rsidR="00D4563B" w:rsidRPr="00D4563B" w14:paraId="3C7A1BC4" w14:textId="77777777" w:rsidTr="00410E8A">
        <w:trPr>
          <w:cantSplit/>
        </w:trPr>
        <w:tc>
          <w:tcPr>
            <w:tcW w:w="0" w:type="auto"/>
          </w:tcPr>
          <w:p w14:paraId="52EF831C" w14:textId="77777777" w:rsidR="00D4563B" w:rsidRPr="00D4563B" w:rsidRDefault="00D4563B" w:rsidP="00B2443D">
            <w:pPr>
              <w:pStyle w:val="72TabletextTablesTableFigureBoxstyles"/>
            </w:pPr>
            <w:r w:rsidRPr="00D4563B">
              <w:t>Psychological symptoms</w:t>
            </w:r>
          </w:p>
        </w:tc>
        <w:tc>
          <w:tcPr>
            <w:tcW w:w="0" w:type="auto"/>
          </w:tcPr>
          <w:p w14:paraId="4985A077" w14:textId="77777777" w:rsidR="00D4563B" w:rsidRPr="00D4563B" w:rsidRDefault="00D4563B" w:rsidP="00B2443D">
            <w:pPr>
              <w:pStyle w:val="72TabletextTablesTableFigureBoxstyles"/>
            </w:pPr>
            <w:r w:rsidRPr="00D4563B">
              <w:t>Mean score (SD, range)</w:t>
            </w:r>
          </w:p>
        </w:tc>
        <w:tc>
          <w:tcPr>
            <w:tcW w:w="0" w:type="auto"/>
          </w:tcPr>
          <w:p w14:paraId="2669C029" w14:textId="77777777" w:rsidR="00D4563B" w:rsidRPr="00D4563B" w:rsidRDefault="00D4563B" w:rsidP="00B2443D">
            <w:pPr>
              <w:pStyle w:val="72TabletextTablesTableFigureBoxstyles"/>
            </w:pPr>
            <w:r w:rsidRPr="00D4563B">
              <w:t>1.8</w:t>
            </w:r>
          </w:p>
        </w:tc>
        <w:tc>
          <w:tcPr>
            <w:tcW w:w="0" w:type="auto"/>
          </w:tcPr>
          <w:p w14:paraId="41FDB0F2" w14:textId="77777777" w:rsidR="00D4563B" w:rsidRPr="00D4563B" w:rsidRDefault="00D4563B" w:rsidP="00B2443D">
            <w:pPr>
              <w:pStyle w:val="72TabletextTablesTableFigureBoxstyles"/>
            </w:pPr>
            <w:r w:rsidRPr="00D4563B">
              <w:t>(0.92; 0</w:t>
            </w:r>
            <w:r w:rsidRPr="00D4563B">
              <w:rPr>
                <w:color w:val="00B0F0"/>
              </w:rPr>
              <w:t xml:space="preserve"> – </w:t>
            </w:r>
            <w:r w:rsidRPr="00D4563B">
              <w:t>3)</w:t>
            </w:r>
          </w:p>
        </w:tc>
      </w:tr>
      <w:tr w:rsidR="00D4563B" w:rsidRPr="00D4563B" w14:paraId="39556330" w14:textId="77777777" w:rsidTr="00410E8A">
        <w:trPr>
          <w:cantSplit/>
        </w:trPr>
        <w:tc>
          <w:tcPr>
            <w:tcW w:w="0" w:type="auto"/>
          </w:tcPr>
          <w:p w14:paraId="3387FE9A" w14:textId="77777777" w:rsidR="00D4563B" w:rsidRPr="00D4563B" w:rsidRDefault="00D4563B" w:rsidP="00B2443D">
            <w:pPr>
              <w:pStyle w:val="72TabletextTablesTableFigureBoxstyles"/>
            </w:pPr>
          </w:p>
        </w:tc>
        <w:tc>
          <w:tcPr>
            <w:tcW w:w="0" w:type="auto"/>
          </w:tcPr>
          <w:p w14:paraId="033F2FF8" w14:textId="77777777" w:rsidR="00D4563B" w:rsidRPr="00D4563B" w:rsidRDefault="00D4563B" w:rsidP="00B2443D">
            <w:pPr>
              <w:pStyle w:val="72TabletextTablesTableFigureBoxstyles"/>
            </w:pPr>
            <w:r w:rsidRPr="00D4563B">
              <w:t>Absent</w:t>
            </w:r>
          </w:p>
        </w:tc>
        <w:tc>
          <w:tcPr>
            <w:tcW w:w="0" w:type="auto"/>
          </w:tcPr>
          <w:p w14:paraId="2A1FDE4A" w14:textId="77777777" w:rsidR="00D4563B" w:rsidRPr="00D4563B" w:rsidRDefault="00D4563B" w:rsidP="00B2443D">
            <w:pPr>
              <w:pStyle w:val="72TabletextTablesTableFigureBoxstyles"/>
            </w:pPr>
            <w:r w:rsidRPr="00D4563B">
              <w:t xml:space="preserve">335 </w:t>
            </w:r>
          </w:p>
        </w:tc>
        <w:tc>
          <w:tcPr>
            <w:tcW w:w="0" w:type="auto"/>
            <w:vAlign w:val="bottom"/>
          </w:tcPr>
          <w:p w14:paraId="239F8245"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11.3</w:t>
            </w:r>
          </w:p>
        </w:tc>
      </w:tr>
      <w:tr w:rsidR="00D4563B" w:rsidRPr="00D4563B" w14:paraId="1C7D626D" w14:textId="77777777" w:rsidTr="00410E8A">
        <w:trPr>
          <w:cantSplit/>
        </w:trPr>
        <w:tc>
          <w:tcPr>
            <w:tcW w:w="0" w:type="auto"/>
          </w:tcPr>
          <w:p w14:paraId="1BCB0547" w14:textId="77777777" w:rsidR="00D4563B" w:rsidRPr="00D4563B" w:rsidRDefault="00D4563B" w:rsidP="00B2443D">
            <w:pPr>
              <w:pStyle w:val="72TabletextTablesTableFigureBoxstyles"/>
            </w:pPr>
          </w:p>
        </w:tc>
        <w:tc>
          <w:tcPr>
            <w:tcW w:w="0" w:type="auto"/>
          </w:tcPr>
          <w:p w14:paraId="56962A4A" w14:textId="77777777" w:rsidR="00D4563B" w:rsidRPr="00D4563B" w:rsidRDefault="00D4563B" w:rsidP="00B2443D">
            <w:pPr>
              <w:pStyle w:val="72TabletextTablesTableFigureBoxstyles"/>
            </w:pPr>
            <w:r w:rsidRPr="00D4563B">
              <w:t>Mild</w:t>
            </w:r>
          </w:p>
        </w:tc>
        <w:tc>
          <w:tcPr>
            <w:tcW w:w="0" w:type="auto"/>
          </w:tcPr>
          <w:p w14:paraId="59E14D3F" w14:textId="77777777" w:rsidR="00D4563B" w:rsidRPr="00D4563B" w:rsidRDefault="00D4563B" w:rsidP="00B2443D">
            <w:pPr>
              <w:pStyle w:val="72TabletextTablesTableFigureBoxstyles"/>
            </w:pPr>
            <w:r w:rsidRPr="00D4563B">
              <w:t>827</w:t>
            </w:r>
          </w:p>
        </w:tc>
        <w:tc>
          <w:tcPr>
            <w:tcW w:w="0" w:type="auto"/>
            <w:vAlign w:val="bottom"/>
          </w:tcPr>
          <w:p w14:paraId="335D4719"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27.9</w:t>
            </w:r>
          </w:p>
        </w:tc>
      </w:tr>
      <w:tr w:rsidR="00D4563B" w:rsidRPr="00D4563B" w14:paraId="013D8C5D" w14:textId="77777777" w:rsidTr="00410E8A">
        <w:trPr>
          <w:cantSplit/>
        </w:trPr>
        <w:tc>
          <w:tcPr>
            <w:tcW w:w="0" w:type="auto"/>
          </w:tcPr>
          <w:p w14:paraId="1135A8FF" w14:textId="77777777" w:rsidR="00D4563B" w:rsidRPr="00D4563B" w:rsidRDefault="00D4563B" w:rsidP="00B2443D">
            <w:pPr>
              <w:pStyle w:val="72TabletextTablesTableFigureBoxstyles"/>
            </w:pPr>
          </w:p>
        </w:tc>
        <w:tc>
          <w:tcPr>
            <w:tcW w:w="0" w:type="auto"/>
          </w:tcPr>
          <w:p w14:paraId="52A0F75B" w14:textId="77777777" w:rsidR="00D4563B" w:rsidRPr="00D4563B" w:rsidRDefault="00D4563B" w:rsidP="00B2443D">
            <w:pPr>
              <w:pStyle w:val="72TabletextTablesTableFigureBoxstyles"/>
            </w:pPr>
            <w:r w:rsidRPr="00D4563B">
              <w:t>Moderate</w:t>
            </w:r>
          </w:p>
        </w:tc>
        <w:tc>
          <w:tcPr>
            <w:tcW w:w="0" w:type="auto"/>
          </w:tcPr>
          <w:p w14:paraId="043E4B28" w14:textId="77777777" w:rsidR="00D4563B" w:rsidRPr="00D4563B" w:rsidRDefault="00D4563B" w:rsidP="00B2443D">
            <w:pPr>
              <w:pStyle w:val="72TabletextTablesTableFigureBoxstyles"/>
            </w:pPr>
            <w:r w:rsidRPr="00D4563B">
              <w:t>932</w:t>
            </w:r>
          </w:p>
        </w:tc>
        <w:tc>
          <w:tcPr>
            <w:tcW w:w="0" w:type="auto"/>
            <w:vAlign w:val="bottom"/>
          </w:tcPr>
          <w:p w14:paraId="64D602FD"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31.4</w:t>
            </w:r>
          </w:p>
        </w:tc>
      </w:tr>
      <w:tr w:rsidR="00D4563B" w:rsidRPr="00D4563B" w14:paraId="294144AA" w14:textId="77777777" w:rsidTr="00410E8A">
        <w:trPr>
          <w:cantSplit/>
        </w:trPr>
        <w:tc>
          <w:tcPr>
            <w:tcW w:w="0" w:type="auto"/>
          </w:tcPr>
          <w:p w14:paraId="313E8734" w14:textId="77777777" w:rsidR="00D4563B" w:rsidRPr="00D4563B" w:rsidRDefault="00D4563B" w:rsidP="00B2443D">
            <w:pPr>
              <w:pStyle w:val="72TabletextTablesTableFigureBoxstyles"/>
            </w:pPr>
          </w:p>
        </w:tc>
        <w:tc>
          <w:tcPr>
            <w:tcW w:w="0" w:type="auto"/>
          </w:tcPr>
          <w:p w14:paraId="46D5B14E" w14:textId="77777777" w:rsidR="00D4563B" w:rsidRPr="00D4563B" w:rsidRDefault="00D4563B" w:rsidP="00B2443D">
            <w:pPr>
              <w:pStyle w:val="72TabletextTablesTableFigureBoxstyles"/>
            </w:pPr>
            <w:r w:rsidRPr="00D4563B">
              <w:t>Severe</w:t>
            </w:r>
          </w:p>
        </w:tc>
        <w:tc>
          <w:tcPr>
            <w:tcW w:w="0" w:type="auto"/>
          </w:tcPr>
          <w:p w14:paraId="0EFFD365" w14:textId="77777777" w:rsidR="00D4563B" w:rsidRPr="00D4563B" w:rsidRDefault="00D4563B" w:rsidP="00B2443D">
            <w:pPr>
              <w:pStyle w:val="72TabletextTablesTableFigureBoxstyles"/>
            </w:pPr>
            <w:r w:rsidRPr="00D4563B">
              <w:t>423</w:t>
            </w:r>
          </w:p>
        </w:tc>
        <w:tc>
          <w:tcPr>
            <w:tcW w:w="0" w:type="auto"/>
            <w:vAlign w:val="bottom"/>
          </w:tcPr>
          <w:p w14:paraId="075D8197"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14.2</w:t>
            </w:r>
          </w:p>
        </w:tc>
      </w:tr>
      <w:tr w:rsidR="00D4563B" w:rsidRPr="00D4563B" w14:paraId="02CC3A4E" w14:textId="77777777" w:rsidTr="00410E8A">
        <w:trPr>
          <w:cantSplit/>
        </w:trPr>
        <w:tc>
          <w:tcPr>
            <w:tcW w:w="0" w:type="auto"/>
          </w:tcPr>
          <w:p w14:paraId="47F3FA2F" w14:textId="77777777" w:rsidR="00D4563B" w:rsidRPr="00D4563B" w:rsidRDefault="00D4563B" w:rsidP="00B2443D">
            <w:pPr>
              <w:pStyle w:val="72TabletextTablesTableFigureBoxstyles"/>
              <w:rPr>
                <w:i/>
              </w:rPr>
            </w:pPr>
          </w:p>
        </w:tc>
        <w:tc>
          <w:tcPr>
            <w:tcW w:w="0" w:type="auto"/>
          </w:tcPr>
          <w:p w14:paraId="75D1C166" w14:textId="77777777" w:rsidR="00D4563B" w:rsidRPr="00D4563B" w:rsidRDefault="00D4563B" w:rsidP="00B2443D">
            <w:pPr>
              <w:pStyle w:val="72TabletextTablesTableFigureBoxstyles"/>
              <w:rPr>
                <w:i/>
              </w:rPr>
            </w:pPr>
            <w:r w:rsidRPr="00D4563B">
              <w:rPr>
                <w:i/>
              </w:rPr>
              <w:t>Missing</w:t>
            </w:r>
          </w:p>
        </w:tc>
        <w:tc>
          <w:tcPr>
            <w:tcW w:w="0" w:type="auto"/>
          </w:tcPr>
          <w:p w14:paraId="0AF56E94" w14:textId="77777777" w:rsidR="00D4563B" w:rsidRPr="00D4563B" w:rsidRDefault="00D4563B" w:rsidP="00B2443D">
            <w:pPr>
              <w:pStyle w:val="72TabletextTablesTableFigureBoxstyles"/>
              <w:rPr>
                <w:i/>
              </w:rPr>
            </w:pPr>
            <w:r w:rsidRPr="00D4563B">
              <w:rPr>
                <w:i/>
              </w:rPr>
              <w:t>451</w:t>
            </w:r>
          </w:p>
        </w:tc>
        <w:tc>
          <w:tcPr>
            <w:tcW w:w="0" w:type="auto"/>
            <w:vAlign w:val="bottom"/>
          </w:tcPr>
          <w:p w14:paraId="049FD572" w14:textId="77777777" w:rsidR="00D4563B" w:rsidRPr="00D4563B" w:rsidRDefault="00D4563B" w:rsidP="00B2443D">
            <w:pPr>
              <w:pStyle w:val="72TabletextTablesTableFigureBoxstyles"/>
              <w:rPr>
                <w:rFonts w:ascii="Calibri" w:hAnsi="Calibri"/>
                <w:i/>
                <w:lang w:eastAsia="en-GB"/>
              </w:rPr>
            </w:pPr>
            <w:r w:rsidRPr="00D4563B">
              <w:rPr>
                <w:rFonts w:ascii="Calibri" w:hAnsi="Calibri"/>
                <w:i/>
                <w:lang w:eastAsia="en-GB"/>
              </w:rPr>
              <w:t>15.2</w:t>
            </w:r>
          </w:p>
        </w:tc>
      </w:tr>
      <w:tr w:rsidR="00D4563B" w:rsidRPr="00D4563B" w14:paraId="5C4CD011" w14:textId="77777777" w:rsidTr="00410E8A">
        <w:trPr>
          <w:cantSplit/>
        </w:trPr>
        <w:tc>
          <w:tcPr>
            <w:tcW w:w="0" w:type="auto"/>
          </w:tcPr>
          <w:p w14:paraId="6FE5652D" w14:textId="77777777" w:rsidR="00D4563B" w:rsidRPr="00D4563B" w:rsidRDefault="00D4563B" w:rsidP="00B2443D">
            <w:pPr>
              <w:pStyle w:val="72TabletextTablesTableFigureBoxstyles"/>
            </w:pPr>
            <w:r w:rsidRPr="00D4563B">
              <w:t>Family concerns</w:t>
            </w:r>
          </w:p>
        </w:tc>
        <w:tc>
          <w:tcPr>
            <w:tcW w:w="0" w:type="auto"/>
          </w:tcPr>
          <w:p w14:paraId="4E675AF2" w14:textId="77777777" w:rsidR="00D4563B" w:rsidRPr="00D4563B" w:rsidRDefault="00D4563B" w:rsidP="00B2443D">
            <w:pPr>
              <w:pStyle w:val="72TabletextTablesTableFigureBoxstyles"/>
            </w:pPr>
            <w:r w:rsidRPr="00D4563B">
              <w:t>Mean score (SD, range)</w:t>
            </w:r>
          </w:p>
        </w:tc>
        <w:tc>
          <w:tcPr>
            <w:tcW w:w="0" w:type="auto"/>
          </w:tcPr>
          <w:p w14:paraId="6E18E089" w14:textId="77777777" w:rsidR="00D4563B" w:rsidRPr="00D4563B" w:rsidRDefault="00D4563B" w:rsidP="00B2443D">
            <w:pPr>
              <w:pStyle w:val="72TabletextTablesTableFigureBoxstyles"/>
            </w:pPr>
            <w:r w:rsidRPr="00D4563B">
              <w:t>1.8</w:t>
            </w:r>
          </w:p>
        </w:tc>
        <w:tc>
          <w:tcPr>
            <w:tcW w:w="0" w:type="auto"/>
          </w:tcPr>
          <w:p w14:paraId="4B6AD3D1" w14:textId="77777777" w:rsidR="00D4563B" w:rsidRPr="00D4563B" w:rsidRDefault="00D4563B" w:rsidP="00B2443D">
            <w:pPr>
              <w:pStyle w:val="72TabletextTablesTableFigureBoxstyles"/>
            </w:pPr>
            <w:r w:rsidRPr="00D4563B">
              <w:t>(0.92; 0</w:t>
            </w:r>
            <w:r w:rsidRPr="00D4563B">
              <w:rPr>
                <w:color w:val="00B0F0"/>
              </w:rPr>
              <w:t xml:space="preserve"> – </w:t>
            </w:r>
            <w:r w:rsidRPr="00D4563B">
              <w:t>3)</w:t>
            </w:r>
          </w:p>
        </w:tc>
      </w:tr>
      <w:tr w:rsidR="00D4563B" w:rsidRPr="00D4563B" w14:paraId="12199BD4" w14:textId="77777777" w:rsidTr="00410E8A">
        <w:trPr>
          <w:cantSplit/>
        </w:trPr>
        <w:tc>
          <w:tcPr>
            <w:tcW w:w="0" w:type="auto"/>
          </w:tcPr>
          <w:p w14:paraId="09D6FF89" w14:textId="77777777" w:rsidR="00D4563B" w:rsidRPr="00D4563B" w:rsidRDefault="00D4563B" w:rsidP="00B2443D">
            <w:pPr>
              <w:pStyle w:val="72TabletextTablesTableFigureBoxstyles"/>
            </w:pPr>
          </w:p>
        </w:tc>
        <w:tc>
          <w:tcPr>
            <w:tcW w:w="0" w:type="auto"/>
          </w:tcPr>
          <w:p w14:paraId="1815D8B4" w14:textId="77777777" w:rsidR="00D4563B" w:rsidRPr="00D4563B" w:rsidRDefault="00D4563B" w:rsidP="00B2443D">
            <w:pPr>
              <w:pStyle w:val="72TabletextTablesTableFigureBoxstyles"/>
            </w:pPr>
            <w:r w:rsidRPr="00D4563B">
              <w:t>Absent</w:t>
            </w:r>
          </w:p>
        </w:tc>
        <w:tc>
          <w:tcPr>
            <w:tcW w:w="0" w:type="auto"/>
          </w:tcPr>
          <w:p w14:paraId="19273222" w14:textId="77777777" w:rsidR="00D4563B" w:rsidRPr="00D4563B" w:rsidRDefault="00D4563B" w:rsidP="00B2443D">
            <w:pPr>
              <w:pStyle w:val="72TabletextTablesTableFigureBoxstyles"/>
            </w:pPr>
            <w:r w:rsidRPr="00D4563B">
              <w:t xml:space="preserve">273 </w:t>
            </w:r>
          </w:p>
        </w:tc>
        <w:tc>
          <w:tcPr>
            <w:tcW w:w="0" w:type="auto"/>
            <w:vAlign w:val="bottom"/>
          </w:tcPr>
          <w:p w14:paraId="0FBAF36F"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9.2</w:t>
            </w:r>
          </w:p>
        </w:tc>
      </w:tr>
      <w:tr w:rsidR="00D4563B" w:rsidRPr="00D4563B" w14:paraId="615D4501" w14:textId="77777777" w:rsidTr="00410E8A">
        <w:trPr>
          <w:cantSplit/>
        </w:trPr>
        <w:tc>
          <w:tcPr>
            <w:tcW w:w="0" w:type="auto"/>
          </w:tcPr>
          <w:p w14:paraId="7B7BD7D3" w14:textId="77777777" w:rsidR="00D4563B" w:rsidRPr="00D4563B" w:rsidRDefault="00D4563B" w:rsidP="00B2443D">
            <w:pPr>
              <w:pStyle w:val="72TabletextTablesTableFigureBoxstyles"/>
            </w:pPr>
          </w:p>
        </w:tc>
        <w:tc>
          <w:tcPr>
            <w:tcW w:w="0" w:type="auto"/>
          </w:tcPr>
          <w:p w14:paraId="5913A240" w14:textId="77777777" w:rsidR="00D4563B" w:rsidRPr="00D4563B" w:rsidRDefault="00D4563B" w:rsidP="00B2443D">
            <w:pPr>
              <w:pStyle w:val="72TabletextTablesTableFigureBoxstyles"/>
            </w:pPr>
            <w:r w:rsidRPr="00D4563B">
              <w:t>Mild</w:t>
            </w:r>
          </w:p>
        </w:tc>
        <w:tc>
          <w:tcPr>
            <w:tcW w:w="0" w:type="auto"/>
          </w:tcPr>
          <w:p w14:paraId="614460F7" w14:textId="77777777" w:rsidR="00D4563B" w:rsidRPr="00D4563B" w:rsidRDefault="00D4563B" w:rsidP="00B2443D">
            <w:pPr>
              <w:pStyle w:val="72TabletextTablesTableFigureBoxstyles"/>
            </w:pPr>
            <w:r w:rsidRPr="00D4563B">
              <w:t xml:space="preserve">592 </w:t>
            </w:r>
          </w:p>
        </w:tc>
        <w:tc>
          <w:tcPr>
            <w:tcW w:w="0" w:type="auto"/>
            <w:vAlign w:val="bottom"/>
          </w:tcPr>
          <w:p w14:paraId="1748DD44"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20.0</w:t>
            </w:r>
          </w:p>
        </w:tc>
      </w:tr>
      <w:tr w:rsidR="00D4563B" w:rsidRPr="00D4563B" w14:paraId="4017ACD7" w14:textId="77777777" w:rsidTr="00410E8A">
        <w:trPr>
          <w:cantSplit/>
        </w:trPr>
        <w:tc>
          <w:tcPr>
            <w:tcW w:w="0" w:type="auto"/>
          </w:tcPr>
          <w:p w14:paraId="522D2642" w14:textId="77777777" w:rsidR="00D4563B" w:rsidRPr="00D4563B" w:rsidRDefault="00D4563B" w:rsidP="00B2443D">
            <w:pPr>
              <w:pStyle w:val="72TabletextTablesTableFigureBoxstyles"/>
            </w:pPr>
          </w:p>
        </w:tc>
        <w:tc>
          <w:tcPr>
            <w:tcW w:w="0" w:type="auto"/>
          </w:tcPr>
          <w:p w14:paraId="29218539" w14:textId="77777777" w:rsidR="00D4563B" w:rsidRPr="00D4563B" w:rsidRDefault="00D4563B" w:rsidP="00B2443D">
            <w:pPr>
              <w:pStyle w:val="72TabletextTablesTableFigureBoxstyles"/>
            </w:pPr>
            <w:r w:rsidRPr="00D4563B">
              <w:t>Moderate</w:t>
            </w:r>
          </w:p>
        </w:tc>
        <w:tc>
          <w:tcPr>
            <w:tcW w:w="0" w:type="auto"/>
          </w:tcPr>
          <w:p w14:paraId="0600ADFB" w14:textId="77777777" w:rsidR="00D4563B" w:rsidRPr="00D4563B" w:rsidRDefault="00D4563B" w:rsidP="00B2443D">
            <w:pPr>
              <w:pStyle w:val="72TabletextTablesTableFigureBoxstyles"/>
            </w:pPr>
            <w:r w:rsidRPr="00D4563B">
              <w:t xml:space="preserve">1,057 </w:t>
            </w:r>
          </w:p>
        </w:tc>
        <w:tc>
          <w:tcPr>
            <w:tcW w:w="0" w:type="auto"/>
            <w:vAlign w:val="bottom"/>
          </w:tcPr>
          <w:p w14:paraId="631F3A97"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35.6</w:t>
            </w:r>
          </w:p>
        </w:tc>
      </w:tr>
      <w:tr w:rsidR="00D4563B" w:rsidRPr="00D4563B" w14:paraId="24D60CA9" w14:textId="77777777" w:rsidTr="00410E8A">
        <w:trPr>
          <w:cantSplit/>
        </w:trPr>
        <w:tc>
          <w:tcPr>
            <w:tcW w:w="0" w:type="auto"/>
          </w:tcPr>
          <w:p w14:paraId="674E82DA" w14:textId="77777777" w:rsidR="00D4563B" w:rsidRPr="00D4563B" w:rsidRDefault="00D4563B" w:rsidP="00B2443D">
            <w:pPr>
              <w:pStyle w:val="72TabletextTablesTableFigureBoxstyles"/>
            </w:pPr>
          </w:p>
        </w:tc>
        <w:tc>
          <w:tcPr>
            <w:tcW w:w="0" w:type="auto"/>
          </w:tcPr>
          <w:p w14:paraId="49FEE1BA" w14:textId="77777777" w:rsidR="00D4563B" w:rsidRPr="00D4563B" w:rsidRDefault="00D4563B" w:rsidP="00B2443D">
            <w:pPr>
              <w:pStyle w:val="72TabletextTablesTableFigureBoxstyles"/>
            </w:pPr>
            <w:r w:rsidRPr="00D4563B">
              <w:t>Severe</w:t>
            </w:r>
          </w:p>
        </w:tc>
        <w:tc>
          <w:tcPr>
            <w:tcW w:w="0" w:type="auto"/>
          </w:tcPr>
          <w:p w14:paraId="52267210" w14:textId="77777777" w:rsidR="00D4563B" w:rsidRPr="00D4563B" w:rsidRDefault="00D4563B" w:rsidP="00B2443D">
            <w:pPr>
              <w:pStyle w:val="72TabletextTablesTableFigureBoxstyles"/>
            </w:pPr>
            <w:r w:rsidRPr="00D4563B">
              <w:t>552</w:t>
            </w:r>
          </w:p>
        </w:tc>
        <w:tc>
          <w:tcPr>
            <w:tcW w:w="0" w:type="auto"/>
            <w:vAlign w:val="bottom"/>
          </w:tcPr>
          <w:p w14:paraId="27F2B352"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18.6</w:t>
            </w:r>
          </w:p>
        </w:tc>
      </w:tr>
      <w:tr w:rsidR="00D4563B" w:rsidRPr="00D4563B" w14:paraId="79951D7A" w14:textId="77777777" w:rsidTr="00410E8A">
        <w:trPr>
          <w:cantSplit/>
        </w:trPr>
        <w:tc>
          <w:tcPr>
            <w:tcW w:w="0" w:type="auto"/>
          </w:tcPr>
          <w:p w14:paraId="42B067E4" w14:textId="77777777" w:rsidR="00D4563B" w:rsidRPr="00D4563B" w:rsidRDefault="00D4563B" w:rsidP="00B2443D">
            <w:pPr>
              <w:pStyle w:val="72TabletextTablesTableFigureBoxstyles"/>
              <w:rPr>
                <w:i/>
              </w:rPr>
            </w:pPr>
          </w:p>
        </w:tc>
        <w:tc>
          <w:tcPr>
            <w:tcW w:w="0" w:type="auto"/>
          </w:tcPr>
          <w:p w14:paraId="048E6E06" w14:textId="77777777" w:rsidR="00D4563B" w:rsidRPr="00D4563B" w:rsidRDefault="00D4563B" w:rsidP="00B2443D">
            <w:pPr>
              <w:pStyle w:val="72TabletextTablesTableFigureBoxstyles"/>
              <w:rPr>
                <w:i/>
              </w:rPr>
            </w:pPr>
            <w:r w:rsidRPr="00D4563B">
              <w:rPr>
                <w:i/>
              </w:rPr>
              <w:t>Missing</w:t>
            </w:r>
          </w:p>
        </w:tc>
        <w:tc>
          <w:tcPr>
            <w:tcW w:w="0" w:type="auto"/>
          </w:tcPr>
          <w:p w14:paraId="671F87A3" w14:textId="77777777" w:rsidR="00D4563B" w:rsidRPr="00D4563B" w:rsidRDefault="00D4563B" w:rsidP="00B2443D">
            <w:pPr>
              <w:pStyle w:val="72TabletextTablesTableFigureBoxstyles"/>
              <w:rPr>
                <w:i/>
              </w:rPr>
            </w:pPr>
            <w:r w:rsidRPr="00D4563B">
              <w:rPr>
                <w:i/>
              </w:rPr>
              <w:t>494</w:t>
            </w:r>
          </w:p>
        </w:tc>
        <w:tc>
          <w:tcPr>
            <w:tcW w:w="0" w:type="auto"/>
            <w:vAlign w:val="bottom"/>
          </w:tcPr>
          <w:p w14:paraId="3FA35F8B" w14:textId="77777777" w:rsidR="00D4563B" w:rsidRPr="00D4563B" w:rsidRDefault="00D4563B" w:rsidP="00B2443D">
            <w:pPr>
              <w:pStyle w:val="72TabletextTablesTableFigureBoxstyles"/>
              <w:rPr>
                <w:rFonts w:ascii="Calibri" w:hAnsi="Calibri"/>
                <w:i/>
                <w:lang w:eastAsia="en-GB"/>
              </w:rPr>
            </w:pPr>
            <w:r w:rsidRPr="00D4563B">
              <w:rPr>
                <w:rFonts w:ascii="Calibri" w:hAnsi="Calibri"/>
                <w:i/>
                <w:lang w:eastAsia="en-GB"/>
              </w:rPr>
              <w:t>16.6</w:t>
            </w:r>
          </w:p>
        </w:tc>
      </w:tr>
      <w:tr w:rsidR="00B2443D" w:rsidRPr="00D4563B" w14:paraId="6182A904" w14:textId="77777777" w:rsidTr="00B2443D">
        <w:trPr>
          <w:cantSplit/>
        </w:trPr>
        <w:tc>
          <w:tcPr>
            <w:tcW w:w="0" w:type="auto"/>
            <w:gridSpan w:val="4"/>
          </w:tcPr>
          <w:p w14:paraId="0C883C6C" w14:textId="27801103" w:rsidR="00B2443D" w:rsidRPr="00D4563B" w:rsidRDefault="00B2443D" w:rsidP="00B2443D">
            <w:pPr>
              <w:pStyle w:val="712TablesubheadBTablesTableFigureBoxstyles"/>
            </w:pPr>
            <w:r w:rsidRPr="00D4563B">
              <w:t>Length of episode (days)</w:t>
            </w:r>
          </w:p>
        </w:tc>
      </w:tr>
      <w:tr w:rsidR="00D4563B" w:rsidRPr="00D4563B" w14:paraId="0143E881" w14:textId="77777777" w:rsidTr="00410E8A">
        <w:trPr>
          <w:cantSplit/>
        </w:trPr>
        <w:tc>
          <w:tcPr>
            <w:tcW w:w="0" w:type="auto"/>
          </w:tcPr>
          <w:p w14:paraId="6C9AD79E" w14:textId="6A308B15" w:rsidR="00D4563B" w:rsidRPr="00D4563B" w:rsidDel="00F40682" w:rsidRDefault="00D4563B" w:rsidP="00B2443D">
            <w:pPr>
              <w:pStyle w:val="72TabletextTablesTableFigureBoxstyles"/>
            </w:pPr>
            <w:r w:rsidRPr="00D4563B">
              <w:t>H</w:t>
            </w:r>
            <w:r w:rsidR="00B2443D">
              <w:t>ospital advisory</w:t>
            </w:r>
          </w:p>
        </w:tc>
        <w:tc>
          <w:tcPr>
            <w:tcW w:w="0" w:type="auto"/>
          </w:tcPr>
          <w:p w14:paraId="0B4EA816" w14:textId="465E5733" w:rsidR="00D4563B" w:rsidRPr="00D4563B" w:rsidRDefault="00B2443D" w:rsidP="00B2443D">
            <w:pPr>
              <w:pStyle w:val="72TabletextTablesTableFigureBoxstyles"/>
            </w:pPr>
            <w:r>
              <w:t>Mean (SD)</w:t>
            </w:r>
          </w:p>
        </w:tc>
        <w:tc>
          <w:tcPr>
            <w:tcW w:w="0" w:type="auto"/>
          </w:tcPr>
          <w:p w14:paraId="639305D1" w14:textId="77777777" w:rsidR="00D4563B" w:rsidRPr="00D4563B" w:rsidRDefault="00D4563B" w:rsidP="00B2443D">
            <w:pPr>
              <w:pStyle w:val="72TabletextTablesTableFigureBoxstyles"/>
            </w:pPr>
            <w:r w:rsidRPr="00D4563B">
              <w:t>19.3</w:t>
            </w:r>
          </w:p>
        </w:tc>
        <w:tc>
          <w:tcPr>
            <w:tcW w:w="0" w:type="auto"/>
            <w:vAlign w:val="bottom"/>
          </w:tcPr>
          <w:p w14:paraId="1A531B1D"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(39.01)</w:t>
            </w:r>
          </w:p>
        </w:tc>
      </w:tr>
      <w:tr w:rsidR="00D4563B" w:rsidRPr="00D4563B" w14:paraId="042EE419" w14:textId="77777777" w:rsidTr="00410E8A">
        <w:trPr>
          <w:cantSplit/>
        </w:trPr>
        <w:tc>
          <w:tcPr>
            <w:tcW w:w="0" w:type="auto"/>
          </w:tcPr>
          <w:p w14:paraId="253B3C7C" w14:textId="77777777" w:rsidR="00D4563B" w:rsidRPr="00D4563B" w:rsidRDefault="00D4563B" w:rsidP="00B2443D">
            <w:pPr>
              <w:pStyle w:val="72TabletextTablesTableFigureBoxstyles"/>
            </w:pPr>
          </w:p>
        </w:tc>
        <w:tc>
          <w:tcPr>
            <w:tcW w:w="0" w:type="auto"/>
          </w:tcPr>
          <w:p w14:paraId="6C8C2D8C" w14:textId="77777777" w:rsidR="00D4563B" w:rsidRPr="00D4563B" w:rsidRDefault="00D4563B" w:rsidP="00B2443D">
            <w:pPr>
              <w:pStyle w:val="72TabletextTablesTableFigureBoxstyles"/>
            </w:pPr>
            <w:r w:rsidRPr="00D4563B">
              <w:t>Median (range)</w:t>
            </w:r>
          </w:p>
        </w:tc>
        <w:tc>
          <w:tcPr>
            <w:tcW w:w="0" w:type="auto"/>
          </w:tcPr>
          <w:p w14:paraId="58BC4AA8" w14:textId="77777777" w:rsidR="00D4563B" w:rsidRPr="00D4563B" w:rsidDel="0033032E" w:rsidRDefault="00D4563B" w:rsidP="00B2443D">
            <w:pPr>
              <w:pStyle w:val="72TabletextTablesTableFigureBoxstyles"/>
            </w:pPr>
            <w:r w:rsidRPr="00D4563B">
              <w:t>8</w:t>
            </w:r>
          </w:p>
        </w:tc>
        <w:tc>
          <w:tcPr>
            <w:tcW w:w="0" w:type="auto"/>
            <w:vAlign w:val="bottom"/>
          </w:tcPr>
          <w:p w14:paraId="4A88FBC0"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(1</w:t>
            </w:r>
            <w:r w:rsidRPr="00D4563B">
              <w:rPr>
                <w:rFonts w:ascii="Calibri" w:hAnsi="Calibri"/>
                <w:color w:val="00B0F0"/>
                <w:lang w:eastAsia="en-GB"/>
              </w:rPr>
              <w:t xml:space="preserve"> – </w:t>
            </w:r>
            <w:r w:rsidRPr="00D4563B">
              <w:rPr>
                <w:rFonts w:ascii="Calibri" w:hAnsi="Calibri"/>
                <w:lang w:eastAsia="en-GB"/>
              </w:rPr>
              <w:t>402)</w:t>
            </w:r>
          </w:p>
        </w:tc>
      </w:tr>
      <w:tr w:rsidR="00D4563B" w:rsidRPr="00D4563B" w14:paraId="08AF1CF3" w14:textId="77777777" w:rsidTr="00410E8A">
        <w:trPr>
          <w:cantSplit/>
        </w:trPr>
        <w:tc>
          <w:tcPr>
            <w:tcW w:w="0" w:type="auto"/>
          </w:tcPr>
          <w:p w14:paraId="15F1436A" w14:textId="77777777" w:rsidR="00D4563B" w:rsidRPr="00D4563B" w:rsidRDefault="00D4563B" w:rsidP="00B2443D">
            <w:pPr>
              <w:pStyle w:val="72TabletextTablesTableFigureBoxstyles"/>
            </w:pPr>
            <w:r w:rsidRPr="00D4563B">
              <w:t>Inpatient hospice</w:t>
            </w:r>
          </w:p>
        </w:tc>
        <w:tc>
          <w:tcPr>
            <w:tcW w:w="0" w:type="auto"/>
          </w:tcPr>
          <w:p w14:paraId="63B3F30D" w14:textId="77777777" w:rsidR="00D4563B" w:rsidRPr="00D4563B" w:rsidRDefault="00D4563B" w:rsidP="00B2443D">
            <w:pPr>
              <w:pStyle w:val="72TabletextTablesTableFigureBoxstyles"/>
            </w:pPr>
            <w:r w:rsidRPr="00D4563B">
              <w:t>Mean (SD)</w:t>
            </w:r>
          </w:p>
        </w:tc>
        <w:tc>
          <w:tcPr>
            <w:tcW w:w="0" w:type="auto"/>
          </w:tcPr>
          <w:p w14:paraId="098026BF" w14:textId="77777777" w:rsidR="00D4563B" w:rsidRPr="00D4563B" w:rsidRDefault="00D4563B" w:rsidP="00B2443D">
            <w:pPr>
              <w:pStyle w:val="72TabletextTablesTableFigureBoxstyles"/>
            </w:pPr>
            <w:r w:rsidRPr="00D4563B">
              <w:t>15.6</w:t>
            </w:r>
          </w:p>
        </w:tc>
        <w:tc>
          <w:tcPr>
            <w:tcW w:w="0" w:type="auto"/>
            <w:vAlign w:val="bottom"/>
          </w:tcPr>
          <w:p w14:paraId="145B2BE1"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(15.77)</w:t>
            </w:r>
          </w:p>
        </w:tc>
      </w:tr>
      <w:tr w:rsidR="00D4563B" w:rsidRPr="00D4563B" w14:paraId="0F28249C" w14:textId="77777777" w:rsidTr="00410E8A">
        <w:trPr>
          <w:cantSplit/>
        </w:trPr>
        <w:tc>
          <w:tcPr>
            <w:tcW w:w="0" w:type="auto"/>
          </w:tcPr>
          <w:p w14:paraId="40F65152" w14:textId="77777777" w:rsidR="00D4563B" w:rsidRPr="00D4563B" w:rsidRDefault="00D4563B" w:rsidP="00B2443D">
            <w:pPr>
              <w:pStyle w:val="72TabletextTablesTableFigureBoxstyles"/>
            </w:pPr>
          </w:p>
        </w:tc>
        <w:tc>
          <w:tcPr>
            <w:tcW w:w="0" w:type="auto"/>
          </w:tcPr>
          <w:p w14:paraId="449A95B9" w14:textId="77777777" w:rsidR="00D4563B" w:rsidRPr="00D4563B" w:rsidRDefault="00D4563B" w:rsidP="00B2443D">
            <w:pPr>
              <w:pStyle w:val="72TabletextTablesTableFigureBoxstyles"/>
            </w:pPr>
            <w:r w:rsidRPr="00D4563B">
              <w:t>Median (range)</w:t>
            </w:r>
          </w:p>
        </w:tc>
        <w:tc>
          <w:tcPr>
            <w:tcW w:w="0" w:type="auto"/>
          </w:tcPr>
          <w:p w14:paraId="796EB95D" w14:textId="77777777" w:rsidR="00D4563B" w:rsidRPr="00D4563B" w:rsidDel="0033032E" w:rsidRDefault="00D4563B" w:rsidP="00B2443D">
            <w:pPr>
              <w:pStyle w:val="72TabletextTablesTableFigureBoxstyles"/>
            </w:pPr>
            <w:r w:rsidRPr="00D4563B">
              <w:t>12</w:t>
            </w:r>
          </w:p>
        </w:tc>
        <w:tc>
          <w:tcPr>
            <w:tcW w:w="0" w:type="auto"/>
            <w:vAlign w:val="bottom"/>
          </w:tcPr>
          <w:p w14:paraId="27CA18DA"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(1</w:t>
            </w:r>
            <w:r w:rsidRPr="00D4563B">
              <w:rPr>
                <w:rFonts w:ascii="Calibri" w:hAnsi="Calibri"/>
                <w:color w:val="00B0F0"/>
                <w:lang w:eastAsia="en-GB"/>
              </w:rPr>
              <w:t xml:space="preserve"> – </w:t>
            </w:r>
            <w:r w:rsidRPr="00D4563B">
              <w:rPr>
                <w:rFonts w:ascii="Calibri" w:hAnsi="Calibri"/>
                <w:lang w:eastAsia="en-GB"/>
              </w:rPr>
              <w:t>140)</w:t>
            </w:r>
          </w:p>
        </w:tc>
      </w:tr>
      <w:tr w:rsidR="00D4563B" w:rsidRPr="00D4563B" w14:paraId="0553DED7" w14:textId="77777777" w:rsidTr="00410E8A">
        <w:trPr>
          <w:cantSplit/>
        </w:trPr>
        <w:tc>
          <w:tcPr>
            <w:tcW w:w="0" w:type="auto"/>
          </w:tcPr>
          <w:p w14:paraId="12113E1B" w14:textId="77EA274C" w:rsidR="00D4563B" w:rsidRPr="00D4563B" w:rsidDel="00D4163B" w:rsidRDefault="00B2443D" w:rsidP="00B2443D">
            <w:pPr>
              <w:pStyle w:val="72TabletextTablesTableFigureBoxstyles"/>
            </w:pPr>
            <w:r>
              <w:t>Community</w:t>
            </w:r>
          </w:p>
        </w:tc>
        <w:tc>
          <w:tcPr>
            <w:tcW w:w="0" w:type="auto"/>
          </w:tcPr>
          <w:p w14:paraId="3A884596" w14:textId="77777777" w:rsidR="00D4563B" w:rsidRPr="00D4563B" w:rsidRDefault="00D4563B" w:rsidP="00B2443D">
            <w:pPr>
              <w:pStyle w:val="72TabletextTablesTableFigureBoxstyles"/>
            </w:pPr>
            <w:r w:rsidRPr="00D4563B">
              <w:t>Mean (SD)</w:t>
            </w:r>
          </w:p>
        </w:tc>
        <w:tc>
          <w:tcPr>
            <w:tcW w:w="0" w:type="auto"/>
          </w:tcPr>
          <w:p w14:paraId="18E252AD" w14:textId="77777777" w:rsidR="00D4563B" w:rsidRPr="00D4563B" w:rsidRDefault="00D4563B" w:rsidP="00B2443D">
            <w:pPr>
              <w:pStyle w:val="72TabletextTablesTableFigureBoxstyles"/>
            </w:pPr>
            <w:r w:rsidRPr="00D4563B">
              <w:t>50.4</w:t>
            </w:r>
          </w:p>
        </w:tc>
        <w:tc>
          <w:tcPr>
            <w:tcW w:w="0" w:type="auto"/>
            <w:vAlign w:val="bottom"/>
          </w:tcPr>
          <w:p w14:paraId="3D8A7FC1"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(53.95)</w:t>
            </w:r>
          </w:p>
        </w:tc>
      </w:tr>
      <w:tr w:rsidR="00D4563B" w:rsidRPr="00D4563B" w14:paraId="63955A4E" w14:textId="77777777" w:rsidTr="00410E8A">
        <w:trPr>
          <w:cantSplit/>
        </w:trPr>
        <w:tc>
          <w:tcPr>
            <w:tcW w:w="0" w:type="auto"/>
          </w:tcPr>
          <w:p w14:paraId="7D989BC5" w14:textId="77777777" w:rsidR="00D4563B" w:rsidRPr="00D4563B" w:rsidRDefault="00D4563B" w:rsidP="00B2443D">
            <w:pPr>
              <w:pStyle w:val="72TabletextTablesTableFigureBoxstyles"/>
            </w:pPr>
          </w:p>
        </w:tc>
        <w:tc>
          <w:tcPr>
            <w:tcW w:w="0" w:type="auto"/>
          </w:tcPr>
          <w:p w14:paraId="629CC136" w14:textId="77777777" w:rsidR="00D4563B" w:rsidRPr="00D4563B" w:rsidRDefault="00D4563B" w:rsidP="00B2443D">
            <w:pPr>
              <w:pStyle w:val="72TabletextTablesTableFigureBoxstyles"/>
            </w:pPr>
            <w:r w:rsidRPr="00D4563B">
              <w:t>Median (range)</w:t>
            </w:r>
          </w:p>
        </w:tc>
        <w:tc>
          <w:tcPr>
            <w:tcW w:w="0" w:type="auto"/>
          </w:tcPr>
          <w:p w14:paraId="32AD1D25" w14:textId="77777777" w:rsidR="00D4563B" w:rsidRPr="00D4563B" w:rsidDel="0033032E" w:rsidRDefault="00D4563B" w:rsidP="00B2443D">
            <w:pPr>
              <w:pStyle w:val="72TabletextTablesTableFigureBoxstyles"/>
            </w:pPr>
            <w:r w:rsidRPr="00D4563B">
              <w:t>30</w:t>
            </w:r>
          </w:p>
        </w:tc>
        <w:tc>
          <w:tcPr>
            <w:tcW w:w="0" w:type="auto"/>
            <w:vAlign w:val="bottom"/>
          </w:tcPr>
          <w:p w14:paraId="3643D6D4"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(1</w:t>
            </w:r>
            <w:r w:rsidRPr="00D4563B">
              <w:rPr>
                <w:rFonts w:ascii="Calibri" w:hAnsi="Calibri"/>
                <w:color w:val="00B0F0"/>
                <w:lang w:eastAsia="en-GB"/>
              </w:rPr>
              <w:t>–3</w:t>
            </w:r>
            <w:r w:rsidRPr="00D4563B">
              <w:rPr>
                <w:rFonts w:ascii="Calibri" w:hAnsi="Calibri"/>
                <w:lang w:eastAsia="en-GB"/>
              </w:rPr>
              <w:t>13)</w:t>
            </w:r>
          </w:p>
        </w:tc>
      </w:tr>
      <w:tr w:rsidR="00B2443D" w:rsidRPr="00D4563B" w14:paraId="4C59191B" w14:textId="77777777" w:rsidTr="00B2443D">
        <w:trPr>
          <w:cantSplit/>
        </w:trPr>
        <w:tc>
          <w:tcPr>
            <w:tcW w:w="0" w:type="auto"/>
            <w:gridSpan w:val="4"/>
          </w:tcPr>
          <w:p w14:paraId="352E4D52" w14:textId="202B9C68" w:rsidR="00B2443D" w:rsidRPr="00B2443D" w:rsidRDefault="00B2443D" w:rsidP="00B2443D">
            <w:pPr>
              <w:pStyle w:val="75TablenotesTablesTableFigureBoxstyles"/>
              <w:rPr>
                <w:rFonts w:ascii="Times New Roman" w:hAnsi="Times New Roman"/>
              </w:rPr>
            </w:pPr>
            <w:r w:rsidRPr="00D4563B">
              <w:t>* The modified Barthel score was not able to be col</w:t>
            </w:r>
            <w:r>
              <w:t>lected in the community setting</w:t>
            </w:r>
          </w:p>
        </w:tc>
      </w:tr>
    </w:tbl>
    <w:p w14:paraId="34B3138B" w14:textId="77777777" w:rsidR="00D4563B" w:rsidRPr="00D4563B" w:rsidRDefault="00D4563B" w:rsidP="00B2443D">
      <w:pPr>
        <w:pStyle w:val="602TextfoTextstylesTextstyles"/>
        <w:rPr>
          <w:lang w:eastAsia="en-GB"/>
        </w:rPr>
      </w:pPr>
      <w:r w:rsidRPr="00D4563B">
        <w:rPr>
          <w:b/>
          <w:iCs/>
          <w:lang w:eastAsia="en-GB"/>
        </w:rPr>
        <w:t xml:space="preserve">Outliers: </w:t>
      </w:r>
      <w:r w:rsidRPr="00D4563B">
        <w:rPr>
          <w:lang w:eastAsia="en-GB"/>
        </w:rPr>
        <w:t xml:space="preserve">Using the trimming algorithm described earlier, 123 (16.0%) hospital advisory episodes, 185 (24.2%) inpatient hospice episodes, and 305 (21.2%) community episodes were removed, to ensure the </w:t>
      </w:r>
      <w:r w:rsidRPr="00D4563B">
        <w:rPr>
          <w:highlight w:val="magenta"/>
          <w:lang w:eastAsia="en-GB"/>
        </w:rPr>
        <w:t>principal</w:t>
      </w:r>
      <w:r w:rsidRPr="00D4563B">
        <w:rPr>
          <w:lang w:eastAsia="en-GB"/>
        </w:rPr>
        <w:t xml:space="preserve"> cost and classification reporting was not based on outliers (a common challenge in costing studies).</w:t>
      </w:r>
    </w:p>
    <w:p w14:paraId="55017D0F" w14:textId="77777777" w:rsidR="00D4563B" w:rsidRPr="00D4563B" w:rsidRDefault="00D4563B" w:rsidP="00B2443D">
      <w:pPr>
        <w:pStyle w:val="602TextfoTextstylesTextstyles"/>
        <w:rPr>
          <w:lang w:eastAsia="en-GB"/>
        </w:rPr>
      </w:pPr>
      <w:r w:rsidRPr="00D4563B">
        <w:rPr>
          <w:b/>
          <w:iCs/>
          <w:lang w:eastAsia="en-GB"/>
        </w:rPr>
        <w:t>Costs of specialist palliative care:</w:t>
      </w:r>
      <w:r w:rsidRPr="00D4563B">
        <w:rPr>
          <w:b/>
          <w:i/>
          <w:lang w:eastAsia="en-GB"/>
        </w:rPr>
        <w:t xml:space="preserve"> </w:t>
      </w:r>
      <w:r w:rsidRPr="00D4563B">
        <w:rPr>
          <w:lang w:eastAsia="en-GB"/>
        </w:rPr>
        <w:t xml:space="preserve">The distribution of the total cost of specialist palliative care episodes, derived from the trimmed </w:t>
      </w:r>
      <w:r w:rsidRPr="00D4563B">
        <w:rPr>
          <w:color w:val="00B0F0"/>
          <w:highlight w:val="magenta"/>
          <w:lang w:eastAsia="en-GB"/>
        </w:rPr>
        <w:t>data</w:t>
      </w:r>
      <w:r w:rsidRPr="00D4563B">
        <w:rPr>
          <w:color w:val="00B0F0"/>
          <w:lang w:eastAsia="en-GB"/>
        </w:rPr>
        <w:t xml:space="preserve"> set</w:t>
      </w:r>
      <w:r w:rsidRPr="00D4563B">
        <w:rPr>
          <w:lang w:eastAsia="en-GB"/>
        </w:rPr>
        <w:t xml:space="preserve"> are shown in </w:t>
      </w:r>
      <w:r w:rsidRPr="00D4563B">
        <w:rPr>
          <w:b/>
          <w:i/>
          <w:color w:val="FF0000"/>
          <w:lang w:eastAsia="en-GB"/>
        </w:rPr>
        <w:t xml:space="preserve">Table </w:t>
      </w:r>
      <w:r w:rsidRPr="00D4563B">
        <w:rPr>
          <w:b/>
          <w:i/>
          <w:iCs/>
          <w:noProof/>
          <w:color w:val="FF0000"/>
          <w:lang w:eastAsia="en-GB"/>
        </w:rPr>
        <w:t>4</w:t>
      </w:r>
      <w:r w:rsidRPr="00D4563B">
        <w:rPr>
          <w:lang w:eastAsia="en-GB"/>
        </w:rPr>
        <w:t>; costs are shown i) by day, ii) by day, broken down by Phase of Illness, and iii) by episode of care, together with details of length of episodes.</w:t>
      </w:r>
    </w:p>
    <w:p w14:paraId="35277FD1" w14:textId="797F3367" w:rsidR="00D4563B" w:rsidRPr="00B2443D" w:rsidRDefault="00B2443D" w:rsidP="00B2443D">
      <w:pPr>
        <w:pStyle w:val="70TablelegendTablesTableFigureBoxstyles"/>
      </w:pPr>
      <w:bookmarkStart w:id="40" w:name="_Toc106688998"/>
      <w:r w:rsidRPr="00B2443D">
        <w:rPr>
          <w:b/>
        </w:rPr>
        <w:t>TABLE 4</w:t>
      </w:r>
      <w:r w:rsidRPr="00B2443D">
        <w:rPr>
          <w:b/>
        </w:rPr>
        <w:t> </w:t>
      </w:r>
      <w:r w:rsidR="00D4563B" w:rsidRPr="00D4563B">
        <w:t xml:space="preserve">The total cost and length of episodes of specialist palliative care, in GBP </w:t>
      </w:r>
      <w:r w:rsidR="00D4563B" w:rsidRPr="00D4563B">
        <w:rPr>
          <w:color w:val="00B0F0"/>
        </w:rPr>
        <w:t>£</w:t>
      </w:r>
      <w:r w:rsidR="00D4563B" w:rsidRPr="00D4563B">
        <w:t>and days</w:t>
      </w:r>
      <w:bookmarkEnd w:id="40"/>
    </w:p>
    <w:tbl>
      <w:tblPr>
        <w:tblW w:w="0" w:type="auto"/>
        <w:tblCellMar>
          <w:top w:w="40" w:type="dxa"/>
          <w:left w:w="60" w:type="dxa"/>
          <w:bottom w:w="40" w:type="dxa"/>
          <w:right w:w="60" w:type="dxa"/>
        </w:tblCellMar>
        <w:tblLook w:val="04A0" w:firstRow="1" w:lastRow="0" w:firstColumn="1" w:lastColumn="0" w:noHBand="0" w:noVBand="1"/>
      </w:tblPr>
      <w:tblGrid>
        <w:gridCol w:w="3637"/>
        <w:gridCol w:w="1994"/>
        <w:gridCol w:w="3103"/>
      </w:tblGrid>
      <w:tr w:rsidR="00D4563B" w:rsidRPr="00D4563B" w14:paraId="6E85AFEF" w14:textId="77777777" w:rsidTr="00410E8A">
        <w:trPr>
          <w:cantSplit/>
        </w:trPr>
        <w:tc>
          <w:tcPr>
            <w:tcW w:w="0" w:type="auto"/>
            <w:shd w:val="clear" w:color="auto" w:fill="D9D9D9"/>
          </w:tcPr>
          <w:p w14:paraId="475F46D3" w14:textId="77777777" w:rsidR="00D4563B" w:rsidRPr="00D4563B" w:rsidRDefault="00D4563B" w:rsidP="00B2443D">
            <w:pPr>
              <w:pStyle w:val="710TableheadTablesTableFigureBoxstyles"/>
            </w:pPr>
            <w:r w:rsidRPr="00D4563B">
              <w:t>Setting of care</w:t>
            </w:r>
          </w:p>
        </w:tc>
        <w:tc>
          <w:tcPr>
            <w:tcW w:w="0" w:type="auto"/>
            <w:shd w:val="clear" w:color="auto" w:fill="D9D9D9"/>
          </w:tcPr>
          <w:p w14:paraId="2D2CD496" w14:textId="77777777" w:rsidR="00D4563B" w:rsidRPr="00D4563B" w:rsidRDefault="00D4563B" w:rsidP="00B2443D">
            <w:pPr>
              <w:pStyle w:val="710TableheadTablesTableFigureBoxstyles"/>
            </w:pPr>
            <w:r w:rsidRPr="00D4563B">
              <w:t>N</w:t>
            </w:r>
          </w:p>
        </w:tc>
        <w:tc>
          <w:tcPr>
            <w:tcW w:w="0" w:type="auto"/>
            <w:shd w:val="clear" w:color="auto" w:fill="D9D9D9"/>
          </w:tcPr>
          <w:p w14:paraId="2BE4405B" w14:textId="77777777" w:rsidR="00D4563B" w:rsidRPr="00D4563B" w:rsidRDefault="00D4563B" w:rsidP="00B2443D">
            <w:pPr>
              <w:pStyle w:val="710TableheadTablesTableFigureBoxstyles"/>
            </w:pPr>
            <w:r w:rsidRPr="00D4563B">
              <w:t>%</w:t>
            </w:r>
          </w:p>
        </w:tc>
      </w:tr>
      <w:tr w:rsidR="00D4563B" w:rsidRPr="00D4563B" w14:paraId="3DD8EF87" w14:textId="77777777" w:rsidTr="00410E8A">
        <w:trPr>
          <w:cantSplit/>
        </w:trPr>
        <w:tc>
          <w:tcPr>
            <w:tcW w:w="0" w:type="auto"/>
          </w:tcPr>
          <w:p w14:paraId="19BB4B9A" w14:textId="77777777" w:rsidR="00D4563B" w:rsidRPr="00D4563B" w:rsidRDefault="00D4563B" w:rsidP="00B2443D">
            <w:pPr>
              <w:pStyle w:val="72TabletextTablesTableFigureBoxstyles"/>
            </w:pPr>
            <w:r w:rsidRPr="00D4563B">
              <w:t>Hospital advisory</w:t>
            </w:r>
          </w:p>
        </w:tc>
        <w:tc>
          <w:tcPr>
            <w:tcW w:w="0" w:type="auto"/>
            <w:shd w:val="clear" w:color="auto" w:fill="auto"/>
          </w:tcPr>
          <w:p w14:paraId="41501C73" w14:textId="77777777" w:rsidR="00D4563B" w:rsidRPr="00D4563B" w:rsidRDefault="00D4563B" w:rsidP="00B2443D">
            <w:pPr>
              <w:pStyle w:val="72TabletextTablesTableFigureBoxstyles"/>
            </w:pPr>
            <w:r w:rsidRPr="00D4563B">
              <w:t>644</w:t>
            </w:r>
          </w:p>
        </w:tc>
        <w:tc>
          <w:tcPr>
            <w:tcW w:w="0" w:type="auto"/>
            <w:shd w:val="clear" w:color="auto" w:fill="auto"/>
          </w:tcPr>
          <w:p w14:paraId="396048E3" w14:textId="77777777" w:rsidR="00D4563B" w:rsidRPr="00D4563B" w:rsidRDefault="00D4563B" w:rsidP="00B2443D">
            <w:pPr>
              <w:pStyle w:val="72TabletextTablesTableFigureBoxstyles"/>
            </w:pPr>
            <w:r w:rsidRPr="00D4563B">
              <w:t>27.3</w:t>
            </w:r>
          </w:p>
        </w:tc>
      </w:tr>
      <w:tr w:rsidR="00D4563B" w:rsidRPr="00D4563B" w14:paraId="51CC1634" w14:textId="77777777" w:rsidTr="00410E8A">
        <w:trPr>
          <w:cantSplit/>
        </w:trPr>
        <w:tc>
          <w:tcPr>
            <w:tcW w:w="0" w:type="auto"/>
          </w:tcPr>
          <w:p w14:paraId="4669D753" w14:textId="77777777" w:rsidR="00D4563B" w:rsidRPr="00D4563B" w:rsidRDefault="00D4563B" w:rsidP="00B2443D">
            <w:pPr>
              <w:pStyle w:val="72TabletextTablesTableFigureBoxstyles"/>
            </w:pPr>
            <w:r w:rsidRPr="00D4563B">
              <w:t>Inpatient hospice</w:t>
            </w:r>
          </w:p>
        </w:tc>
        <w:tc>
          <w:tcPr>
            <w:tcW w:w="0" w:type="auto"/>
            <w:shd w:val="clear" w:color="auto" w:fill="auto"/>
          </w:tcPr>
          <w:p w14:paraId="6576575A" w14:textId="77777777" w:rsidR="00D4563B" w:rsidRPr="00D4563B" w:rsidRDefault="00D4563B" w:rsidP="00B2443D">
            <w:pPr>
              <w:pStyle w:val="72TabletextTablesTableFigureBoxstyles"/>
            </w:pPr>
            <w:r w:rsidRPr="00D4563B">
              <w:t>579</w:t>
            </w:r>
          </w:p>
        </w:tc>
        <w:tc>
          <w:tcPr>
            <w:tcW w:w="0" w:type="auto"/>
            <w:shd w:val="clear" w:color="auto" w:fill="auto"/>
          </w:tcPr>
          <w:p w14:paraId="08020D7C" w14:textId="77777777" w:rsidR="00D4563B" w:rsidRPr="00D4563B" w:rsidRDefault="00D4563B" w:rsidP="00B2443D">
            <w:pPr>
              <w:pStyle w:val="72TabletextTablesTableFigureBoxstyles"/>
            </w:pPr>
            <w:r w:rsidRPr="00D4563B">
              <w:t>24.6</w:t>
            </w:r>
          </w:p>
        </w:tc>
      </w:tr>
      <w:tr w:rsidR="00D4563B" w:rsidRPr="00D4563B" w14:paraId="25A6A8F1" w14:textId="77777777" w:rsidTr="00410E8A">
        <w:trPr>
          <w:cantSplit/>
        </w:trPr>
        <w:tc>
          <w:tcPr>
            <w:tcW w:w="0" w:type="auto"/>
          </w:tcPr>
          <w:p w14:paraId="1D7C9FA9" w14:textId="77777777" w:rsidR="00D4563B" w:rsidRPr="00D4563B" w:rsidRDefault="00D4563B" w:rsidP="00B2443D">
            <w:pPr>
              <w:pStyle w:val="72TabletextTablesTableFigureBoxstyles"/>
            </w:pPr>
            <w:r w:rsidRPr="00D4563B">
              <w:t xml:space="preserve">Community </w:t>
            </w:r>
          </w:p>
        </w:tc>
        <w:tc>
          <w:tcPr>
            <w:tcW w:w="0" w:type="auto"/>
            <w:shd w:val="clear" w:color="auto" w:fill="auto"/>
          </w:tcPr>
          <w:p w14:paraId="5105D6E8" w14:textId="77777777" w:rsidR="00D4563B" w:rsidRPr="00D4563B" w:rsidRDefault="00D4563B" w:rsidP="00B2443D">
            <w:pPr>
              <w:pStyle w:val="72TabletextTablesTableFigureBoxstyles"/>
            </w:pPr>
            <w:r w:rsidRPr="00D4563B">
              <w:t>1,132</w:t>
            </w:r>
          </w:p>
        </w:tc>
        <w:tc>
          <w:tcPr>
            <w:tcW w:w="0" w:type="auto"/>
            <w:shd w:val="clear" w:color="auto" w:fill="auto"/>
          </w:tcPr>
          <w:p w14:paraId="68126B2E" w14:textId="77777777" w:rsidR="00D4563B" w:rsidRPr="00D4563B" w:rsidRDefault="00D4563B" w:rsidP="00B2443D">
            <w:pPr>
              <w:pStyle w:val="72TabletextTablesTableFigureBoxstyles"/>
            </w:pPr>
            <w:r w:rsidRPr="00D4563B">
              <w:t>48.1</w:t>
            </w:r>
          </w:p>
        </w:tc>
      </w:tr>
      <w:tr w:rsidR="00D4563B" w:rsidRPr="00D4563B" w14:paraId="065E89E7" w14:textId="77777777" w:rsidTr="00410E8A">
        <w:trPr>
          <w:cantSplit/>
        </w:trPr>
        <w:tc>
          <w:tcPr>
            <w:tcW w:w="0" w:type="auto"/>
          </w:tcPr>
          <w:p w14:paraId="05ABE83E" w14:textId="77777777" w:rsidR="00D4563B" w:rsidRPr="00D4563B" w:rsidRDefault="00D4563B" w:rsidP="00B2443D">
            <w:pPr>
              <w:pStyle w:val="72TabletextTablesTableFigureBoxstyles"/>
              <w:rPr>
                <w:b/>
                <w:i/>
              </w:rPr>
            </w:pPr>
            <w:r w:rsidRPr="00D4563B">
              <w:rPr>
                <w:b/>
                <w:i/>
              </w:rPr>
              <w:t xml:space="preserve">TOTAL </w:t>
            </w:r>
          </w:p>
        </w:tc>
        <w:tc>
          <w:tcPr>
            <w:tcW w:w="0" w:type="auto"/>
            <w:shd w:val="clear" w:color="auto" w:fill="auto"/>
          </w:tcPr>
          <w:p w14:paraId="2EF938F7" w14:textId="77777777" w:rsidR="00D4563B" w:rsidRPr="00D4563B" w:rsidRDefault="00D4563B" w:rsidP="00B2443D">
            <w:pPr>
              <w:pStyle w:val="72TabletextTablesTableFigureBoxstyles"/>
              <w:rPr>
                <w:b/>
                <w:i/>
              </w:rPr>
            </w:pPr>
            <w:r w:rsidRPr="00D4563B">
              <w:rPr>
                <w:b/>
                <w:i/>
              </w:rPr>
              <w:t>2,335</w:t>
            </w:r>
          </w:p>
        </w:tc>
        <w:tc>
          <w:tcPr>
            <w:tcW w:w="0" w:type="auto"/>
            <w:shd w:val="clear" w:color="auto" w:fill="auto"/>
          </w:tcPr>
          <w:p w14:paraId="2A0B162D" w14:textId="77777777" w:rsidR="00D4563B" w:rsidRPr="00D4563B" w:rsidRDefault="00D4563B" w:rsidP="00B2443D">
            <w:pPr>
              <w:pStyle w:val="72TabletextTablesTableFigureBoxstyles"/>
              <w:rPr>
                <w:b/>
                <w:i/>
              </w:rPr>
            </w:pPr>
            <w:r w:rsidRPr="00D4563B">
              <w:rPr>
                <w:b/>
                <w:i/>
              </w:rPr>
              <w:t>100.0</w:t>
            </w:r>
          </w:p>
        </w:tc>
      </w:tr>
      <w:tr w:rsidR="00D4563B" w:rsidRPr="00D4563B" w14:paraId="00F3233F" w14:textId="77777777" w:rsidTr="00410E8A">
        <w:trPr>
          <w:cantSplit/>
        </w:trPr>
        <w:tc>
          <w:tcPr>
            <w:tcW w:w="0" w:type="auto"/>
            <w:shd w:val="clear" w:color="auto" w:fill="D9D9D9"/>
          </w:tcPr>
          <w:p w14:paraId="73DD1651" w14:textId="77777777" w:rsidR="00D4563B" w:rsidRPr="00D4563B" w:rsidRDefault="00D4563B" w:rsidP="00B2443D">
            <w:pPr>
              <w:pStyle w:val="72TabletextTablesTableFigureBoxstyles"/>
              <w:rPr>
                <w:b/>
              </w:rPr>
            </w:pPr>
            <w:r w:rsidRPr="00D4563B">
              <w:rPr>
                <w:b/>
              </w:rPr>
              <w:t>Cost of episodes</w:t>
            </w:r>
          </w:p>
        </w:tc>
        <w:tc>
          <w:tcPr>
            <w:tcW w:w="0" w:type="auto"/>
            <w:shd w:val="clear" w:color="auto" w:fill="D9D9D9"/>
          </w:tcPr>
          <w:p w14:paraId="03AE127F" w14:textId="77777777" w:rsidR="00D4563B" w:rsidRPr="00D4563B" w:rsidRDefault="00D4563B" w:rsidP="00B2443D">
            <w:pPr>
              <w:pStyle w:val="72TabletextTablesTableFigureBoxstyles"/>
              <w:rPr>
                <w:b/>
              </w:rPr>
            </w:pPr>
            <w:r w:rsidRPr="00D4563B">
              <w:rPr>
                <w:b/>
              </w:rPr>
              <w:t>Mean (SD)</w:t>
            </w:r>
          </w:p>
        </w:tc>
        <w:tc>
          <w:tcPr>
            <w:tcW w:w="0" w:type="auto"/>
            <w:shd w:val="clear" w:color="auto" w:fill="D9D9D9"/>
          </w:tcPr>
          <w:p w14:paraId="4808495C" w14:textId="77777777" w:rsidR="00D4563B" w:rsidRPr="00D4563B" w:rsidRDefault="00D4563B" w:rsidP="00B2443D">
            <w:pPr>
              <w:pStyle w:val="72TabletextTablesTableFigureBoxstyles"/>
              <w:rPr>
                <w:b/>
              </w:rPr>
            </w:pPr>
            <w:r w:rsidRPr="00D4563B">
              <w:rPr>
                <w:b/>
              </w:rPr>
              <w:t>Median (2</w:t>
            </w:r>
            <w:r w:rsidRPr="00D4563B">
              <w:rPr>
                <w:b/>
                <w:color w:val="00B0F0"/>
              </w:rPr>
              <w:t>5th</w:t>
            </w:r>
            <w:r w:rsidRPr="00D4563B">
              <w:rPr>
                <w:b/>
              </w:rPr>
              <w:t>, 7</w:t>
            </w:r>
            <w:r w:rsidRPr="00D4563B">
              <w:rPr>
                <w:b/>
                <w:color w:val="00B0F0"/>
              </w:rPr>
              <w:t>5th</w:t>
            </w:r>
            <w:r w:rsidRPr="00D4563B">
              <w:rPr>
                <w:b/>
              </w:rPr>
              <w:t xml:space="preserve"> percentile)</w:t>
            </w:r>
          </w:p>
        </w:tc>
      </w:tr>
      <w:tr w:rsidR="00D4563B" w:rsidRPr="00D4563B" w14:paraId="738C00D2" w14:textId="77777777" w:rsidTr="00410E8A">
        <w:trPr>
          <w:cantSplit/>
        </w:trPr>
        <w:tc>
          <w:tcPr>
            <w:tcW w:w="0" w:type="auto"/>
          </w:tcPr>
          <w:p w14:paraId="0A9BCCAE" w14:textId="77777777" w:rsidR="00D4563B" w:rsidRPr="00D4563B" w:rsidRDefault="00D4563B" w:rsidP="00B2443D">
            <w:pPr>
              <w:pStyle w:val="72TabletextTablesTableFigureBoxstyles"/>
              <w:rPr>
                <w:b/>
                <w:i/>
              </w:rPr>
            </w:pPr>
            <w:r w:rsidRPr="00D4563B">
              <w:rPr>
                <w:b/>
                <w:i/>
              </w:rPr>
              <w:t>Hospital advisory</w:t>
            </w:r>
          </w:p>
        </w:tc>
        <w:tc>
          <w:tcPr>
            <w:tcW w:w="0" w:type="auto"/>
          </w:tcPr>
          <w:p w14:paraId="1607E9CF" w14:textId="77777777" w:rsidR="00D4563B" w:rsidRPr="00D4563B" w:rsidRDefault="00D4563B" w:rsidP="00B2443D">
            <w:pPr>
              <w:pStyle w:val="72TabletextTablesTableFigureBoxstyles"/>
            </w:pPr>
          </w:p>
        </w:tc>
        <w:tc>
          <w:tcPr>
            <w:tcW w:w="0" w:type="auto"/>
          </w:tcPr>
          <w:p w14:paraId="48A16AD3" w14:textId="77777777" w:rsidR="00D4563B" w:rsidRPr="00D4563B" w:rsidRDefault="00D4563B" w:rsidP="00B2443D">
            <w:pPr>
              <w:pStyle w:val="72TabletextTablesTableFigureBoxstyles"/>
            </w:pPr>
          </w:p>
        </w:tc>
      </w:tr>
      <w:tr w:rsidR="00D4563B" w:rsidRPr="00D4563B" w14:paraId="14957026" w14:textId="77777777" w:rsidTr="00410E8A">
        <w:trPr>
          <w:cantSplit/>
        </w:trPr>
        <w:tc>
          <w:tcPr>
            <w:tcW w:w="0" w:type="auto"/>
          </w:tcPr>
          <w:p w14:paraId="5D086A7A" w14:textId="77777777" w:rsidR="00D4563B" w:rsidRPr="00D4563B" w:rsidRDefault="00D4563B" w:rsidP="00B2443D">
            <w:pPr>
              <w:pStyle w:val="72TabletextTablesTableFigureBoxstyles"/>
            </w:pPr>
            <w:r w:rsidRPr="00D4563B">
              <w:t>Cost per day – all episodes</w:t>
            </w:r>
          </w:p>
        </w:tc>
        <w:tc>
          <w:tcPr>
            <w:tcW w:w="0" w:type="auto"/>
          </w:tcPr>
          <w:p w14:paraId="26E9C3A2" w14:textId="77777777" w:rsidR="00D4563B" w:rsidRPr="00D4563B" w:rsidRDefault="00D4563B" w:rsidP="00B2443D">
            <w:pPr>
              <w:pStyle w:val="72TabletextTablesTableFigureBoxstyles"/>
            </w:pPr>
            <w:r w:rsidRPr="00D4563B">
              <w:t>72.65 (57.18)</w:t>
            </w:r>
          </w:p>
        </w:tc>
        <w:tc>
          <w:tcPr>
            <w:tcW w:w="0" w:type="auto"/>
          </w:tcPr>
          <w:p w14:paraId="7102D43F" w14:textId="77777777" w:rsidR="00D4563B" w:rsidRPr="00D4563B" w:rsidRDefault="00D4563B" w:rsidP="00B2443D">
            <w:pPr>
              <w:pStyle w:val="72TabletextTablesTableFigureBoxstyles"/>
            </w:pPr>
            <w:r w:rsidRPr="00D4563B">
              <w:t>56.15 (31.22</w:t>
            </w:r>
            <w:r w:rsidRPr="00D4563B">
              <w:rPr>
                <w:color w:val="00B0F0"/>
              </w:rPr>
              <w:t xml:space="preserve"> – </w:t>
            </w:r>
            <w:r w:rsidRPr="00D4563B">
              <w:t>100.03)</w:t>
            </w:r>
          </w:p>
        </w:tc>
      </w:tr>
      <w:tr w:rsidR="00D4563B" w:rsidRPr="00D4563B" w14:paraId="34A9F153" w14:textId="77777777" w:rsidTr="00410E8A">
        <w:trPr>
          <w:cantSplit/>
        </w:trPr>
        <w:tc>
          <w:tcPr>
            <w:tcW w:w="0" w:type="auto"/>
          </w:tcPr>
          <w:p w14:paraId="43FC0DA3" w14:textId="77777777" w:rsidR="00D4563B" w:rsidRPr="00D4563B" w:rsidRDefault="00D4563B" w:rsidP="00B2443D">
            <w:pPr>
              <w:pStyle w:val="72TabletextTablesTableFigureBoxstyles"/>
            </w:pPr>
            <w:r w:rsidRPr="00D4563B">
              <w:t>Cost per day, by Phase of Illness*:</w:t>
            </w:r>
          </w:p>
        </w:tc>
        <w:tc>
          <w:tcPr>
            <w:tcW w:w="0" w:type="auto"/>
          </w:tcPr>
          <w:p w14:paraId="37A40A05" w14:textId="77777777" w:rsidR="00D4563B" w:rsidRPr="00D4563B" w:rsidRDefault="00D4563B" w:rsidP="00B2443D">
            <w:pPr>
              <w:pStyle w:val="72TabletextTablesTableFigureBoxstyles"/>
            </w:pPr>
          </w:p>
        </w:tc>
        <w:tc>
          <w:tcPr>
            <w:tcW w:w="0" w:type="auto"/>
          </w:tcPr>
          <w:p w14:paraId="2B21398F" w14:textId="77777777" w:rsidR="00D4563B" w:rsidRPr="00D4563B" w:rsidRDefault="00D4563B" w:rsidP="00B2443D">
            <w:pPr>
              <w:pStyle w:val="72TabletextTablesTableFigureBoxstyles"/>
            </w:pPr>
          </w:p>
        </w:tc>
      </w:tr>
      <w:tr w:rsidR="00D4563B" w:rsidRPr="00D4563B" w14:paraId="7BF03E27" w14:textId="77777777" w:rsidTr="00410E8A">
        <w:trPr>
          <w:cantSplit/>
        </w:trPr>
        <w:tc>
          <w:tcPr>
            <w:tcW w:w="0" w:type="auto"/>
          </w:tcPr>
          <w:p w14:paraId="769BD6D7" w14:textId="77777777" w:rsidR="00D4563B" w:rsidRPr="00D4563B" w:rsidRDefault="00D4563B" w:rsidP="00B2443D">
            <w:pPr>
              <w:pStyle w:val="72TabletextTablesTableFigureBoxstyles"/>
            </w:pPr>
            <w:r w:rsidRPr="00D4563B">
              <w:t>Stable</w:t>
            </w:r>
          </w:p>
        </w:tc>
        <w:tc>
          <w:tcPr>
            <w:tcW w:w="0" w:type="auto"/>
          </w:tcPr>
          <w:p w14:paraId="538DE034" w14:textId="77777777" w:rsidR="00D4563B" w:rsidRPr="00D4563B" w:rsidRDefault="00D4563B" w:rsidP="00B2443D">
            <w:pPr>
              <w:pStyle w:val="72TabletextTablesTableFigureBoxstyles"/>
            </w:pPr>
            <w:r w:rsidRPr="00D4563B">
              <w:t>60.03 (49.54)</w:t>
            </w:r>
          </w:p>
        </w:tc>
        <w:tc>
          <w:tcPr>
            <w:tcW w:w="0" w:type="auto"/>
            <w:vAlign w:val="bottom"/>
          </w:tcPr>
          <w:p w14:paraId="04DF0C87"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48.11 (24.91</w:t>
            </w:r>
            <w:r w:rsidRPr="00D4563B">
              <w:rPr>
                <w:rFonts w:ascii="Calibri" w:hAnsi="Calibri"/>
                <w:color w:val="00B0F0"/>
                <w:lang w:eastAsia="en-GB"/>
              </w:rPr>
              <w:t xml:space="preserve"> – </w:t>
            </w:r>
            <w:r w:rsidRPr="00D4563B">
              <w:rPr>
                <w:rFonts w:ascii="Calibri" w:hAnsi="Calibri"/>
                <w:lang w:eastAsia="en-GB"/>
              </w:rPr>
              <w:t>78.34)</w:t>
            </w:r>
          </w:p>
        </w:tc>
      </w:tr>
      <w:tr w:rsidR="00D4563B" w:rsidRPr="00D4563B" w14:paraId="3138424A" w14:textId="77777777" w:rsidTr="00410E8A">
        <w:trPr>
          <w:cantSplit/>
        </w:trPr>
        <w:tc>
          <w:tcPr>
            <w:tcW w:w="0" w:type="auto"/>
          </w:tcPr>
          <w:p w14:paraId="4A8D5754" w14:textId="77777777" w:rsidR="00D4563B" w:rsidRPr="00D4563B" w:rsidRDefault="00D4563B" w:rsidP="00B2443D">
            <w:pPr>
              <w:pStyle w:val="72TabletextTablesTableFigureBoxstyles"/>
            </w:pPr>
            <w:r w:rsidRPr="00D4563B">
              <w:t>Unstable</w:t>
            </w:r>
          </w:p>
        </w:tc>
        <w:tc>
          <w:tcPr>
            <w:tcW w:w="0" w:type="auto"/>
          </w:tcPr>
          <w:p w14:paraId="2B5C006B" w14:textId="77777777" w:rsidR="00D4563B" w:rsidRPr="00D4563B" w:rsidRDefault="00D4563B" w:rsidP="00B2443D">
            <w:pPr>
              <w:pStyle w:val="72TabletextTablesTableFigureBoxstyles"/>
            </w:pPr>
            <w:r w:rsidRPr="00D4563B">
              <w:t>76.41 (58.71)</w:t>
            </w:r>
          </w:p>
        </w:tc>
        <w:tc>
          <w:tcPr>
            <w:tcW w:w="0" w:type="auto"/>
            <w:vAlign w:val="bottom"/>
          </w:tcPr>
          <w:p w14:paraId="0388C69E"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58.61 (35.20</w:t>
            </w:r>
            <w:r w:rsidRPr="00D4563B">
              <w:rPr>
                <w:rFonts w:ascii="Calibri" w:hAnsi="Calibri"/>
                <w:color w:val="00B0F0"/>
                <w:lang w:eastAsia="en-GB"/>
              </w:rPr>
              <w:t xml:space="preserve"> – </w:t>
            </w:r>
            <w:r w:rsidRPr="00D4563B">
              <w:rPr>
                <w:rFonts w:ascii="Calibri" w:hAnsi="Calibri"/>
                <w:lang w:eastAsia="en-GB"/>
              </w:rPr>
              <w:t>105.71)</w:t>
            </w:r>
          </w:p>
        </w:tc>
      </w:tr>
      <w:tr w:rsidR="00D4563B" w:rsidRPr="00D4563B" w14:paraId="697B7D94" w14:textId="77777777" w:rsidTr="00410E8A">
        <w:trPr>
          <w:cantSplit/>
        </w:trPr>
        <w:tc>
          <w:tcPr>
            <w:tcW w:w="0" w:type="auto"/>
          </w:tcPr>
          <w:p w14:paraId="5653CEC6" w14:textId="77777777" w:rsidR="00D4563B" w:rsidRPr="00D4563B" w:rsidRDefault="00D4563B" w:rsidP="00B2443D">
            <w:pPr>
              <w:pStyle w:val="72TabletextTablesTableFigureBoxstyles"/>
            </w:pPr>
            <w:r w:rsidRPr="00D4563B">
              <w:t>Deteriorating</w:t>
            </w:r>
          </w:p>
        </w:tc>
        <w:tc>
          <w:tcPr>
            <w:tcW w:w="0" w:type="auto"/>
          </w:tcPr>
          <w:p w14:paraId="68305D1E" w14:textId="77777777" w:rsidR="00D4563B" w:rsidRPr="00D4563B" w:rsidRDefault="00D4563B" w:rsidP="00B2443D">
            <w:pPr>
              <w:pStyle w:val="72TabletextTablesTableFigureBoxstyles"/>
            </w:pPr>
            <w:r w:rsidRPr="00D4563B">
              <w:t>68.55 (52.85)</w:t>
            </w:r>
          </w:p>
        </w:tc>
        <w:tc>
          <w:tcPr>
            <w:tcW w:w="0" w:type="auto"/>
            <w:vAlign w:val="bottom"/>
          </w:tcPr>
          <w:p w14:paraId="227123EA"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53.87 (31.54 – 95.77)</w:t>
            </w:r>
          </w:p>
        </w:tc>
      </w:tr>
      <w:tr w:rsidR="00D4563B" w:rsidRPr="00D4563B" w14:paraId="73EA9143" w14:textId="77777777" w:rsidTr="00410E8A">
        <w:trPr>
          <w:cantSplit/>
        </w:trPr>
        <w:tc>
          <w:tcPr>
            <w:tcW w:w="0" w:type="auto"/>
          </w:tcPr>
          <w:p w14:paraId="418D9219" w14:textId="77777777" w:rsidR="00D4563B" w:rsidRPr="00D4563B" w:rsidRDefault="00D4563B" w:rsidP="00B2443D">
            <w:pPr>
              <w:pStyle w:val="72TabletextTablesTableFigureBoxstyles"/>
            </w:pPr>
            <w:r w:rsidRPr="00D4563B">
              <w:t>Dying</w:t>
            </w:r>
          </w:p>
        </w:tc>
        <w:tc>
          <w:tcPr>
            <w:tcW w:w="0" w:type="auto"/>
          </w:tcPr>
          <w:p w14:paraId="6F2AA22B" w14:textId="77777777" w:rsidR="00D4563B" w:rsidRPr="00D4563B" w:rsidRDefault="00D4563B" w:rsidP="00B2443D">
            <w:pPr>
              <w:pStyle w:val="72TabletextTablesTableFigureBoxstyles"/>
            </w:pPr>
            <w:r w:rsidRPr="00D4563B">
              <w:t>81.28 (63.88)</w:t>
            </w:r>
          </w:p>
        </w:tc>
        <w:tc>
          <w:tcPr>
            <w:tcW w:w="0" w:type="auto"/>
            <w:vAlign w:val="bottom"/>
          </w:tcPr>
          <w:p w14:paraId="519C4AB3"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61.76 (33.00 – 119.90)</w:t>
            </w:r>
          </w:p>
        </w:tc>
      </w:tr>
      <w:tr w:rsidR="00D4563B" w:rsidRPr="00D4563B" w14:paraId="6DB60387" w14:textId="77777777" w:rsidTr="00410E8A">
        <w:trPr>
          <w:cantSplit/>
        </w:trPr>
        <w:tc>
          <w:tcPr>
            <w:tcW w:w="0" w:type="auto"/>
          </w:tcPr>
          <w:p w14:paraId="08D3A830" w14:textId="77777777" w:rsidR="00D4563B" w:rsidRPr="00D4563B" w:rsidRDefault="00D4563B" w:rsidP="00B2443D">
            <w:pPr>
              <w:pStyle w:val="72TabletextTablesTableFigureBoxstyles"/>
            </w:pPr>
            <w:r w:rsidRPr="00D4563B">
              <w:t>Length of episode (days) – all episodes</w:t>
            </w:r>
          </w:p>
        </w:tc>
        <w:tc>
          <w:tcPr>
            <w:tcW w:w="0" w:type="auto"/>
          </w:tcPr>
          <w:p w14:paraId="3AE7DBD5" w14:textId="77777777" w:rsidR="00D4563B" w:rsidRPr="00D4563B" w:rsidRDefault="00D4563B" w:rsidP="00B2443D">
            <w:pPr>
              <w:pStyle w:val="72TabletextTablesTableFigureBoxstyles"/>
            </w:pPr>
            <w:r w:rsidRPr="00D4563B">
              <w:t>15.18 (32.32)</w:t>
            </w:r>
          </w:p>
        </w:tc>
        <w:tc>
          <w:tcPr>
            <w:tcW w:w="0" w:type="auto"/>
          </w:tcPr>
          <w:p w14:paraId="6BE93C2A" w14:textId="77777777" w:rsidR="00D4563B" w:rsidRPr="00D4563B" w:rsidRDefault="00D4563B" w:rsidP="00B2443D">
            <w:pPr>
              <w:pStyle w:val="72TabletextTablesTableFigureBoxstyles"/>
            </w:pPr>
            <w:r w:rsidRPr="00D4563B">
              <w:t>7 (3 – 15)</w:t>
            </w:r>
          </w:p>
        </w:tc>
      </w:tr>
      <w:tr w:rsidR="00D4563B" w:rsidRPr="00D4563B" w14:paraId="3DA3C1D8" w14:textId="77777777" w:rsidTr="00410E8A">
        <w:trPr>
          <w:cantSplit/>
        </w:trPr>
        <w:tc>
          <w:tcPr>
            <w:tcW w:w="0" w:type="auto"/>
          </w:tcPr>
          <w:p w14:paraId="7AB23E03" w14:textId="77777777" w:rsidR="00D4563B" w:rsidRPr="00D4563B" w:rsidRDefault="00D4563B" w:rsidP="00B2443D">
            <w:pPr>
              <w:pStyle w:val="72TabletextTablesTableFigureBoxstyles"/>
            </w:pPr>
            <w:r w:rsidRPr="00D4563B">
              <w:t>Length of episode, by Phase of Illness*</w:t>
            </w:r>
          </w:p>
        </w:tc>
        <w:tc>
          <w:tcPr>
            <w:tcW w:w="0" w:type="auto"/>
          </w:tcPr>
          <w:p w14:paraId="2301EF8E" w14:textId="77777777" w:rsidR="00D4563B" w:rsidRPr="00D4563B" w:rsidRDefault="00D4563B" w:rsidP="00B2443D">
            <w:pPr>
              <w:pStyle w:val="72TabletextTablesTableFigureBoxstyles"/>
            </w:pPr>
          </w:p>
        </w:tc>
        <w:tc>
          <w:tcPr>
            <w:tcW w:w="0" w:type="auto"/>
          </w:tcPr>
          <w:p w14:paraId="1C4FD4CF" w14:textId="77777777" w:rsidR="00D4563B" w:rsidRPr="00D4563B" w:rsidRDefault="00D4563B" w:rsidP="00B2443D">
            <w:pPr>
              <w:pStyle w:val="72TabletextTablesTableFigureBoxstyles"/>
            </w:pPr>
          </w:p>
        </w:tc>
      </w:tr>
      <w:tr w:rsidR="00D4563B" w:rsidRPr="00D4563B" w14:paraId="4164FF79" w14:textId="77777777" w:rsidTr="00410E8A">
        <w:trPr>
          <w:cantSplit/>
        </w:trPr>
        <w:tc>
          <w:tcPr>
            <w:tcW w:w="0" w:type="auto"/>
          </w:tcPr>
          <w:p w14:paraId="4E506198" w14:textId="77777777" w:rsidR="00D4563B" w:rsidRPr="00D4563B" w:rsidRDefault="00D4563B" w:rsidP="00B2443D">
            <w:pPr>
              <w:pStyle w:val="72TabletextTablesTableFigureBoxstyles"/>
            </w:pPr>
            <w:r w:rsidRPr="00D4563B">
              <w:t xml:space="preserve">Stable </w:t>
            </w:r>
          </w:p>
        </w:tc>
        <w:tc>
          <w:tcPr>
            <w:tcW w:w="0" w:type="auto"/>
          </w:tcPr>
          <w:p w14:paraId="7CBCF429" w14:textId="77777777" w:rsidR="00D4563B" w:rsidRPr="00D4563B" w:rsidRDefault="00D4563B" w:rsidP="00B2443D">
            <w:pPr>
              <w:pStyle w:val="72TabletextTablesTableFigureBoxstyles"/>
            </w:pPr>
            <w:r w:rsidRPr="00D4563B">
              <w:t>26.35 (59.22)</w:t>
            </w:r>
          </w:p>
        </w:tc>
        <w:tc>
          <w:tcPr>
            <w:tcW w:w="0" w:type="auto"/>
            <w:vAlign w:val="bottom"/>
          </w:tcPr>
          <w:p w14:paraId="77EFB0F8"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7 (2</w:t>
            </w:r>
            <w:r w:rsidRPr="00D4563B">
              <w:rPr>
                <w:rFonts w:ascii="Calibri" w:hAnsi="Calibri"/>
                <w:color w:val="00B0F0"/>
                <w:lang w:eastAsia="en-GB"/>
              </w:rPr>
              <w:t xml:space="preserve"> – </w:t>
            </w:r>
            <w:r w:rsidRPr="00D4563B">
              <w:rPr>
                <w:rFonts w:ascii="Calibri" w:hAnsi="Calibri"/>
                <w:lang w:eastAsia="en-GB"/>
              </w:rPr>
              <w:t>18)</w:t>
            </w:r>
          </w:p>
        </w:tc>
      </w:tr>
      <w:tr w:rsidR="00D4563B" w:rsidRPr="00D4563B" w14:paraId="7F527CD8" w14:textId="77777777" w:rsidTr="00410E8A">
        <w:trPr>
          <w:cantSplit/>
        </w:trPr>
        <w:tc>
          <w:tcPr>
            <w:tcW w:w="0" w:type="auto"/>
          </w:tcPr>
          <w:p w14:paraId="5AA995A7" w14:textId="77777777" w:rsidR="00D4563B" w:rsidRPr="00D4563B" w:rsidRDefault="00D4563B" w:rsidP="00B2443D">
            <w:pPr>
              <w:pStyle w:val="72TabletextTablesTableFigureBoxstyles"/>
            </w:pPr>
            <w:r w:rsidRPr="00D4563B">
              <w:t>Unstable</w:t>
            </w:r>
          </w:p>
        </w:tc>
        <w:tc>
          <w:tcPr>
            <w:tcW w:w="0" w:type="auto"/>
          </w:tcPr>
          <w:p w14:paraId="36DF198F" w14:textId="77777777" w:rsidR="00D4563B" w:rsidRPr="00D4563B" w:rsidRDefault="00D4563B" w:rsidP="00B2443D">
            <w:pPr>
              <w:pStyle w:val="72TabletextTablesTableFigureBoxstyles"/>
            </w:pPr>
            <w:r w:rsidRPr="00D4563B">
              <w:t>16.47 (30.91)</w:t>
            </w:r>
          </w:p>
        </w:tc>
        <w:tc>
          <w:tcPr>
            <w:tcW w:w="0" w:type="auto"/>
            <w:vAlign w:val="bottom"/>
          </w:tcPr>
          <w:p w14:paraId="27E46063"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8 (4 – 17)</w:t>
            </w:r>
          </w:p>
        </w:tc>
      </w:tr>
      <w:tr w:rsidR="00D4563B" w:rsidRPr="00D4563B" w14:paraId="5CA92969" w14:textId="77777777" w:rsidTr="00410E8A">
        <w:trPr>
          <w:cantSplit/>
        </w:trPr>
        <w:tc>
          <w:tcPr>
            <w:tcW w:w="0" w:type="auto"/>
          </w:tcPr>
          <w:p w14:paraId="1A8C643B" w14:textId="77777777" w:rsidR="00D4563B" w:rsidRPr="00D4563B" w:rsidRDefault="00D4563B" w:rsidP="00B2443D">
            <w:pPr>
              <w:pStyle w:val="72TabletextTablesTableFigureBoxstyles"/>
            </w:pPr>
            <w:r w:rsidRPr="00D4563B">
              <w:t>Deteriorating</w:t>
            </w:r>
          </w:p>
        </w:tc>
        <w:tc>
          <w:tcPr>
            <w:tcW w:w="0" w:type="auto"/>
          </w:tcPr>
          <w:p w14:paraId="16EDE55B" w14:textId="77777777" w:rsidR="00D4563B" w:rsidRPr="00D4563B" w:rsidRDefault="00D4563B" w:rsidP="00B2443D">
            <w:pPr>
              <w:pStyle w:val="72TabletextTablesTableFigureBoxstyles"/>
            </w:pPr>
            <w:r w:rsidRPr="00D4563B">
              <w:t>10.90 (24.35)</w:t>
            </w:r>
          </w:p>
        </w:tc>
        <w:tc>
          <w:tcPr>
            <w:tcW w:w="0" w:type="auto"/>
            <w:vAlign w:val="bottom"/>
          </w:tcPr>
          <w:p w14:paraId="3F849732"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6 (3 – 11.5)</w:t>
            </w:r>
          </w:p>
        </w:tc>
      </w:tr>
      <w:tr w:rsidR="00D4563B" w:rsidRPr="00D4563B" w14:paraId="0230AA49" w14:textId="77777777" w:rsidTr="00410E8A">
        <w:trPr>
          <w:cantSplit/>
        </w:trPr>
        <w:tc>
          <w:tcPr>
            <w:tcW w:w="0" w:type="auto"/>
          </w:tcPr>
          <w:p w14:paraId="60A68F96" w14:textId="77777777" w:rsidR="00D4563B" w:rsidRPr="00D4563B" w:rsidRDefault="00D4563B" w:rsidP="00B2443D">
            <w:pPr>
              <w:pStyle w:val="72TabletextTablesTableFigureBoxstyles"/>
            </w:pPr>
            <w:r w:rsidRPr="00D4563B">
              <w:t>Dying</w:t>
            </w:r>
          </w:p>
        </w:tc>
        <w:tc>
          <w:tcPr>
            <w:tcW w:w="0" w:type="auto"/>
          </w:tcPr>
          <w:p w14:paraId="70DF63A7" w14:textId="77777777" w:rsidR="00D4563B" w:rsidRPr="00D4563B" w:rsidRDefault="00D4563B" w:rsidP="00B2443D">
            <w:pPr>
              <w:pStyle w:val="72TabletextTablesTableFigureBoxstyles"/>
            </w:pPr>
            <w:r w:rsidRPr="00D4563B">
              <w:t>7.58 (16.83)</w:t>
            </w:r>
          </w:p>
        </w:tc>
        <w:tc>
          <w:tcPr>
            <w:tcW w:w="0" w:type="auto"/>
            <w:vAlign w:val="bottom"/>
          </w:tcPr>
          <w:p w14:paraId="44FEE8AA"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3 (1</w:t>
            </w:r>
            <w:r w:rsidRPr="00D4563B">
              <w:rPr>
                <w:rFonts w:ascii="Calibri" w:hAnsi="Calibri"/>
                <w:color w:val="00B0F0"/>
                <w:lang w:eastAsia="en-GB"/>
              </w:rPr>
              <w:t xml:space="preserve"> – </w:t>
            </w:r>
            <w:r w:rsidRPr="00D4563B">
              <w:rPr>
                <w:rFonts w:ascii="Calibri" w:hAnsi="Calibri"/>
                <w:lang w:eastAsia="en-GB"/>
              </w:rPr>
              <w:t>6)</w:t>
            </w:r>
          </w:p>
        </w:tc>
      </w:tr>
      <w:tr w:rsidR="00D4563B" w:rsidRPr="00D4563B" w14:paraId="26D5424E" w14:textId="77777777" w:rsidTr="00410E8A">
        <w:trPr>
          <w:cantSplit/>
        </w:trPr>
        <w:tc>
          <w:tcPr>
            <w:tcW w:w="0" w:type="auto"/>
          </w:tcPr>
          <w:p w14:paraId="200174E9" w14:textId="77777777" w:rsidR="00D4563B" w:rsidRPr="00D4563B" w:rsidRDefault="00D4563B" w:rsidP="00B2443D">
            <w:pPr>
              <w:pStyle w:val="72TabletextTablesTableFigureBoxstyles"/>
            </w:pPr>
            <w:r w:rsidRPr="00D4563B">
              <w:t>Cost per episode</w:t>
            </w:r>
            <w:r w:rsidRPr="00D4563B">
              <w:tab/>
              <w:t>- all episodes</w:t>
            </w:r>
          </w:p>
        </w:tc>
        <w:tc>
          <w:tcPr>
            <w:tcW w:w="0" w:type="auto"/>
          </w:tcPr>
          <w:p w14:paraId="72EEBF93" w14:textId="77777777" w:rsidR="00D4563B" w:rsidRPr="00D4563B" w:rsidRDefault="00D4563B" w:rsidP="00B2443D">
            <w:pPr>
              <w:pStyle w:val="72TabletextTablesTableFigureBoxstyles"/>
            </w:pPr>
            <w:r w:rsidRPr="00D4563B">
              <w:t>507.36 (446.38)</w:t>
            </w:r>
            <w:r w:rsidRPr="00D4563B">
              <w:tab/>
            </w:r>
          </w:p>
        </w:tc>
        <w:tc>
          <w:tcPr>
            <w:tcW w:w="0" w:type="auto"/>
          </w:tcPr>
          <w:p w14:paraId="4C384C55" w14:textId="77777777" w:rsidR="00D4563B" w:rsidRPr="00D4563B" w:rsidRDefault="00D4563B" w:rsidP="00B2443D">
            <w:pPr>
              <w:pStyle w:val="72TabletextTablesTableFigureBoxstyles"/>
            </w:pPr>
            <w:r w:rsidRPr="00D4563B">
              <w:t>385.84 (176.15 – 698.85)</w:t>
            </w:r>
          </w:p>
        </w:tc>
      </w:tr>
      <w:tr w:rsidR="00D4563B" w:rsidRPr="00D4563B" w14:paraId="7179BBAA" w14:textId="77777777" w:rsidTr="00410E8A">
        <w:trPr>
          <w:cantSplit/>
        </w:trPr>
        <w:tc>
          <w:tcPr>
            <w:tcW w:w="0" w:type="auto"/>
          </w:tcPr>
          <w:p w14:paraId="5E5D739D" w14:textId="77777777" w:rsidR="00D4563B" w:rsidRPr="00D4563B" w:rsidRDefault="00D4563B" w:rsidP="00B2443D">
            <w:pPr>
              <w:pStyle w:val="72TabletextTablesTableFigureBoxstyles"/>
            </w:pPr>
            <w:r w:rsidRPr="00D4563B">
              <w:t>Cost per episode, by Phase of Illness*:</w:t>
            </w:r>
          </w:p>
        </w:tc>
        <w:tc>
          <w:tcPr>
            <w:tcW w:w="0" w:type="auto"/>
          </w:tcPr>
          <w:p w14:paraId="4229409A" w14:textId="77777777" w:rsidR="00D4563B" w:rsidRPr="00D4563B" w:rsidRDefault="00D4563B" w:rsidP="00B2443D">
            <w:pPr>
              <w:pStyle w:val="72TabletextTablesTableFigureBoxstyles"/>
            </w:pPr>
          </w:p>
        </w:tc>
        <w:tc>
          <w:tcPr>
            <w:tcW w:w="0" w:type="auto"/>
          </w:tcPr>
          <w:p w14:paraId="43A0235F" w14:textId="77777777" w:rsidR="00D4563B" w:rsidRPr="00D4563B" w:rsidRDefault="00D4563B" w:rsidP="00B2443D">
            <w:pPr>
              <w:pStyle w:val="72TabletextTablesTableFigureBoxstyles"/>
            </w:pPr>
          </w:p>
        </w:tc>
      </w:tr>
      <w:tr w:rsidR="00D4563B" w:rsidRPr="00D4563B" w14:paraId="4EEA73DF" w14:textId="77777777" w:rsidTr="00410E8A">
        <w:trPr>
          <w:cantSplit/>
        </w:trPr>
        <w:tc>
          <w:tcPr>
            <w:tcW w:w="0" w:type="auto"/>
          </w:tcPr>
          <w:p w14:paraId="662165E3" w14:textId="77777777" w:rsidR="00D4563B" w:rsidRPr="00D4563B" w:rsidRDefault="00D4563B" w:rsidP="00B2443D">
            <w:pPr>
              <w:pStyle w:val="72TabletextTablesTableFigureBoxstyles"/>
            </w:pPr>
            <w:r w:rsidRPr="00D4563B">
              <w:t>Stable</w:t>
            </w:r>
          </w:p>
        </w:tc>
        <w:tc>
          <w:tcPr>
            <w:tcW w:w="0" w:type="auto"/>
          </w:tcPr>
          <w:p w14:paraId="2A4E9C7E" w14:textId="77777777" w:rsidR="00D4563B" w:rsidRPr="00D4563B" w:rsidRDefault="00D4563B" w:rsidP="00B2443D">
            <w:pPr>
              <w:pStyle w:val="72TabletextTablesTableFigureBoxstyles"/>
            </w:pPr>
            <w:r w:rsidRPr="00D4563B">
              <w:t>387.57 (415.61)</w:t>
            </w:r>
          </w:p>
        </w:tc>
        <w:tc>
          <w:tcPr>
            <w:tcW w:w="0" w:type="auto"/>
            <w:vAlign w:val="bottom"/>
          </w:tcPr>
          <w:p w14:paraId="24D65E40"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244.67 (116.38 – 508.32)</w:t>
            </w:r>
          </w:p>
        </w:tc>
      </w:tr>
      <w:tr w:rsidR="00D4563B" w:rsidRPr="00D4563B" w14:paraId="5BB8820C" w14:textId="77777777" w:rsidTr="00410E8A">
        <w:trPr>
          <w:cantSplit/>
        </w:trPr>
        <w:tc>
          <w:tcPr>
            <w:tcW w:w="0" w:type="auto"/>
          </w:tcPr>
          <w:p w14:paraId="136C1BD0" w14:textId="77777777" w:rsidR="00D4563B" w:rsidRPr="00D4563B" w:rsidRDefault="00D4563B" w:rsidP="00B2443D">
            <w:pPr>
              <w:pStyle w:val="72TabletextTablesTableFigureBoxstyles"/>
            </w:pPr>
            <w:r w:rsidRPr="00D4563B">
              <w:t>Unstable</w:t>
            </w:r>
          </w:p>
        </w:tc>
        <w:tc>
          <w:tcPr>
            <w:tcW w:w="0" w:type="auto"/>
          </w:tcPr>
          <w:p w14:paraId="3573C052" w14:textId="77777777" w:rsidR="00D4563B" w:rsidRPr="00D4563B" w:rsidRDefault="00D4563B" w:rsidP="00B2443D">
            <w:pPr>
              <w:pStyle w:val="72TabletextTablesTableFigureBoxstyles"/>
            </w:pPr>
            <w:r w:rsidRPr="00D4563B">
              <w:t>585.26 (268.11)</w:t>
            </w:r>
          </w:p>
        </w:tc>
        <w:tc>
          <w:tcPr>
            <w:tcW w:w="0" w:type="auto"/>
            <w:vAlign w:val="bottom"/>
          </w:tcPr>
          <w:p w14:paraId="34A5E7C0"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458.01 (229.71 – 839.04)</w:t>
            </w:r>
          </w:p>
        </w:tc>
      </w:tr>
      <w:tr w:rsidR="00D4563B" w:rsidRPr="00D4563B" w14:paraId="14804CEA" w14:textId="77777777" w:rsidTr="00410E8A">
        <w:trPr>
          <w:cantSplit/>
        </w:trPr>
        <w:tc>
          <w:tcPr>
            <w:tcW w:w="0" w:type="auto"/>
          </w:tcPr>
          <w:p w14:paraId="5061E345" w14:textId="77777777" w:rsidR="00D4563B" w:rsidRPr="00D4563B" w:rsidRDefault="00D4563B" w:rsidP="00B2443D">
            <w:pPr>
              <w:pStyle w:val="72TabletextTablesTableFigureBoxstyles"/>
            </w:pPr>
            <w:r w:rsidRPr="00D4563B">
              <w:t>Deteriorating</w:t>
            </w:r>
          </w:p>
        </w:tc>
        <w:tc>
          <w:tcPr>
            <w:tcW w:w="0" w:type="auto"/>
          </w:tcPr>
          <w:p w14:paraId="5658B0E5" w14:textId="77777777" w:rsidR="00D4563B" w:rsidRPr="00D4563B" w:rsidRDefault="00D4563B" w:rsidP="00B2443D">
            <w:pPr>
              <w:pStyle w:val="72TabletextTablesTableFigureBoxstyles"/>
            </w:pPr>
            <w:r w:rsidRPr="00D4563B">
              <w:t>431.33 (416.19)</w:t>
            </w:r>
          </w:p>
        </w:tc>
        <w:tc>
          <w:tcPr>
            <w:tcW w:w="0" w:type="auto"/>
            <w:vAlign w:val="bottom"/>
          </w:tcPr>
          <w:p w14:paraId="23873170"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307.33 (146.68 – 558.59)</w:t>
            </w:r>
          </w:p>
        </w:tc>
      </w:tr>
      <w:tr w:rsidR="00D4563B" w:rsidRPr="00D4563B" w14:paraId="702A006F" w14:textId="77777777" w:rsidTr="00410E8A">
        <w:trPr>
          <w:cantSplit/>
        </w:trPr>
        <w:tc>
          <w:tcPr>
            <w:tcW w:w="0" w:type="auto"/>
          </w:tcPr>
          <w:p w14:paraId="19135B77" w14:textId="77777777" w:rsidR="00D4563B" w:rsidRPr="00D4563B" w:rsidRDefault="00D4563B" w:rsidP="00B2443D">
            <w:pPr>
              <w:pStyle w:val="72TabletextTablesTableFigureBoxstyles"/>
            </w:pPr>
            <w:r w:rsidRPr="00D4563B">
              <w:t>Dying</w:t>
            </w:r>
          </w:p>
        </w:tc>
        <w:tc>
          <w:tcPr>
            <w:tcW w:w="0" w:type="auto"/>
          </w:tcPr>
          <w:p w14:paraId="16A8AF63" w14:textId="77777777" w:rsidR="00D4563B" w:rsidRPr="00D4563B" w:rsidRDefault="00D4563B" w:rsidP="00B2443D">
            <w:pPr>
              <w:pStyle w:val="72TabletextTablesTableFigureBoxstyles"/>
            </w:pPr>
            <w:r w:rsidRPr="00D4563B">
              <w:t>335.53 (299.38)</w:t>
            </w:r>
          </w:p>
        </w:tc>
        <w:tc>
          <w:tcPr>
            <w:tcW w:w="0" w:type="auto"/>
            <w:vAlign w:val="bottom"/>
          </w:tcPr>
          <w:p w14:paraId="605D238F"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206.89 (106.59 – 521.89)</w:t>
            </w:r>
          </w:p>
        </w:tc>
      </w:tr>
      <w:tr w:rsidR="00D4563B" w:rsidRPr="00D4563B" w14:paraId="583319E1" w14:textId="77777777" w:rsidTr="00410E8A">
        <w:trPr>
          <w:cantSplit/>
        </w:trPr>
        <w:tc>
          <w:tcPr>
            <w:tcW w:w="0" w:type="auto"/>
          </w:tcPr>
          <w:p w14:paraId="165F9A36" w14:textId="77777777" w:rsidR="00D4563B" w:rsidRPr="00D4563B" w:rsidRDefault="00D4563B" w:rsidP="00B2443D">
            <w:pPr>
              <w:pStyle w:val="72TabletextTablesTableFigureBoxstyles"/>
              <w:rPr>
                <w:b/>
                <w:i/>
              </w:rPr>
            </w:pPr>
            <w:r w:rsidRPr="00D4563B">
              <w:rPr>
                <w:b/>
                <w:i/>
              </w:rPr>
              <w:t>Inpatient hospice</w:t>
            </w:r>
          </w:p>
        </w:tc>
        <w:tc>
          <w:tcPr>
            <w:tcW w:w="0" w:type="auto"/>
          </w:tcPr>
          <w:p w14:paraId="6CABD511" w14:textId="77777777" w:rsidR="00D4563B" w:rsidRPr="00D4563B" w:rsidRDefault="00D4563B" w:rsidP="00B2443D">
            <w:pPr>
              <w:pStyle w:val="72TabletextTablesTableFigureBoxstyles"/>
            </w:pPr>
          </w:p>
        </w:tc>
        <w:tc>
          <w:tcPr>
            <w:tcW w:w="0" w:type="auto"/>
          </w:tcPr>
          <w:p w14:paraId="1719EA02" w14:textId="77777777" w:rsidR="00D4563B" w:rsidRPr="00D4563B" w:rsidRDefault="00D4563B" w:rsidP="00B2443D">
            <w:pPr>
              <w:pStyle w:val="72TabletextTablesTableFigureBoxstyles"/>
            </w:pPr>
          </w:p>
        </w:tc>
      </w:tr>
      <w:tr w:rsidR="00D4563B" w:rsidRPr="00D4563B" w14:paraId="16E5DFC2" w14:textId="77777777" w:rsidTr="00410E8A">
        <w:trPr>
          <w:cantSplit/>
        </w:trPr>
        <w:tc>
          <w:tcPr>
            <w:tcW w:w="0" w:type="auto"/>
          </w:tcPr>
          <w:p w14:paraId="3B74ADB2" w14:textId="77777777" w:rsidR="00D4563B" w:rsidRPr="00D4563B" w:rsidRDefault="00D4563B" w:rsidP="00B2443D">
            <w:pPr>
              <w:pStyle w:val="72TabletextTablesTableFigureBoxstyles"/>
            </w:pPr>
            <w:r w:rsidRPr="00D4563B">
              <w:t>Cost per day – all episodes</w:t>
            </w:r>
          </w:p>
        </w:tc>
        <w:tc>
          <w:tcPr>
            <w:tcW w:w="0" w:type="auto"/>
          </w:tcPr>
          <w:p w14:paraId="06386128" w14:textId="77777777" w:rsidR="00D4563B" w:rsidRPr="00D4563B" w:rsidRDefault="00D4563B" w:rsidP="00B2443D">
            <w:pPr>
              <w:pStyle w:val="72TabletextTablesTableFigureBoxstyles"/>
            </w:pPr>
            <w:r w:rsidRPr="00D4563B">
              <w:t>716.38 (765.04)</w:t>
            </w:r>
          </w:p>
        </w:tc>
        <w:tc>
          <w:tcPr>
            <w:tcW w:w="0" w:type="auto"/>
          </w:tcPr>
          <w:p w14:paraId="3BF3E6B1" w14:textId="77777777" w:rsidR="00D4563B" w:rsidRPr="00D4563B" w:rsidRDefault="00D4563B" w:rsidP="00B2443D">
            <w:pPr>
              <w:pStyle w:val="72TabletextTablesTableFigureBoxstyles"/>
            </w:pPr>
            <w:r w:rsidRPr="00D4563B">
              <w:t>434.33 (365.72</w:t>
            </w:r>
            <w:r w:rsidRPr="00D4563B">
              <w:rPr>
                <w:color w:val="00B0F0"/>
              </w:rPr>
              <w:t xml:space="preserve"> – </w:t>
            </w:r>
            <w:r w:rsidRPr="00D4563B">
              <w:t>664.50)</w:t>
            </w:r>
          </w:p>
        </w:tc>
      </w:tr>
      <w:tr w:rsidR="00D4563B" w:rsidRPr="00D4563B" w14:paraId="12BAAF3F" w14:textId="77777777" w:rsidTr="00410E8A">
        <w:trPr>
          <w:cantSplit/>
        </w:trPr>
        <w:tc>
          <w:tcPr>
            <w:tcW w:w="0" w:type="auto"/>
          </w:tcPr>
          <w:p w14:paraId="0BC5C596" w14:textId="77777777" w:rsidR="00D4563B" w:rsidRPr="00D4563B" w:rsidRDefault="00D4563B" w:rsidP="00B2443D">
            <w:pPr>
              <w:pStyle w:val="72TabletextTablesTableFigureBoxstyles"/>
            </w:pPr>
            <w:r w:rsidRPr="00D4563B">
              <w:t>Cost per day, by Phase of Illness*:</w:t>
            </w:r>
          </w:p>
        </w:tc>
        <w:tc>
          <w:tcPr>
            <w:tcW w:w="0" w:type="auto"/>
          </w:tcPr>
          <w:p w14:paraId="3D39B022" w14:textId="77777777" w:rsidR="00D4563B" w:rsidRPr="00D4563B" w:rsidRDefault="00D4563B" w:rsidP="00B2443D">
            <w:pPr>
              <w:pStyle w:val="72TabletextTablesTableFigureBoxstyles"/>
            </w:pPr>
          </w:p>
        </w:tc>
        <w:tc>
          <w:tcPr>
            <w:tcW w:w="0" w:type="auto"/>
          </w:tcPr>
          <w:p w14:paraId="6926DB5F" w14:textId="77777777" w:rsidR="00D4563B" w:rsidRPr="00D4563B" w:rsidRDefault="00D4563B" w:rsidP="00B2443D">
            <w:pPr>
              <w:pStyle w:val="72TabletextTablesTableFigureBoxstyles"/>
            </w:pPr>
          </w:p>
        </w:tc>
      </w:tr>
      <w:tr w:rsidR="00D4563B" w:rsidRPr="00D4563B" w14:paraId="366B8FE2" w14:textId="77777777" w:rsidTr="00410E8A">
        <w:trPr>
          <w:cantSplit/>
        </w:trPr>
        <w:tc>
          <w:tcPr>
            <w:tcW w:w="0" w:type="auto"/>
          </w:tcPr>
          <w:p w14:paraId="1EE1AE4C" w14:textId="77777777" w:rsidR="00D4563B" w:rsidRPr="00D4563B" w:rsidRDefault="00D4563B" w:rsidP="00B2443D">
            <w:pPr>
              <w:pStyle w:val="72TabletextTablesTableFigureBoxstyles"/>
            </w:pPr>
            <w:r w:rsidRPr="00D4563B">
              <w:t>Stable</w:t>
            </w:r>
          </w:p>
        </w:tc>
        <w:tc>
          <w:tcPr>
            <w:tcW w:w="0" w:type="auto"/>
          </w:tcPr>
          <w:p w14:paraId="52E86C1B" w14:textId="77777777" w:rsidR="00D4563B" w:rsidRPr="00D4563B" w:rsidRDefault="00D4563B" w:rsidP="00B2443D">
            <w:pPr>
              <w:pStyle w:val="72TabletextTablesTableFigureBoxstyles"/>
            </w:pPr>
            <w:r w:rsidRPr="00D4563B">
              <w:t>669.55 (783.49)</w:t>
            </w:r>
          </w:p>
        </w:tc>
        <w:tc>
          <w:tcPr>
            <w:tcW w:w="0" w:type="auto"/>
            <w:vAlign w:val="bottom"/>
          </w:tcPr>
          <w:p w14:paraId="39882120"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407.69 (292.81 – 588.00)</w:t>
            </w:r>
          </w:p>
        </w:tc>
      </w:tr>
      <w:tr w:rsidR="00D4563B" w:rsidRPr="00D4563B" w14:paraId="23212F57" w14:textId="77777777" w:rsidTr="00410E8A">
        <w:trPr>
          <w:cantSplit/>
        </w:trPr>
        <w:tc>
          <w:tcPr>
            <w:tcW w:w="0" w:type="auto"/>
          </w:tcPr>
          <w:p w14:paraId="577BA0F9" w14:textId="77777777" w:rsidR="00D4563B" w:rsidRPr="00D4563B" w:rsidRDefault="00D4563B" w:rsidP="00B2443D">
            <w:pPr>
              <w:pStyle w:val="72TabletextTablesTableFigureBoxstyles"/>
            </w:pPr>
            <w:r w:rsidRPr="00D4563B">
              <w:t>Unstable</w:t>
            </w:r>
          </w:p>
        </w:tc>
        <w:tc>
          <w:tcPr>
            <w:tcW w:w="0" w:type="auto"/>
          </w:tcPr>
          <w:p w14:paraId="3CDB626C" w14:textId="77777777" w:rsidR="00D4563B" w:rsidRPr="00D4563B" w:rsidRDefault="00D4563B" w:rsidP="00B2443D">
            <w:pPr>
              <w:pStyle w:val="72TabletextTablesTableFigureBoxstyles"/>
            </w:pPr>
            <w:r w:rsidRPr="00D4563B">
              <w:t>690.28 (726.03)</w:t>
            </w:r>
          </w:p>
        </w:tc>
        <w:tc>
          <w:tcPr>
            <w:tcW w:w="0" w:type="auto"/>
            <w:vAlign w:val="bottom"/>
          </w:tcPr>
          <w:p w14:paraId="475BADA3"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428.38 (388.53</w:t>
            </w:r>
            <w:r w:rsidRPr="00D4563B">
              <w:rPr>
                <w:rFonts w:ascii="Calibri" w:hAnsi="Calibri"/>
                <w:color w:val="00B0F0"/>
                <w:lang w:eastAsia="en-GB"/>
              </w:rPr>
              <w:t xml:space="preserve"> – </w:t>
            </w:r>
            <w:r w:rsidRPr="00D4563B">
              <w:rPr>
                <w:rFonts w:ascii="Calibri" w:hAnsi="Calibri"/>
                <w:lang w:eastAsia="en-GB"/>
              </w:rPr>
              <w:t>527.13)</w:t>
            </w:r>
          </w:p>
        </w:tc>
      </w:tr>
      <w:tr w:rsidR="00D4563B" w:rsidRPr="00D4563B" w14:paraId="4330BB67" w14:textId="77777777" w:rsidTr="00410E8A">
        <w:trPr>
          <w:cantSplit/>
        </w:trPr>
        <w:tc>
          <w:tcPr>
            <w:tcW w:w="0" w:type="auto"/>
          </w:tcPr>
          <w:p w14:paraId="4B21F060" w14:textId="77777777" w:rsidR="00D4563B" w:rsidRPr="00D4563B" w:rsidRDefault="00D4563B" w:rsidP="00B2443D">
            <w:pPr>
              <w:pStyle w:val="72TabletextTablesTableFigureBoxstyles"/>
            </w:pPr>
            <w:r w:rsidRPr="00D4563B">
              <w:t>Deteriorating</w:t>
            </w:r>
          </w:p>
        </w:tc>
        <w:tc>
          <w:tcPr>
            <w:tcW w:w="0" w:type="auto"/>
          </w:tcPr>
          <w:p w14:paraId="700F6F8F" w14:textId="77777777" w:rsidR="00D4563B" w:rsidRPr="00D4563B" w:rsidRDefault="00D4563B" w:rsidP="00B2443D">
            <w:pPr>
              <w:pStyle w:val="72TabletextTablesTableFigureBoxstyles"/>
            </w:pPr>
            <w:r w:rsidRPr="00D4563B">
              <w:t>832.60 (879.18)</w:t>
            </w:r>
          </w:p>
        </w:tc>
        <w:tc>
          <w:tcPr>
            <w:tcW w:w="0" w:type="auto"/>
            <w:vAlign w:val="bottom"/>
          </w:tcPr>
          <w:p w14:paraId="1B37B53E"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458.01 (353.11</w:t>
            </w:r>
            <w:r w:rsidRPr="00D4563B">
              <w:rPr>
                <w:rFonts w:ascii="Calibri" w:hAnsi="Calibri"/>
                <w:color w:val="00B0F0"/>
                <w:lang w:eastAsia="en-GB"/>
              </w:rPr>
              <w:t xml:space="preserve"> – </w:t>
            </w:r>
            <w:r w:rsidRPr="00D4563B">
              <w:rPr>
                <w:rFonts w:ascii="Calibri" w:hAnsi="Calibri"/>
                <w:lang w:eastAsia="en-GB"/>
              </w:rPr>
              <w:t>967.66)</w:t>
            </w:r>
          </w:p>
        </w:tc>
      </w:tr>
      <w:tr w:rsidR="00D4563B" w:rsidRPr="00D4563B" w14:paraId="39D0DBFD" w14:textId="77777777" w:rsidTr="00410E8A">
        <w:trPr>
          <w:cantSplit/>
        </w:trPr>
        <w:tc>
          <w:tcPr>
            <w:tcW w:w="0" w:type="auto"/>
          </w:tcPr>
          <w:p w14:paraId="3F923AE1" w14:textId="77777777" w:rsidR="00D4563B" w:rsidRPr="00D4563B" w:rsidRDefault="00D4563B" w:rsidP="00B2443D">
            <w:pPr>
              <w:pStyle w:val="72TabletextTablesTableFigureBoxstyles"/>
            </w:pPr>
            <w:r w:rsidRPr="00D4563B">
              <w:t>Dying</w:t>
            </w:r>
          </w:p>
        </w:tc>
        <w:tc>
          <w:tcPr>
            <w:tcW w:w="0" w:type="auto"/>
          </w:tcPr>
          <w:p w14:paraId="67E9A91F" w14:textId="77777777" w:rsidR="00D4563B" w:rsidRPr="00D4563B" w:rsidRDefault="00D4563B" w:rsidP="00B2443D">
            <w:pPr>
              <w:pStyle w:val="72TabletextTablesTableFigureBoxstyles"/>
            </w:pPr>
            <w:r w:rsidRPr="00D4563B">
              <w:t>645.08 (647.98)</w:t>
            </w:r>
          </w:p>
        </w:tc>
        <w:tc>
          <w:tcPr>
            <w:tcW w:w="0" w:type="auto"/>
            <w:vAlign w:val="bottom"/>
          </w:tcPr>
          <w:p w14:paraId="0A09ECDF"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453.44 (364.51</w:t>
            </w:r>
            <w:r w:rsidRPr="00D4563B">
              <w:rPr>
                <w:rFonts w:ascii="Calibri" w:hAnsi="Calibri"/>
                <w:color w:val="00B0F0"/>
                <w:lang w:eastAsia="en-GB"/>
              </w:rPr>
              <w:t xml:space="preserve"> – </w:t>
            </w:r>
            <w:r w:rsidRPr="00D4563B">
              <w:rPr>
                <w:rFonts w:ascii="Calibri" w:hAnsi="Calibri"/>
                <w:lang w:eastAsia="en-GB"/>
              </w:rPr>
              <w:t>606.52)</w:t>
            </w:r>
          </w:p>
        </w:tc>
      </w:tr>
      <w:tr w:rsidR="00D4563B" w:rsidRPr="00D4563B" w14:paraId="266FCD21" w14:textId="77777777" w:rsidTr="00410E8A">
        <w:trPr>
          <w:cantSplit/>
        </w:trPr>
        <w:tc>
          <w:tcPr>
            <w:tcW w:w="0" w:type="auto"/>
          </w:tcPr>
          <w:p w14:paraId="1C943C7F" w14:textId="77777777" w:rsidR="00D4563B" w:rsidRPr="00D4563B" w:rsidRDefault="00D4563B" w:rsidP="00B2443D">
            <w:pPr>
              <w:pStyle w:val="72TabletextTablesTableFigureBoxstyles"/>
            </w:pPr>
            <w:r w:rsidRPr="00D4563B">
              <w:t>Length of episode (days) – all episodes</w:t>
            </w:r>
          </w:p>
        </w:tc>
        <w:tc>
          <w:tcPr>
            <w:tcW w:w="0" w:type="auto"/>
          </w:tcPr>
          <w:p w14:paraId="7DE1A7D4" w14:textId="77777777" w:rsidR="00D4563B" w:rsidRPr="00D4563B" w:rsidRDefault="00D4563B" w:rsidP="00B2443D">
            <w:pPr>
              <w:pStyle w:val="72TabletextTablesTableFigureBoxstyles"/>
            </w:pPr>
            <w:r w:rsidRPr="00D4563B">
              <w:t>14.74 (15.69)</w:t>
            </w:r>
          </w:p>
        </w:tc>
        <w:tc>
          <w:tcPr>
            <w:tcW w:w="0" w:type="auto"/>
          </w:tcPr>
          <w:p w14:paraId="54F06C19" w14:textId="77777777" w:rsidR="00D4563B" w:rsidRPr="00D4563B" w:rsidRDefault="00D4563B" w:rsidP="00B2443D">
            <w:pPr>
              <w:pStyle w:val="72TabletextTablesTableFigureBoxstyles"/>
            </w:pPr>
            <w:r w:rsidRPr="00D4563B">
              <w:t>11 (5 – 19)</w:t>
            </w:r>
          </w:p>
        </w:tc>
      </w:tr>
      <w:tr w:rsidR="00D4563B" w:rsidRPr="00D4563B" w14:paraId="02749900" w14:textId="77777777" w:rsidTr="00410E8A">
        <w:trPr>
          <w:cantSplit/>
        </w:trPr>
        <w:tc>
          <w:tcPr>
            <w:tcW w:w="0" w:type="auto"/>
          </w:tcPr>
          <w:p w14:paraId="2A1D40DC" w14:textId="77777777" w:rsidR="00D4563B" w:rsidRPr="00D4563B" w:rsidRDefault="00D4563B" w:rsidP="00B2443D">
            <w:pPr>
              <w:pStyle w:val="72TabletextTablesTableFigureBoxstyles"/>
            </w:pPr>
            <w:r w:rsidRPr="00D4563B">
              <w:t>Length of episode, by Phase of Illness*</w:t>
            </w:r>
          </w:p>
        </w:tc>
        <w:tc>
          <w:tcPr>
            <w:tcW w:w="0" w:type="auto"/>
          </w:tcPr>
          <w:p w14:paraId="3F4DF18B" w14:textId="77777777" w:rsidR="00D4563B" w:rsidRPr="00D4563B" w:rsidRDefault="00D4563B" w:rsidP="00B2443D">
            <w:pPr>
              <w:pStyle w:val="72TabletextTablesTableFigureBoxstyles"/>
            </w:pPr>
          </w:p>
        </w:tc>
        <w:tc>
          <w:tcPr>
            <w:tcW w:w="0" w:type="auto"/>
          </w:tcPr>
          <w:p w14:paraId="2C382F20" w14:textId="77777777" w:rsidR="00D4563B" w:rsidRPr="00D4563B" w:rsidRDefault="00D4563B" w:rsidP="00B2443D">
            <w:pPr>
              <w:pStyle w:val="72TabletextTablesTableFigureBoxstyles"/>
            </w:pPr>
          </w:p>
        </w:tc>
      </w:tr>
      <w:tr w:rsidR="00D4563B" w:rsidRPr="00D4563B" w14:paraId="2DC7EA3F" w14:textId="77777777" w:rsidTr="00410E8A">
        <w:trPr>
          <w:cantSplit/>
        </w:trPr>
        <w:tc>
          <w:tcPr>
            <w:tcW w:w="0" w:type="auto"/>
          </w:tcPr>
          <w:p w14:paraId="4E1E3538" w14:textId="77777777" w:rsidR="00D4563B" w:rsidRPr="00D4563B" w:rsidRDefault="00D4563B" w:rsidP="00B2443D">
            <w:pPr>
              <w:pStyle w:val="72TabletextTablesTableFigureBoxstyles"/>
            </w:pPr>
            <w:r w:rsidRPr="00D4563B">
              <w:t xml:space="preserve">Stable </w:t>
            </w:r>
          </w:p>
        </w:tc>
        <w:tc>
          <w:tcPr>
            <w:tcW w:w="0" w:type="auto"/>
          </w:tcPr>
          <w:p w14:paraId="77EC833A" w14:textId="77777777" w:rsidR="00D4563B" w:rsidRPr="00D4563B" w:rsidRDefault="00D4563B" w:rsidP="00B2443D">
            <w:pPr>
              <w:pStyle w:val="72TabletextTablesTableFigureBoxstyles"/>
            </w:pPr>
            <w:r w:rsidRPr="00D4563B">
              <w:t>19.55 (22.70)</w:t>
            </w:r>
          </w:p>
        </w:tc>
        <w:tc>
          <w:tcPr>
            <w:tcW w:w="0" w:type="auto"/>
            <w:vAlign w:val="bottom"/>
          </w:tcPr>
          <w:p w14:paraId="47734FC4"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12 (6 – 22.5)</w:t>
            </w:r>
          </w:p>
        </w:tc>
      </w:tr>
      <w:tr w:rsidR="00D4563B" w:rsidRPr="00D4563B" w14:paraId="60503FD2" w14:textId="77777777" w:rsidTr="00410E8A">
        <w:trPr>
          <w:cantSplit/>
        </w:trPr>
        <w:tc>
          <w:tcPr>
            <w:tcW w:w="0" w:type="auto"/>
          </w:tcPr>
          <w:p w14:paraId="697236C5" w14:textId="77777777" w:rsidR="00D4563B" w:rsidRPr="00D4563B" w:rsidRDefault="00D4563B" w:rsidP="00B2443D">
            <w:pPr>
              <w:pStyle w:val="72TabletextTablesTableFigureBoxstyles"/>
            </w:pPr>
            <w:r w:rsidRPr="00D4563B">
              <w:t>Unstable</w:t>
            </w:r>
          </w:p>
        </w:tc>
        <w:tc>
          <w:tcPr>
            <w:tcW w:w="0" w:type="auto"/>
          </w:tcPr>
          <w:p w14:paraId="5DAC1322" w14:textId="77777777" w:rsidR="00D4563B" w:rsidRPr="00D4563B" w:rsidRDefault="00D4563B" w:rsidP="00B2443D">
            <w:pPr>
              <w:pStyle w:val="72TabletextTablesTableFigureBoxstyles"/>
            </w:pPr>
            <w:r w:rsidRPr="00D4563B">
              <w:t>16.68 (16.25)</w:t>
            </w:r>
          </w:p>
        </w:tc>
        <w:tc>
          <w:tcPr>
            <w:tcW w:w="0" w:type="auto"/>
            <w:vAlign w:val="bottom"/>
          </w:tcPr>
          <w:p w14:paraId="2D66EAF3"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13 (6 – 22)</w:t>
            </w:r>
          </w:p>
        </w:tc>
      </w:tr>
      <w:tr w:rsidR="00D4563B" w:rsidRPr="00D4563B" w14:paraId="040D0B47" w14:textId="77777777" w:rsidTr="00410E8A">
        <w:trPr>
          <w:cantSplit/>
        </w:trPr>
        <w:tc>
          <w:tcPr>
            <w:tcW w:w="0" w:type="auto"/>
          </w:tcPr>
          <w:p w14:paraId="01AD4970" w14:textId="77777777" w:rsidR="00D4563B" w:rsidRPr="00D4563B" w:rsidRDefault="00D4563B" w:rsidP="00B2443D">
            <w:pPr>
              <w:pStyle w:val="72TabletextTablesTableFigureBoxstyles"/>
            </w:pPr>
            <w:r w:rsidRPr="00D4563B">
              <w:t>Deteriorating</w:t>
            </w:r>
          </w:p>
        </w:tc>
        <w:tc>
          <w:tcPr>
            <w:tcW w:w="0" w:type="auto"/>
          </w:tcPr>
          <w:p w14:paraId="6FE7019C" w14:textId="77777777" w:rsidR="00D4563B" w:rsidRPr="00D4563B" w:rsidRDefault="00D4563B" w:rsidP="00B2443D">
            <w:pPr>
              <w:pStyle w:val="72TabletextTablesTableFigureBoxstyles"/>
            </w:pPr>
            <w:r w:rsidRPr="00D4563B">
              <w:t>12.29 (10.02)</w:t>
            </w:r>
          </w:p>
        </w:tc>
        <w:tc>
          <w:tcPr>
            <w:tcW w:w="0" w:type="auto"/>
            <w:vAlign w:val="bottom"/>
          </w:tcPr>
          <w:p w14:paraId="0C35B929"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10 (6 – 16)</w:t>
            </w:r>
          </w:p>
        </w:tc>
      </w:tr>
      <w:tr w:rsidR="00D4563B" w:rsidRPr="00D4563B" w14:paraId="3925E3ED" w14:textId="77777777" w:rsidTr="00410E8A">
        <w:trPr>
          <w:cantSplit/>
        </w:trPr>
        <w:tc>
          <w:tcPr>
            <w:tcW w:w="0" w:type="auto"/>
          </w:tcPr>
          <w:p w14:paraId="03764ACF" w14:textId="77777777" w:rsidR="00D4563B" w:rsidRPr="00D4563B" w:rsidRDefault="00D4563B" w:rsidP="00B2443D">
            <w:pPr>
              <w:pStyle w:val="72TabletextTablesTableFigureBoxstyles"/>
            </w:pPr>
            <w:r w:rsidRPr="00D4563B">
              <w:t>Dying</w:t>
            </w:r>
          </w:p>
        </w:tc>
        <w:tc>
          <w:tcPr>
            <w:tcW w:w="0" w:type="auto"/>
          </w:tcPr>
          <w:p w14:paraId="6C209A86" w14:textId="77777777" w:rsidR="00D4563B" w:rsidRPr="00D4563B" w:rsidRDefault="00D4563B" w:rsidP="00B2443D">
            <w:pPr>
              <w:pStyle w:val="72TabletextTablesTableFigureBoxstyles"/>
            </w:pPr>
            <w:r w:rsidRPr="00D4563B">
              <w:t>9.17 (17.66)</w:t>
            </w:r>
          </w:p>
        </w:tc>
        <w:tc>
          <w:tcPr>
            <w:tcW w:w="0" w:type="auto"/>
            <w:vAlign w:val="bottom"/>
          </w:tcPr>
          <w:p w14:paraId="39D4F0C7"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6 (2 – 11)</w:t>
            </w:r>
          </w:p>
        </w:tc>
      </w:tr>
      <w:tr w:rsidR="00D4563B" w:rsidRPr="00D4563B" w14:paraId="7A6912B3" w14:textId="77777777" w:rsidTr="00410E8A">
        <w:trPr>
          <w:cantSplit/>
        </w:trPr>
        <w:tc>
          <w:tcPr>
            <w:tcW w:w="0" w:type="auto"/>
          </w:tcPr>
          <w:p w14:paraId="7DA5C892" w14:textId="77777777" w:rsidR="00D4563B" w:rsidRPr="00D4563B" w:rsidRDefault="00D4563B" w:rsidP="00B2443D">
            <w:pPr>
              <w:pStyle w:val="72TabletextTablesTableFigureBoxstyles"/>
            </w:pPr>
            <w:r w:rsidRPr="00D4563B">
              <w:t>Cost per episode – all episodes</w:t>
            </w:r>
          </w:p>
        </w:tc>
        <w:tc>
          <w:tcPr>
            <w:tcW w:w="0" w:type="auto"/>
          </w:tcPr>
          <w:p w14:paraId="5C0C8232" w14:textId="77777777" w:rsidR="00D4563B" w:rsidRPr="00D4563B" w:rsidRDefault="00D4563B" w:rsidP="00B2443D">
            <w:pPr>
              <w:pStyle w:val="72TabletextTablesTableFigureBoxstyles"/>
            </w:pPr>
            <w:r w:rsidRPr="00D4563B">
              <w:t>7,202.25 (7,679.24)</w:t>
            </w:r>
          </w:p>
        </w:tc>
        <w:tc>
          <w:tcPr>
            <w:tcW w:w="0" w:type="auto"/>
          </w:tcPr>
          <w:p w14:paraId="66EBAD6D" w14:textId="77777777" w:rsidR="00D4563B" w:rsidRPr="00D4563B" w:rsidRDefault="00D4563B" w:rsidP="00B2443D">
            <w:pPr>
              <w:pStyle w:val="72TabletextTablesTableFigureBoxstyles"/>
            </w:pPr>
            <w:r w:rsidRPr="00D4563B">
              <w:t>4,428.28 (1,601.00 – 10,533.93)</w:t>
            </w:r>
          </w:p>
        </w:tc>
      </w:tr>
      <w:tr w:rsidR="00D4563B" w:rsidRPr="00D4563B" w14:paraId="12D2EDBB" w14:textId="77777777" w:rsidTr="00410E8A">
        <w:trPr>
          <w:cantSplit/>
        </w:trPr>
        <w:tc>
          <w:tcPr>
            <w:tcW w:w="0" w:type="auto"/>
          </w:tcPr>
          <w:p w14:paraId="2BFF50A5" w14:textId="77777777" w:rsidR="00D4563B" w:rsidRPr="00D4563B" w:rsidRDefault="00D4563B" w:rsidP="00B2443D">
            <w:pPr>
              <w:pStyle w:val="72TabletextTablesTableFigureBoxstyles"/>
            </w:pPr>
            <w:r w:rsidRPr="00D4563B">
              <w:t>Cost per episode, by Phase of Illness*:</w:t>
            </w:r>
          </w:p>
        </w:tc>
        <w:tc>
          <w:tcPr>
            <w:tcW w:w="0" w:type="auto"/>
          </w:tcPr>
          <w:p w14:paraId="7CC587E7" w14:textId="77777777" w:rsidR="00D4563B" w:rsidRPr="00D4563B" w:rsidRDefault="00D4563B" w:rsidP="00B2443D">
            <w:pPr>
              <w:pStyle w:val="72TabletextTablesTableFigureBoxstyles"/>
            </w:pPr>
          </w:p>
        </w:tc>
        <w:tc>
          <w:tcPr>
            <w:tcW w:w="0" w:type="auto"/>
          </w:tcPr>
          <w:p w14:paraId="40FBB170" w14:textId="77777777" w:rsidR="00D4563B" w:rsidRPr="00D4563B" w:rsidRDefault="00D4563B" w:rsidP="00B2443D">
            <w:pPr>
              <w:pStyle w:val="72TabletextTablesTableFigureBoxstyles"/>
            </w:pPr>
          </w:p>
        </w:tc>
      </w:tr>
      <w:tr w:rsidR="00D4563B" w:rsidRPr="00D4563B" w14:paraId="1A34FC0F" w14:textId="77777777" w:rsidTr="00410E8A">
        <w:trPr>
          <w:cantSplit/>
        </w:trPr>
        <w:tc>
          <w:tcPr>
            <w:tcW w:w="0" w:type="auto"/>
          </w:tcPr>
          <w:p w14:paraId="40F6E2D2" w14:textId="77777777" w:rsidR="00D4563B" w:rsidRPr="00D4563B" w:rsidRDefault="00D4563B" w:rsidP="00B2443D">
            <w:pPr>
              <w:pStyle w:val="72TabletextTablesTableFigureBoxstyles"/>
            </w:pPr>
            <w:r w:rsidRPr="00D4563B">
              <w:t>Stable</w:t>
            </w:r>
          </w:p>
        </w:tc>
        <w:tc>
          <w:tcPr>
            <w:tcW w:w="0" w:type="auto"/>
          </w:tcPr>
          <w:p w14:paraId="5A685B7E" w14:textId="77777777" w:rsidR="00D4563B" w:rsidRPr="00D4563B" w:rsidRDefault="00D4563B" w:rsidP="00B2443D">
            <w:pPr>
              <w:pStyle w:val="72TabletextTablesTableFigureBoxstyles"/>
            </w:pPr>
            <w:r w:rsidRPr="00D4563B">
              <w:t>8,001.18 (9,082.44)</w:t>
            </w:r>
          </w:p>
        </w:tc>
        <w:tc>
          <w:tcPr>
            <w:tcW w:w="0" w:type="auto"/>
            <w:vAlign w:val="bottom"/>
          </w:tcPr>
          <w:p w14:paraId="708ADC5E"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4,179.83 (2,054.33 – 9,346.56)</w:t>
            </w:r>
          </w:p>
        </w:tc>
      </w:tr>
      <w:tr w:rsidR="00D4563B" w:rsidRPr="00D4563B" w14:paraId="1858D520" w14:textId="77777777" w:rsidTr="00410E8A">
        <w:trPr>
          <w:cantSplit/>
        </w:trPr>
        <w:tc>
          <w:tcPr>
            <w:tcW w:w="0" w:type="auto"/>
          </w:tcPr>
          <w:p w14:paraId="7DB6934D" w14:textId="77777777" w:rsidR="00D4563B" w:rsidRPr="00D4563B" w:rsidRDefault="00D4563B" w:rsidP="00B2443D">
            <w:pPr>
              <w:pStyle w:val="72TabletextTablesTableFigureBoxstyles"/>
            </w:pPr>
            <w:r w:rsidRPr="00D4563B">
              <w:t>Unstable</w:t>
            </w:r>
          </w:p>
        </w:tc>
        <w:tc>
          <w:tcPr>
            <w:tcW w:w="0" w:type="auto"/>
          </w:tcPr>
          <w:p w14:paraId="603DF897" w14:textId="77777777" w:rsidR="00D4563B" w:rsidRPr="00D4563B" w:rsidRDefault="00D4563B" w:rsidP="00B2443D">
            <w:pPr>
              <w:pStyle w:val="72TabletextTablesTableFigureBoxstyles"/>
            </w:pPr>
            <w:r w:rsidRPr="00D4563B">
              <w:t>7,731.80 (7,644.43</w:t>
            </w:r>
          </w:p>
        </w:tc>
        <w:tc>
          <w:tcPr>
            <w:tcW w:w="0" w:type="auto"/>
            <w:vAlign w:val="bottom"/>
          </w:tcPr>
          <w:p w14:paraId="4476B05E"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5,345.43 (2,069.59 – 10,654.10)</w:t>
            </w:r>
          </w:p>
        </w:tc>
      </w:tr>
      <w:tr w:rsidR="00D4563B" w:rsidRPr="00D4563B" w14:paraId="3807FABF" w14:textId="77777777" w:rsidTr="00410E8A">
        <w:trPr>
          <w:cantSplit/>
        </w:trPr>
        <w:tc>
          <w:tcPr>
            <w:tcW w:w="0" w:type="auto"/>
          </w:tcPr>
          <w:p w14:paraId="22F4F156" w14:textId="77777777" w:rsidR="00D4563B" w:rsidRPr="00D4563B" w:rsidRDefault="00D4563B" w:rsidP="00B2443D">
            <w:pPr>
              <w:pStyle w:val="72TabletextTablesTableFigureBoxstyles"/>
            </w:pPr>
            <w:r w:rsidRPr="00D4563B">
              <w:t>Deteriorating</w:t>
            </w:r>
          </w:p>
        </w:tc>
        <w:tc>
          <w:tcPr>
            <w:tcW w:w="0" w:type="auto"/>
          </w:tcPr>
          <w:p w14:paraId="29DB3960" w14:textId="77777777" w:rsidR="00D4563B" w:rsidRPr="00D4563B" w:rsidRDefault="00D4563B" w:rsidP="00B2443D">
            <w:pPr>
              <w:pStyle w:val="72TabletextTablesTableFigureBoxstyles"/>
            </w:pPr>
            <w:r w:rsidRPr="00D4563B">
              <w:t>7,654.97 (7, 839.31)</w:t>
            </w:r>
          </w:p>
        </w:tc>
        <w:tc>
          <w:tcPr>
            <w:tcW w:w="0" w:type="auto"/>
            <w:vAlign w:val="bottom"/>
          </w:tcPr>
          <w:p w14:paraId="5A34D624"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4,623.73 (1,716.47 – 11,947.12)</w:t>
            </w:r>
          </w:p>
        </w:tc>
      </w:tr>
      <w:tr w:rsidR="00D4563B" w:rsidRPr="00D4563B" w14:paraId="7043F1DA" w14:textId="77777777" w:rsidTr="00410E8A">
        <w:trPr>
          <w:cantSplit/>
        </w:trPr>
        <w:tc>
          <w:tcPr>
            <w:tcW w:w="0" w:type="auto"/>
          </w:tcPr>
          <w:p w14:paraId="252B38CC" w14:textId="77777777" w:rsidR="00D4563B" w:rsidRPr="00D4563B" w:rsidRDefault="00D4563B" w:rsidP="00B2443D">
            <w:pPr>
              <w:pStyle w:val="72TabletextTablesTableFigureBoxstyles"/>
            </w:pPr>
            <w:r w:rsidRPr="00D4563B">
              <w:t>Dying</w:t>
            </w:r>
          </w:p>
        </w:tc>
        <w:tc>
          <w:tcPr>
            <w:tcW w:w="0" w:type="auto"/>
          </w:tcPr>
          <w:p w14:paraId="062EA18F" w14:textId="77777777" w:rsidR="00D4563B" w:rsidRPr="00D4563B" w:rsidRDefault="00D4563B" w:rsidP="00B2443D">
            <w:pPr>
              <w:pStyle w:val="72TabletextTablesTableFigureBoxstyles"/>
            </w:pPr>
            <w:r w:rsidRPr="00D4563B">
              <w:t>3,119.63 (4,948.30)</w:t>
            </w:r>
          </w:p>
        </w:tc>
        <w:tc>
          <w:tcPr>
            <w:tcW w:w="0" w:type="auto"/>
            <w:vAlign w:val="bottom"/>
          </w:tcPr>
          <w:p w14:paraId="45F8AE4F"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1,021.32 (463.39 – 2,957.72)</w:t>
            </w:r>
          </w:p>
        </w:tc>
      </w:tr>
      <w:tr w:rsidR="00D4563B" w:rsidRPr="00D4563B" w14:paraId="76ED5DD7" w14:textId="77777777" w:rsidTr="00410E8A">
        <w:trPr>
          <w:cantSplit/>
        </w:trPr>
        <w:tc>
          <w:tcPr>
            <w:tcW w:w="0" w:type="auto"/>
          </w:tcPr>
          <w:p w14:paraId="79A21A46" w14:textId="77777777" w:rsidR="00D4563B" w:rsidRPr="00D4563B" w:rsidRDefault="00D4563B" w:rsidP="00B2443D">
            <w:pPr>
              <w:pStyle w:val="72TabletextTablesTableFigureBoxstyles"/>
              <w:rPr>
                <w:b/>
                <w:i/>
              </w:rPr>
            </w:pPr>
            <w:r w:rsidRPr="00D4563B">
              <w:rPr>
                <w:b/>
                <w:i/>
              </w:rPr>
              <w:t>Community</w:t>
            </w:r>
          </w:p>
        </w:tc>
        <w:tc>
          <w:tcPr>
            <w:tcW w:w="0" w:type="auto"/>
          </w:tcPr>
          <w:p w14:paraId="5AD6E6CA" w14:textId="77777777" w:rsidR="00D4563B" w:rsidRPr="00D4563B" w:rsidRDefault="00D4563B" w:rsidP="00B2443D">
            <w:pPr>
              <w:pStyle w:val="72TabletextTablesTableFigureBoxstyles"/>
            </w:pPr>
          </w:p>
        </w:tc>
        <w:tc>
          <w:tcPr>
            <w:tcW w:w="0" w:type="auto"/>
          </w:tcPr>
          <w:p w14:paraId="0160BADD" w14:textId="77777777" w:rsidR="00D4563B" w:rsidRPr="00D4563B" w:rsidRDefault="00D4563B" w:rsidP="00B2443D">
            <w:pPr>
              <w:pStyle w:val="72TabletextTablesTableFigureBoxstyles"/>
            </w:pPr>
          </w:p>
        </w:tc>
      </w:tr>
      <w:tr w:rsidR="00D4563B" w:rsidRPr="00D4563B" w14:paraId="1625DCCD" w14:textId="77777777" w:rsidTr="00410E8A">
        <w:trPr>
          <w:cantSplit/>
        </w:trPr>
        <w:tc>
          <w:tcPr>
            <w:tcW w:w="0" w:type="auto"/>
          </w:tcPr>
          <w:p w14:paraId="0B35EBBC" w14:textId="77777777" w:rsidR="00D4563B" w:rsidRPr="00D4563B" w:rsidRDefault="00D4563B" w:rsidP="00B2443D">
            <w:pPr>
              <w:pStyle w:val="72TabletextTablesTableFigureBoxstyles"/>
            </w:pPr>
            <w:r w:rsidRPr="00D4563B">
              <w:t>Cost per day</w:t>
            </w:r>
            <w:r w:rsidRPr="00D4563B">
              <w:rPr>
                <w:color w:val="00B0F0"/>
              </w:rPr>
              <w:t xml:space="preserve"> – </w:t>
            </w:r>
            <w:r w:rsidRPr="00D4563B">
              <w:t>all episodes</w:t>
            </w:r>
          </w:p>
        </w:tc>
        <w:tc>
          <w:tcPr>
            <w:tcW w:w="0" w:type="auto"/>
          </w:tcPr>
          <w:p w14:paraId="2EA1363B" w14:textId="77777777" w:rsidR="00D4563B" w:rsidRPr="00D4563B" w:rsidRDefault="00D4563B" w:rsidP="00B2443D">
            <w:pPr>
              <w:pStyle w:val="72TabletextTablesTableFigureBoxstyles"/>
            </w:pPr>
            <w:r w:rsidRPr="00D4563B">
              <w:t>35.76 (40.49)</w:t>
            </w:r>
          </w:p>
        </w:tc>
        <w:tc>
          <w:tcPr>
            <w:tcW w:w="0" w:type="auto"/>
          </w:tcPr>
          <w:p w14:paraId="79AA5257" w14:textId="77777777" w:rsidR="00D4563B" w:rsidRPr="00D4563B" w:rsidRDefault="00D4563B" w:rsidP="00B2443D">
            <w:pPr>
              <w:pStyle w:val="72TabletextTablesTableFigureBoxstyles"/>
            </w:pPr>
            <w:r w:rsidRPr="00D4563B">
              <w:t>21.37 (6.23</w:t>
            </w:r>
            <w:r w:rsidRPr="00D4563B">
              <w:rPr>
                <w:color w:val="00B0F0"/>
              </w:rPr>
              <w:t xml:space="preserve"> – </w:t>
            </w:r>
            <w:r w:rsidRPr="00D4563B">
              <w:t>49.13)</w:t>
            </w:r>
          </w:p>
        </w:tc>
      </w:tr>
      <w:tr w:rsidR="00D4563B" w:rsidRPr="00D4563B" w14:paraId="557FC82D" w14:textId="77777777" w:rsidTr="00410E8A">
        <w:trPr>
          <w:cantSplit/>
        </w:trPr>
        <w:tc>
          <w:tcPr>
            <w:tcW w:w="0" w:type="auto"/>
          </w:tcPr>
          <w:p w14:paraId="45946E6D" w14:textId="77777777" w:rsidR="00D4563B" w:rsidRPr="00D4563B" w:rsidRDefault="00D4563B" w:rsidP="00B2443D">
            <w:pPr>
              <w:pStyle w:val="72TabletextTablesTableFigureBoxstyles"/>
            </w:pPr>
            <w:r w:rsidRPr="00D4563B">
              <w:t>Cost per day, by Phase of Illness*:</w:t>
            </w:r>
          </w:p>
        </w:tc>
        <w:tc>
          <w:tcPr>
            <w:tcW w:w="0" w:type="auto"/>
          </w:tcPr>
          <w:p w14:paraId="6A5D3026" w14:textId="77777777" w:rsidR="00D4563B" w:rsidRPr="00D4563B" w:rsidRDefault="00D4563B" w:rsidP="00B2443D">
            <w:pPr>
              <w:pStyle w:val="72TabletextTablesTableFigureBoxstyles"/>
            </w:pPr>
          </w:p>
        </w:tc>
        <w:tc>
          <w:tcPr>
            <w:tcW w:w="0" w:type="auto"/>
          </w:tcPr>
          <w:p w14:paraId="140D18DE" w14:textId="77777777" w:rsidR="00D4563B" w:rsidRPr="00D4563B" w:rsidRDefault="00D4563B" w:rsidP="00B2443D">
            <w:pPr>
              <w:pStyle w:val="72TabletextTablesTableFigureBoxstyles"/>
            </w:pPr>
          </w:p>
        </w:tc>
      </w:tr>
      <w:tr w:rsidR="00D4563B" w:rsidRPr="00D4563B" w14:paraId="311E0646" w14:textId="77777777" w:rsidTr="00410E8A">
        <w:trPr>
          <w:cantSplit/>
        </w:trPr>
        <w:tc>
          <w:tcPr>
            <w:tcW w:w="0" w:type="auto"/>
          </w:tcPr>
          <w:p w14:paraId="222F43C9" w14:textId="77777777" w:rsidR="00D4563B" w:rsidRPr="00D4563B" w:rsidRDefault="00D4563B" w:rsidP="00B2443D">
            <w:pPr>
              <w:pStyle w:val="72TabletextTablesTableFigureBoxstyles"/>
            </w:pPr>
            <w:r w:rsidRPr="00D4563B">
              <w:t>Stable</w:t>
            </w:r>
          </w:p>
        </w:tc>
        <w:tc>
          <w:tcPr>
            <w:tcW w:w="0" w:type="auto"/>
          </w:tcPr>
          <w:p w14:paraId="0A483CE8" w14:textId="77777777" w:rsidR="00D4563B" w:rsidRPr="00D4563B" w:rsidRDefault="00D4563B" w:rsidP="00B2443D">
            <w:pPr>
              <w:pStyle w:val="72TabletextTablesTableFigureBoxstyles"/>
            </w:pPr>
            <w:r w:rsidRPr="00D4563B">
              <w:t>23.20 (32.60)</w:t>
            </w:r>
          </w:p>
        </w:tc>
        <w:tc>
          <w:tcPr>
            <w:tcW w:w="0" w:type="auto"/>
            <w:vAlign w:val="bottom"/>
          </w:tcPr>
          <w:p w14:paraId="10553D51"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10.58 (3.21 – 28.35)</w:t>
            </w:r>
          </w:p>
        </w:tc>
      </w:tr>
      <w:tr w:rsidR="00D4563B" w:rsidRPr="00D4563B" w14:paraId="178FADA8" w14:textId="77777777" w:rsidTr="00410E8A">
        <w:trPr>
          <w:cantSplit/>
        </w:trPr>
        <w:tc>
          <w:tcPr>
            <w:tcW w:w="0" w:type="auto"/>
          </w:tcPr>
          <w:p w14:paraId="67E36798" w14:textId="77777777" w:rsidR="00D4563B" w:rsidRPr="00D4563B" w:rsidRDefault="00D4563B" w:rsidP="00B2443D">
            <w:pPr>
              <w:pStyle w:val="72TabletextTablesTableFigureBoxstyles"/>
            </w:pPr>
            <w:r w:rsidRPr="00D4563B">
              <w:t>Unstable</w:t>
            </w:r>
          </w:p>
        </w:tc>
        <w:tc>
          <w:tcPr>
            <w:tcW w:w="0" w:type="auto"/>
          </w:tcPr>
          <w:p w14:paraId="1A0A2CF4" w14:textId="77777777" w:rsidR="00D4563B" w:rsidRPr="00D4563B" w:rsidRDefault="00D4563B" w:rsidP="00B2443D">
            <w:pPr>
              <w:pStyle w:val="72TabletextTablesTableFigureBoxstyles"/>
            </w:pPr>
            <w:r w:rsidRPr="00D4563B">
              <w:t>33.97 (38.13)</w:t>
            </w:r>
          </w:p>
        </w:tc>
        <w:tc>
          <w:tcPr>
            <w:tcW w:w="0" w:type="auto"/>
            <w:vAlign w:val="bottom"/>
          </w:tcPr>
          <w:p w14:paraId="136B545A"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21.52 (6.23 – 47.03)</w:t>
            </w:r>
          </w:p>
        </w:tc>
      </w:tr>
      <w:tr w:rsidR="00D4563B" w:rsidRPr="00D4563B" w14:paraId="2900A943" w14:textId="77777777" w:rsidTr="00410E8A">
        <w:trPr>
          <w:cantSplit/>
        </w:trPr>
        <w:tc>
          <w:tcPr>
            <w:tcW w:w="0" w:type="auto"/>
          </w:tcPr>
          <w:p w14:paraId="7E05B8E7" w14:textId="77777777" w:rsidR="00D4563B" w:rsidRPr="00D4563B" w:rsidRDefault="00D4563B" w:rsidP="00B2443D">
            <w:pPr>
              <w:pStyle w:val="72TabletextTablesTableFigureBoxstyles"/>
            </w:pPr>
            <w:r w:rsidRPr="00D4563B">
              <w:t>Deteriorating</w:t>
            </w:r>
          </w:p>
        </w:tc>
        <w:tc>
          <w:tcPr>
            <w:tcW w:w="0" w:type="auto"/>
          </w:tcPr>
          <w:p w14:paraId="3C9382EF" w14:textId="77777777" w:rsidR="00D4563B" w:rsidRPr="00D4563B" w:rsidRDefault="00D4563B" w:rsidP="00B2443D">
            <w:pPr>
              <w:pStyle w:val="72TabletextTablesTableFigureBoxstyles"/>
            </w:pPr>
            <w:r w:rsidRPr="00D4563B">
              <w:t>40.02 (43.28)</w:t>
            </w:r>
          </w:p>
        </w:tc>
        <w:tc>
          <w:tcPr>
            <w:tcW w:w="0" w:type="auto"/>
            <w:vAlign w:val="bottom"/>
          </w:tcPr>
          <w:p w14:paraId="0212DEF9"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24.01 (8.14</w:t>
            </w:r>
            <w:r w:rsidRPr="00D4563B">
              <w:rPr>
                <w:rFonts w:ascii="Calibri" w:hAnsi="Calibri"/>
                <w:color w:val="00B0F0"/>
                <w:lang w:eastAsia="en-GB"/>
              </w:rPr>
              <w:t xml:space="preserve"> – </w:t>
            </w:r>
            <w:r w:rsidRPr="00D4563B">
              <w:rPr>
                <w:rFonts w:ascii="Calibri" w:hAnsi="Calibri"/>
                <w:lang w:eastAsia="en-GB"/>
              </w:rPr>
              <w:t>54.22)</w:t>
            </w:r>
          </w:p>
        </w:tc>
      </w:tr>
      <w:tr w:rsidR="00D4563B" w:rsidRPr="00D4563B" w14:paraId="7E679DEE" w14:textId="77777777" w:rsidTr="00410E8A">
        <w:trPr>
          <w:cantSplit/>
        </w:trPr>
        <w:tc>
          <w:tcPr>
            <w:tcW w:w="0" w:type="auto"/>
          </w:tcPr>
          <w:p w14:paraId="196A28AA" w14:textId="77777777" w:rsidR="00D4563B" w:rsidRPr="00D4563B" w:rsidRDefault="00D4563B" w:rsidP="00B2443D">
            <w:pPr>
              <w:pStyle w:val="72TabletextTablesTableFigureBoxstyles"/>
            </w:pPr>
            <w:r w:rsidRPr="00D4563B">
              <w:t>Dying</w:t>
            </w:r>
          </w:p>
        </w:tc>
        <w:tc>
          <w:tcPr>
            <w:tcW w:w="0" w:type="auto"/>
          </w:tcPr>
          <w:p w14:paraId="18A6CA84" w14:textId="77777777" w:rsidR="00D4563B" w:rsidRPr="00D4563B" w:rsidRDefault="00D4563B" w:rsidP="00B2443D">
            <w:pPr>
              <w:pStyle w:val="72TabletextTablesTableFigureBoxstyles"/>
            </w:pPr>
            <w:r w:rsidRPr="00D4563B">
              <w:t>61.86 (44.84)</w:t>
            </w:r>
          </w:p>
        </w:tc>
        <w:tc>
          <w:tcPr>
            <w:tcW w:w="0" w:type="auto"/>
            <w:vAlign w:val="bottom"/>
          </w:tcPr>
          <w:p w14:paraId="51B3EBBD"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55.87 (24.91 – 88.46)</w:t>
            </w:r>
          </w:p>
        </w:tc>
      </w:tr>
      <w:tr w:rsidR="00D4563B" w:rsidRPr="00D4563B" w14:paraId="0A8CA6F9" w14:textId="77777777" w:rsidTr="00410E8A">
        <w:trPr>
          <w:cantSplit/>
        </w:trPr>
        <w:tc>
          <w:tcPr>
            <w:tcW w:w="0" w:type="auto"/>
          </w:tcPr>
          <w:p w14:paraId="68229F5B" w14:textId="77777777" w:rsidR="00D4563B" w:rsidRPr="00D4563B" w:rsidRDefault="00D4563B" w:rsidP="00B2443D">
            <w:pPr>
              <w:pStyle w:val="72TabletextTablesTableFigureBoxstyles"/>
            </w:pPr>
            <w:r w:rsidRPr="00D4563B">
              <w:t>Length of episode (days) – all episodes</w:t>
            </w:r>
          </w:p>
        </w:tc>
        <w:tc>
          <w:tcPr>
            <w:tcW w:w="0" w:type="auto"/>
          </w:tcPr>
          <w:p w14:paraId="1348557B" w14:textId="77777777" w:rsidR="00D4563B" w:rsidRPr="00D4563B" w:rsidRDefault="00D4563B" w:rsidP="00B2443D">
            <w:pPr>
              <w:pStyle w:val="72TabletextTablesTableFigureBoxstyles"/>
            </w:pPr>
            <w:r w:rsidRPr="00D4563B">
              <w:t>49.45 (51.53)</w:t>
            </w:r>
          </w:p>
        </w:tc>
        <w:tc>
          <w:tcPr>
            <w:tcW w:w="0" w:type="auto"/>
          </w:tcPr>
          <w:p w14:paraId="590406FB" w14:textId="77777777" w:rsidR="00D4563B" w:rsidRPr="00D4563B" w:rsidRDefault="00D4563B" w:rsidP="00B2443D">
            <w:pPr>
              <w:pStyle w:val="72TabletextTablesTableFigureBoxstyles"/>
            </w:pPr>
            <w:r w:rsidRPr="00D4563B">
              <w:t>30.5 (12 – 68)</w:t>
            </w:r>
          </w:p>
        </w:tc>
      </w:tr>
      <w:tr w:rsidR="00D4563B" w:rsidRPr="00D4563B" w14:paraId="33A25231" w14:textId="77777777" w:rsidTr="00410E8A">
        <w:trPr>
          <w:cantSplit/>
        </w:trPr>
        <w:tc>
          <w:tcPr>
            <w:tcW w:w="0" w:type="auto"/>
          </w:tcPr>
          <w:p w14:paraId="50EE657D" w14:textId="77777777" w:rsidR="00D4563B" w:rsidRPr="00D4563B" w:rsidRDefault="00D4563B" w:rsidP="00B2443D">
            <w:pPr>
              <w:pStyle w:val="72TabletextTablesTableFigureBoxstyles"/>
            </w:pPr>
            <w:r w:rsidRPr="00D4563B">
              <w:t>Length of episode, by Phase of Illness*</w:t>
            </w:r>
          </w:p>
        </w:tc>
        <w:tc>
          <w:tcPr>
            <w:tcW w:w="0" w:type="auto"/>
          </w:tcPr>
          <w:p w14:paraId="64B84DBD" w14:textId="77777777" w:rsidR="00D4563B" w:rsidRPr="00D4563B" w:rsidRDefault="00D4563B" w:rsidP="00B2443D">
            <w:pPr>
              <w:pStyle w:val="72TabletextTablesTableFigureBoxstyles"/>
            </w:pPr>
          </w:p>
        </w:tc>
        <w:tc>
          <w:tcPr>
            <w:tcW w:w="0" w:type="auto"/>
          </w:tcPr>
          <w:p w14:paraId="0D8B49FE" w14:textId="77777777" w:rsidR="00D4563B" w:rsidRPr="00D4563B" w:rsidRDefault="00D4563B" w:rsidP="00B2443D">
            <w:pPr>
              <w:pStyle w:val="72TabletextTablesTableFigureBoxstyles"/>
            </w:pPr>
          </w:p>
        </w:tc>
      </w:tr>
      <w:tr w:rsidR="00D4563B" w:rsidRPr="00D4563B" w14:paraId="4E43D3E3" w14:textId="77777777" w:rsidTr="00410E8A">
        <w:trPr>
          <w:cantSplit/>
        </w:trPr>
        <w:tc>
          <w:tcPr>
            <w:tcW w:w="0" w:type="auto"/>
          </w:tcPr>
          <w:p w14:paraId="7537EF20" w14:textId="77777777" w:rsidR="00D4563B" w:rsidRPr="00D4563B" w:rsidRDefault="00D4563B" w:rsidP="00B2443D">
            <w:pPr>
              <w:pStyle w:val="72TabletextTablesTableFigureBoxstyles"/>
            </w:pPr>
            <w:r w:rsidRPr="00D4563B">
              <w:t xml:space="preserve">Stable </w:t>
            </w:r>
          </w:p>
        </w:tc>
        <w:tc>
          <w:tcPr>
            <w:tcW w:w="0" w:type="auto"/>
          </w:tcPr>
          <w:p w14:paraId="7DDD89D8" w14:textId="77777777" w:rsidR="00D4563B" w:rsidRPr="00D4563B" w:rsidRDefault="00D4563B" w:rsidP="00B2443D">
            <w:pPr>
              <w:pStyle w:val="72TabletextTablesTableFigureBoxstyles"/>
            </w:pPr>
            <w:r w:rsidRPr="00D4563B">
              <w:t>65.03 (58.02)</w:t>
            </w:r>
          </w:p>
        </w:tc>
        <w:tc>
          <w:tcPr>
            <w:tcW w:w="0" w:type="auto"/>
            <w:vAlign w:val="bottom"/>
          </w:tcPr>
          <w:p w14:paraId="36FE20F9"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46.5 (20.5 – 90)</w:t>
            </w:r>
          </w:p>
        </w:tc>
      </w:tr>
      <w:tr w:rsidR="00D4563B" w:rsidRPr="00D4563B" w14:paraId="2BFCB9FA" w14:textId="77777777" w:rsidTr="00410E8A">
        <w:trPr>
          <w:cantSplit/>
        </w:trPr>
        <w:tc>
          <w:tcPr>
            <w:tcW w:w="0" w:type="auto"/>
          </w:tcPr>
          <w:p w14:paraId="1B2486BB" w14:textId="77777777" w:rsidR="00D4563B" w:rsidRPr="00D4563B" w:rsidRDefault="00D4563B" w:rsidP="00B2443D">
            <w:pPr>
              <w:pStyle w:val="72TabletextTablesTableFigureBoxstyles"/>
            </w:pPr>
            <w:r w:rsidRPr="00D4563B">
              <w:t>Unstable</w:t>
            </w:r>
          </w:p>
        </w:tc>
        <w:tc>
          <w:tcPr>
            <w:tcW w:w="0" w:type="auto"/>
          </w:tcPr>
          <w:p w14:paraId="6351708C" w14:textId="77777777" w:rsidR="00D4563B" w:rsidRPr="00D4563B" w:rsidRDefault="00D4563B" w:rsidP="00B2443D">
            <w:pPr>
              <w:pStyle w:val="72TabletextTablesTableFigureBoxstyles"/>
            </w:pPr>
            <w:r w:rsidRPr="00D4563B">
              <w:t>50.80 (50.91)</w:t>
            </w:r>
          </w:p>
        </w:tc>
        <w:tc>
          <w:tcPr>
            <w:tcW w:w="0" w:type="auto"/>
            <w:vAlign w:val="bottom"/>
          </w:tcPr>
          <w:p w14:paraId="4657A90A"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32 (15 – 70)</w:t>
            </w:r>
          </w:p>
        </w:tc>
      </w:tr>
      <w:tr w:rsidR="00D4563B" w:rsidRPr="00D4563B" w14:paraId="103C0459" w14:textId="77777777" w:rsidTr="00410E8A">
        <w:trPr>
          <w:cantSplit/>
        </w:trPr>
        <w:tc>
          <w:tcPr>
            <w:tcW w:w="0" w:type="auto"/>
          </w:tcPr>
          <w:p w14:paraId="19778164" w14:textId="77777777" w:rsidR="00D4563B" w:rsidRPr="00D4563B" w:rsidRDefault="00D4563B" w:rsidP="00B2443D">
            <w:pPr>
              <w:pStyle w:val="72TabletextTablesTableFigureBoxstyles"/>
            </w:pPr>
            <w:r w:rsidRPr="00D4563B">
              <w:t>Deteriorating</w:t>
            </w:r>
          </w:p>
        </w:tc>
        <w:tc>
          <w:tcPr>
            <w:tcW w:w="0" w:type="auto"/>
          </w:tcPr>
          <w:p w14:paraId="18AB9D71" w14:textId="77777777" w:rsidR="00D4563B" w:rsidRPr="00D4563B" w:rsidRDefault="00D4563B" w:rsidP="00B2443D">
            <w:pPr>
              <w:pStyle w:val="72TabletextTablesTableFigureBoxstyles"/>
            </w:pPr>
            <w:r w:rsidRPr="00D4563B">
              <w:t>45.42 (47.15)</w:t>
            </w:r>
          </w:p>
        </w:tc>
        <w:tc>
          <w:tcPr>
            <w:tcW w:w="0" w:type="auto"/>
            <w:vAlign w:val="bottom"/>
          </w:tcPr>
          <w:p w14:paraId="0AC3AFCD"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28 (12 – 61.5)</w:t>
            </w:r>
          </w:p>
        </w:tc>
      </w:tr>
      <w:tr w:rsidR="00D4563B" w:rsidRPr="00D4563B" w14:paraId="01FFCAA8" w14:textId="77777777" w:rsidTr="00410E8A">
        <w:trPr>
          <w:cantSplit/>
        </w:trPr>
        <w:tc>
          <w:tcPr>
            <w:tcW w:w="0" w:type="auto"/>
          </w:tcPr>
          <w:p w14:paraId="697F78A3" w14:textId="77777777" w:rsidR="00D4563B" w:rsidRPr="00D4563B" w:rsidRDefault="00D4563B" w:rsidP="00B2443D">
            <w:pPr>
              <w:pStyle w:val="72TabletextTablesTableFigureBoxstyles"/>
            </w:pPr>
            <w:r w:rsidRPr="00D4563B">
              <w:t>Dying</w:t>
            </w:r>
          </w:p>
        </w:tc>
        <w:tc>
          <w:tcPr>
            <w:tcW w:w="0" w:type="auto"/>
          </w:tcPr>
          <w:p w14:paraId="5A43E8CB" w14:textId="77777777" w:rsidR="00D4563B" w:rsidRPr="00D4563B" w:rsidRDefault="00D4563B" w:rsidP="00B2443D">
            <w:pPr>
              <w:pStyle w:val="72TabletextTablesTableFigureBoxstyles"/>
            </w:pPr>
            <w:r w:rsidRPr="00D4563B">
              <w:t>16.67 (33.48)</w:t>
            </w:r>
          </w:p>
        </w:tc>
        <w:tc>
          <w:tcPr>
            <w:tcW w:w="0" w:type="auto"/>
            <w:vAlign w:val="bottom"/>
          </w:tcPr>
          <w:p w14:paraId="7A469CF1"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5 (2 – 19)</w:t>
            </w:r>
          </w:p>
        </w:tc>
      </w:tr>
      <w:tr w:rsidR="00D4563B" w:rsidRPr="00D4563B" w14:paraId="333D8D31" w14:textId="77777777" w:rsidTr="00410E8A">
        <w:trPr>
          <w:cantSplit/>
        </w:trPr>
        <w:tc>
          <w:tcPr>
            <w:tcW w:w="0" w:type="auto"/>
          </w:tcPr>
          <w:p w14:paraId="4D0E414F" w14:textId="77777777" w:rsidR="00D4563B" w:rsidRPr="00D4563B" w:rsidRDefault="00D4563B" w:rsidP="00B2443D">
            <w:pPr>
              <w:pStyle w:val="72TabletextTablesTableFigureBoxstyles"/>
            </w:pPr>
            <w:r w:rsidRPr="00D4563B">
              <w:t>Cost per episode – all episodes</w:t>
            </w:r>
          </w:p>
        </w:tc>
        <w:tc>
          <w:tcPr>
            <w:tcW w:w="0" w:type="auto"/>
          </w:tcPr>
          <w:p w14:paraId="36EC48F9" w14:textId="77777777" w:rsidR="00D4563B" w:rsidRPr="00D4563B" w:rsidRDefault="00D4563B" w:rsidP="00B2443D">
            <w:pPr>
              <w:pStyle w:val="72TabletextTablesTableFigureBoxstyles"/>
            </w:pPr>
            <w:r w:rsidRPr="00D4563B">
              <w:t xml:space="preserve"> 858.43 (780.77)</w:t>
            </w:r>
          </w:p>
        </w:tc>
        <w:tc>
          <w:tcPr>
            <w:tcW w:w="0" w:type="auto"/>
          </w:tcPr>
          <w:p w14:paraId="21B837B3" w14:textId="77777777" w:rsidR="00D4563B" w:rsidRPr="00D4563B" w:rsidRDefault="00D4563B" w:rsidP="00B2443D">
            <w:pPr>
              <w:pStyle w:val="72TabletextTablesTableFigureBoxstyles"/>
            </w:pPr>
            <w:r w:rsidRPr="00D4563B">
              <w:t>624.18 (264.18</w:t>
            </w:r>
            <w:r w:rsidRPr="00D4563B">
              <w:rPr>
                <w:color w:val="00B0F0"/>
              </w:rPr>
              <w:t xml:space="preserve"> – </w:t>
            </w:r>
            <w:r w:rsidRPr="00D4563B">
              <w:t>1230.44)</w:t>
            </w:r>
          </w:p>
        </w:tc>
      </w:tr>
      <w:tr w:rsidR="00D4563B" w:rsidRPr="00D4563B" w14:paraId="47492D94" w14:textId="77777777" w:rsidTr="00410E8A">
        <w:trPr>
          <w:cantSplit/>
        </w:trPr>
        <w:tc>
          <w:tcPr>
            <w:tcW w:w="0" w:type="auto"/>
          </w:tcPr>
          <w:p w14:paraId="5B5E6F5C" w14:textId="77777777" w:rsidR="00D4563B" w:rsidRPr="00D4563B" w:rsidRDefault="00D4563B" w:rsidP="00B2443D">
            <w:pPr>
              <w:pStyle w:val="72TabletextTablesTableFigureBoxstyles"/>
            </w:pPr>
            <w:r w:rsidRPr="00D4563B">
              <w:t>Cost per episode, by Phase of Illness*:</w:t>
            </w:r>
          </w:p>
        </w:tc>
        <w:tc>
          <w:tcPr>
            <w:tcW w:w="0" w:type="auto"/>
          </w:tcPr>
          <w:p w14:paraId="50E2FF1A" w14:textId="77777777" w:rsidR="00D4563B" w:rsidRPr="00D4563B" w:rsidRDefault="00D4563B" w:rsidP="00B2443D">
            <w:pPr>
              <w:pStyle w:val="72TabletextTablesTableFigureBoxstyles"/>
            </w:pPr>
          </w:p>
        </w:tc>
        <w:tc>
          <w:tcPr>
            <w:tcW w:w="0" w:type="auto"/>
          </w:tcPr>
          <w:p w14:paraId="2F616AC1" w14:textId="77777777" w:rsidR="00D4563B" w:rsidRPr="00D4563B" w:rsidRDefault="00D4563B" w:rsidP="00B2443D">
            <w:pPr>
              <w:pStyle w:val="72TabletextTablesTableFigureBoxstyles"/>
            </w:pPr>
          </w:p>
        </w:tc>
      </w:tr>
      <w:tr w:rsidR="00D4563B" w:rsidRPr="00D4563B" w14:paraId="0A731705" w14:textId="77777777" w:rsidTr="00410E8A">
        <w:trPr>
          <w:cantSplit/>
        </w:trPr>
        <w:tc>
          <w:tcPr>
            <w:tcW w:w="0" w:type="auto"/>
          </w:tcPr>
          <w:p w14:paraId="5D665AD5" w14:textId="77777777" w:rsidR="00D4563B" w:rsidRPr="00D4563B" w:rsidRDefault="00D4563B" w:rsidP="00B2443D">
            <w:pPr>
              <w:pStyle w:val="72TabletextTablesTableFigureBoxstyles"/>
            </w:pPr>
            <w:r w:rsidRPr="00D4563B">
              <w:t>Stable</w:t>
            </w:r>
          </w:p>
        </w:tc>
        <w:tc>
          <w:tcPr>
            <w:tcW w:w="0" w:type="auto"/>
          </w:tcPr>
          <w:p w14:paraId="3AB795F0" w14:textId="77777777" w:rsidR="00D4563B" w:rsidRPr="00D4563B" w:rsidRDefault="00D4563B" w:rsidP="00B2443D">
            <w:pPr>
              <w:pStyle w:val="72TabletextTablesTableFigureBoxstyles"/>
            </w:pPr>
            <w:r w:rsidRPr="00D4563B">
              <w:t>818.91 (798.19)</w:t>
            </w:r>
          </w:p>
        </w:tc>
        <w:tc>
          <w:tcPr>
            <w:tcW w:w="0" w:type="auto"/>
            <w:vAlign w:val="bottom"/>
          </w:tcPr>
          <w:p w14:paraId="2FFFFBFE"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569.97 (207.24 – 1,187.43)</w:t>
            </w:r>
          </w:p>
        </w:tc>
      </w:tr>
      <w:tr w:rsidR="00D4563B" w:rsidRPr="00D4563B" w14:paraId="27F1CBEA" w14:textId="77777777" w:rsidTr="00410E8A">
        <w:trPr>
          <w:cantSplit/>
        </w:trPr>
        <w:tc>
          <w:tcPr>
            <w:tcW w:w="0" w:type="auto"/>
          </w:tcPr>
          <w:p w14:paraId="7C46C2D3" w14:textId="77777777" w:rsidR="00D4563B" w:rsidRPr="00D4563B" w:rsidRDefault="00D4563B" w:rsidP="00B2443D">
            <w:pPr>
              <w:pStyle w:val="72TabletextTablesTableFigureBoxstyles"/>
            </w:pPr>
            <w:r w:rsidRPr="00D4563B">
              <w:t>Unstable</w:t>
            </w:r>
          </w:p>
        </w:tc>
        <w:tc>
          <w:tcPr>
            <w:tcW w:w="0" w:type="auto"/>
          </w:tcPr>
          <w:p w14:paraId="41AD18B4" w14:textId="77777777" w:rsidR="00D4563B" w:rsidRPr="00D4563B" w:rsidRDefault="00D4563B" w:rsidP="00B2443D">
            <w:pPr>
              <w:pStyle w:val="72TabletextTablesTableFigureBoxstyles"/>
            </w:pPr>
            <w:r w:rsidRPr="00D4563B">
              <w:t>879.57 (782.01)</w:t>
            </w:r>
          </w:p>
        </w:tc>
        <w:tc>
          <w:tcPr>
            <w:tcW w:w="0" w:type="auto"/>
            <w:vAlign w:val="bottom"/>
          </w:tcPr>
          <w:p w14:paraId="28999B91"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607.70 (282.47 – 1,257.20)</w:t>
            </w:r>
          </w:p>
        </w:tc>
      </w:tr>
      <w:tr w:rsidR="00D4563B" w:rsidRPr="00D4563B" w14:paraId="79F03F3B" w14:textId="77777777" w:rsidTr="00410E8A">
        <w:trPr>
          <w:cantSplit/>
        </w:trPr>
        <w:tc>
          <w:tcPr>
            <w:tcW w:w="0" w:type="auto"/>
          </w:tcPr>
          <w:p w14:paraId="0228995E" w14:textId="77777777" w:rsidR="00D4563B" w:rsidRPr="00D4563B" w:rsidRDefault="00D4563B" w:rsidP="00B2443D">
            <w:pPr>
              <w:pStyle w:val="72TabletextTablesTableFigureBoxstyles"/>
            </w:pPr>
            <w:r w:rsidRPr="00D4563B">
              <w:t>Deteriorating</w:t>
            </w:r>
          </w:p>
        </w:tc>
        <w:tc>
          <w:tcPr>
            <w:tcW w:w="0" w:type="auto"/>
          </w:tcPr>
          <w:p w14:paraId="6A9057F4" w14:textId="77777777" w:rsidR="00D4563B" w:rsidRPr="00D4563B" w:rsidRDefault="00D4563B" w:rsidP="00B2443D">
            <w:pPr>
              <w:pStyle w:val="72TabletextTablesTableFigureBoxstyles"/>
            </w:pPr>
            <w:r w:rsidRPr="00D4563B">
              <w:t>870.39 (781.96)</w:t>
            </w:r>
          </w:p>
        </w:tc>
        <w:tc>
          <w:tcPr>
            <w:tcW w:w="0" w:type="auto"/>
            <w:vAlign w:val="bottom"/>
          </w:tcPr>
          <w:p w14:paraId="3E8B1D4F"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641.70 (274.30 – 1,215.15)</w:t>
            </w:r>
          </w:p>
        </w:tc>
      </w:tr>
      <w:tr w:rsidR="00D4563B" w:rsidRPr="00D4563B" w14:paraId="0F269231" w14:textId="77777777" w:rsidTr="00410E8A">
        <w:trPr>
          <w:cantSplit/>
        </w:trPr>
        <w:tc>
          <w:tcPr>
            <w:tcW w:w="0" w:type="auto"/>
          </w:tcPr>
          <w:p w14:paraId="10B6AAFB" w14:textId="77777777" w:rsidR="00D4563B" w:rsidRPr="00D4563B" w:rsidRDefault="00D4563B" w:rsidP="00B2443D">
            <w:pPr>
              <w:pStyle w:val="72TabletextTablesTableFigureBoxstyles"/>
            </w:pPr>
            <w:r w:rsidRPr="00D4563B">
              <w:t>Dying</w:t>
            </w:r>
          </w:p>
        </w:tc>
        <w:tc>
          <w:tcPr>
            <w:tcW w:w="0" w:type="auto"/>
          </w:tcPr>
          <w:p w14:paraId="4ACA0C11" w14:textId="77777777" w:rsidR="00D4563B" w:rsidRPr="00D4563B" w:rsidRDefault="00D4563B" w:rsidP="00B2443D">
            <w:pPr>
              <w:pStyle w:val="72TabletextTablesTableFigureBoxstyles"/>
            </w:pPr>
            <w:r w:rsidRPr="00D4563B">
              <w:t>806.66 (725.88)</w:t>
            </w:r>
          </w:p>
        </w:tc>
        <w:tc>
          <w:tcPr>
            <w:tcW w:w="0" w:type="auto"/>
            <w:vAlign w:val="bottom"/>
          </w:tcPr>
          <w:p w14:paraId="443DBA72" w14:textId="77777777" w:rsidR="00D4563B" w:rsidRPr="00D4563B" w:rsidRDefault="00D4563B" w:rsidP="00B2443D">
            <w:pPr>
              <w:pStyle w:val="72TabletextTablesTableFigureBoxstyles"/>
              <w:rPr>
                <w:rFonts w:ascii="Calibri" w:hAnsi="Calibri"/>
                <w:lang w:eastAsia="en-GB"/>
              </w:rPr>
            </w:pPr>
            <w:r w:rsidRPr="00D4563B">
              <w:rPr>
                <w:rFonts w:ascii="Calibri" w:hAnsi="Calibri"/>
                <w:lang w:eastAsia="en-GB"/>
              </w:rPr>
              <w:t>577.93 (224.56 – 1,230.57)</w:t>
            </w:r>
          </w:p>
        </w:tc>
      </w:tr>
      <w:tr w:rsidR="00B2443D" w:rsidRPr="00D4563B" w14:paraId="0AF09563" w14:textId="77777777" w:rsidTr="00B2443D">
        <w:trPr>
          <w:cantSplit/>
        </w:trPr>
        <w:tc>
          <w:tcPr>
            <w:tcW w:w="0" w:type="auto"/>
            <w:gridSpan w:val="3"/>
          </w:tcPr>
          <w:p w14:paraId="13D5C4EE" w14:textId="3AFB4FA3" w:rsidR="00B2443D" w:rsidRPr="00B2443D" w:rsidRDefault="00B2443D" w:rsidP="00B2443D">
            <w:pPr>
              <w:pStyle w:val="75TablenotesTablesTableFigureBoxstyles"/>
              <w:rPr>
                <w:rFonts w:ascii="Times New Roman" w:hAnsi="Times New Roman"/>
              </w:rPr>
            </w:pPr>
            <w:r w:rsidRPr="00D4563B">
              <w:t xml:space="preserve">*Throughout this table, Phase of Illness refers to the Phase of Illness </w:t>
            </w:r>
            <w:r>
              <w:t>at start of the episode of care</w:t>
            </w:r>
          </w:p>
        </w:tc>
      </w:tr>
    </w:tbl>
    <w:p w14:paraId="37258133" w14:textId="77777777" w:rsidR="00D4563B" w:rsidRPr="00B2443D" w:rsidRDefault="00D4563B" w:rsidP="00B2443D">
      <w:pPr>
        <w:pStyle w:val="602TextfoTextstylesTextstyles"/>
        <w:rPr>
          <w:b/>
        </w:rPr>
      </w:pPr>
      <w:r w:rsidRPr="00B2443D">
        <w:rPr>
          <w:b/>
        </w:rPr>
        <w:t>Classification and regression tree analysis:</w:t>
      </w:r>
    </w:p>
    <w:p w14:paraId="34DA57B2" w14:textId="49F33FBA" w:rsidR="00D4563B" w:rsidRDefault="00D4563B" w:rsidP="00B2443D">
      <w:pPr>
        <w:pStyle w:val="602TextfoTextstylesTextstyles"/>
      </w:pPr>
      <w:r w:rsidRPr="00D4563B">
        <w:rPr>
          <w:b/>
          <w:i/>
          <w:color w:val="FF0000"/>
        </w:rPr>
        <w:t xml:space="preserve">Figure </w:t>
      </w:r>
      <w:r w:rsidRPr="00D4563B">
        <w:rPr>
          <w:b/>
          <w:i/>
          <w:noProof/>
          <w:color w:val="FF0000"/>
        </w:rPr>
        <w:t>4</w:t>
      </w:r>
      <w:r w:rsidRPr="00D4563B">
        <w:t xml:space="preserve">, </w:t>
      </w:r>
      <w:r w:rsidRPr="00D4563B">
        <w:rPr>
          <w:b/>
          <w:bCs/>
          <w:i/>
          <w:color w:val="FF0000"/>
        </w:rPr>
        <w:t xml:space="preserve">Figure </w:t>
      </w:r>
      <w:r w:rsidRPr="00D4563B">
        <w:rPr>
          <w:b/>
          <w:bCs/>
          <w:i/>
          <w:noProof/>
          <w:color w:val="FF0000"/>
        </w:rPr>
        <w:t>5</w:t>
      </w:r>
      <w:r w:rsidRPr="00D4563B">
        <w:t xml:space="preserve"> and </w:t>
      </w:r>
      <w:r w:rsidRPr="00D4563B">
        <w:rPr>
          <w:b/>
          <w:bCs/>
          <w:i/>
          <w:color w:val="FF0000"/>
        </w:rPr>
        <w:t xml:space="preserve">Figure </w:t>
      </w:r>
      <w:r w:rsidRPr="00D4563B">
        <w:rPr>
          <w:b/>
          <w:bCs/>
          <w:i/>
          <w:noProof/>
          <w:color w:val="FF0000"/>
        </w:rPr>
        <w:t>6</w:t>
      </w:r>
      <w:r w:rsidRPr="00D4563B">
        <w:t xml:space="preserve"> shows classification and regression trees for each setting. The </w:t>
      </w:r>
      <w:r w:rsidRPr="00D4563B">
        <w:rPr>
          <w:color w:val="00B0F0"/>
        </w:rPr>
        <w:t>per cent</w:t>
      </w:r>
      <w:r w:rsidRPr="00D4563B">
        <w:t xml:space="preserve"> variance explained (and RMSE) were 20% (RMSE=0.30), 51% (RMSE=0.51) and 27% (RMSE=0.36), for hospital advisory, inpatient hospice, and community episodes, respectively.</w:t>
      </w:r>
    </w:p>
    <w:p w14:paraId="0728956E" w14:textId="77777777" w:rsidR="00660465" w:rsidRPr="00D4563B" w:rsidRDefault="00660465" w:rsidP="00660465">
      <w:pPr>
        <w:pStyle w:val="81FigurelegendTableFigureBoxstyles"/>
      </w:pPr>
      <w:bookmarkStart w:id="41" w:name="_Toc106689012"/>
      <w:r w:rsidRPr="00250ABB">
        <w:rPr>
          <w:b/>
        </w:rPr>
        <w:t>FIGURE 4</w:t>
      </w:r>
      <w:r w:rsidRPr="00250ABB">
        <w:rPr>
          <w:b/>
        </w:rPr>
        <w:t> </w:t>
      </w:r>
      <w:r w:rsidRPr="00D4563B">
        <w:t>Classification tree of casemix criteria for hospital advisory episodes of specialist palliative car</w:t>
      </w:r>
      <w:bookmarkStart w:id="42" w:name="_Ref6389168"/>
      <w:r w:rsidRPr="00D4563B">
        <w:t>e (costs per day reported for each class)</w:t>
      </w:r>
      <w:bookmarkEnd w:id="41"/>
    </w:p>
    <w:p w14:paraId="3AF9639E" w14:textId="77777777" w:rsidR="00660465" w:rsidRPr="00D4563B" w:rsidRDefault="00660465" w:rsidP="00660465">
      <w:pPr>
        <w:pStyle w:val="81FigurelegendTableFigureBoxstyles"/>
      </w:pPr>
      <w:bookmarkStart w:id="43" w:name="_Toc106689013"/>
      <w:bookmarkEnd w:id="42"/>
      <w:r w:rsidRPr="00250ABB">
        <w:rPr>
          <w:b/>
        </w:rPr>
        <w:t>FIGURE 5</w:t>
      </w:r>
      <w:r w:rsidRPr="00250ABB">
        <w:rPr>
          <w:b/>
        </w:rPr>
        <w:t> </w:t>
      </w:r>
      <w:r w:rsidRPr="00D4563B">
        <w:t>Classification tree of casemix criteria for inpatient hospice episodes of specialist palliative care (costs per day reported for each class)</w:t>
      </w:r>
      <w:bookmarkEnd w:id="43"/>
    </w:p>
    <w:p w14:paraId="0C6F8941" w14:textId="77777777" w:rsidR="00660465" w:rsidRPr="00D4563B" w:rsidRDefault="00660465" w:rsidP="00660465">
      <w:pPr>
        <w:pStyle w:val="81FigurelegendTableFigureBoxstyles"/>
      </w:pPr>
      <w:bookmarkStart w:id="44" w:name="_Toc106689014"/>
      <w:r w:rsidRPr="00250ABB">
        <w:rPr>
          <w:b/>
        </w:rPr>
        <w:t>FIGURE 6</w:t>
      </w:r>
      <w:r w:rsidRPr="00250ABB">
        <w:rPr>
          <w:b/>
        </w:rPr>
        <w:t> </w:t>
      </w:r>
      <w:r w:rsidRPr="00D4563B">
        <w:t>Classification tree of casemix criteria for community episodes of specialist palliative care (costs per day reported for each class)</w:t>
      </w:r>
      <w:bookmarkEnd w:id="44"/>
    </w:p>
    <w:p w14:paraId="37631D28" w14:textId="77777777" w:rsidR="00D4563B" w:rsidRPr="00D4563B" w:rsidRDefault="00D4563B" w:rsidP="00B2443D">
      <w:pPr>
        <w:pStyle w:val="602TextfoTextstylesTextstyles"/>
      </w:pPr>
      <w:r w:rsidRPr="00D4563B">
        <w:t>Seven different casemix variables provide the optimal combination to deliver classes each of the settings.</w:t>
      </w:r>
    </w:p>
    <w:p w14:paraId="70626B09" w14:textId="73D9BA9B" w:rsidR="00D4563B" w:rsidRDefault="00D4563B" w:rsidP="00B2443D">
      <w:pPr>
        <w:pStyle w:val="602TextfoTextstylesTextstyles"/>
      </w:pPr>
      <w:r w:rsidRPr="00D4563B">
        <w:rPr>
          <w:b/>
          <w:bCs/>
          <w:i/>
          <w:noProof/>
          <w:color w:val="FF0000"/>
        </w:rPr>
        <w:t>Table 5</w:t>
      </w:r>
      <w:r w:rsidRPr="00D4563B">
        <w:t xml:space="preserve"> shows which variables, and how they are combined to </w:t>
      </w:r>
      <w:r w:rsidRPr="00D4563B">
        <w:rPr>
          <w:highlight w:val="magenta"/>
        </w:rPr>
        <w:t>constitute</w:t>
      </w:r>
      <w:r w:rsidRPr="00D4563B">
        <w:t xml:space="preserve"> the casemix classes, including cost weights.</w:t>
      </w:r>
    </w:p>
    <w:p w14:paraId="569452A3" w14:textId="77777777" w:rsidR="008600C3" w:rsidRPr="00D4563B" w:rsidRDefault="008600C3" w:rsidP="008600C3">
      <w:pPr>
        <w:pStyle w:val="70TablelegendTablesTableFigureBoxstyles"/>
      </w:pPr>
      <w:bookmarkStart w:id="45" w:name="_Ref30946394"/>
      <w:bookmarkStart w:id="46" w:name="_Toc106688999"/>
      <w:r w:rsidRPr="00250ABB">
        <w:rPr>
          <w:b/>
        </w:rPr>
        <w:t>TABLE 5</w:t>
      </w:r>
      <w:r w:rsidRPr="00250ABB">
        <w:rPr>
          <w:b/>
        </w:rPr>
        <w:t> </w:t>
      </w:r>
      <w:r w:rsidRPr="00D4563B">
        <w:t>Casemix classification for specialist palliative care (all costs are costs per day)</w:t>
      </w:r>
      <w:bookmarkEnd w:id="45"/>
      <w:bookmarkEnd w:id="46"/>
    </w:p>
    <w:tbl>
      <w:tblPr>
        <w:tblW w:w="10726" w:type="dxa"/>
        <w:tblLayout w:type="fixed"/>
        <w:tblCellMar>
          <w:top w:w="40" w:type="dxa"/>
          <w:left w:w="60" w:type="dxa"/>
          <w:bottom w:w="40" w:type="dxa"/>
          <w:right w:w="60" w:type="dxa"/>
        </w:tblCellMar>
        <w:tblLook w:val="04A0" w:firstRow="1" w:lastRow="0" w:firstColumn="1" w:lastColumn="0" w:noHBand="0" w:noVBand="1"/>
      </w:tblPr>
      <w:tblGrid>
        <w:gridCol w:w="510"/>
        <w:gridCol w:w="950"/>
        <w:gridCol w:w="900"/>
        <w:gridCol w:w="1218"/>
        <w:gridCol w:w="1117"/>
        <w:gridCol w:w="1324"/>
        <w:gridCol w:w="1252"/>
        <w:gridCol w:w="1163"/>
        <w:gridCol w:w="615"/>
        <w:gridCol w:w="765"/>
        <w:gridCol w:w="912"/>
      </w:tblGrid>
      <w:tr w:rsidR="008600C3" w:rsidRPr="00D4563B" w14:paraId="28280303" w14:textId="77777777" w:rsidTr="005932E4">
        <w:trPr>
          <w:cantSplit/>
        </w:trPr>
        <w:tc>
          <w:tcPr>
            <w:tcW w:w="10726" w:type="dxa"/>
            <w:gridSpan w:val="11"/>
            <w:shd w:val="clear" w:color="000000" w:fill="D0CECE"/>
            <w:noWrap/>
            <w:vAlign w:val="bottom"/>
          </w:tcPr>
          <w:p w14:paraId="13330A8A" w14:textId="77777777" w:rsidR="008600C3" w:rsidRPr="00250ABB" w:rsidRDefault="008600C3" w:rsidP="00F27598">
            <w:pPr>
              <w:pStyle w:val="705TableheadgroupTablesTableFigureBoxstyles"/>
              <w:rPr>
                <w:sz w:val="20"/>
                <w:lang w:eastAsia="de-DE"/>
              </w:rPr>
            </w:pPr>
            <w:r w:rsidRPr="00D4563B">
              <w:rPr>
                <w:lang w:eastAsia="de-DE"/>
              </w:rPr>
              <w:t>Classes for hospital advisory episodes of c</w:t>
            </w:r>
            <w:r>
              <w:rPr>
                <w:lang w:eastAsia="de-DE"/>
              </w:rPr>
              <w:t>are</w:t>
            </w:r>
          </w:p>
        </w:tc>
      </w:tr>
      <w:tr w:rsidR="008600C3" w:rsidRPr="00D4563B" w14:paraId="2382CDC4" w14:textId="77777777" w:rsidTr="005932E4">
        <w:trPr>
          <w:cantSplit/>
        </w:trPr>
        <w:tc>
          <w:tcPr>
            <w:tcW w:w="510" w:type="dxa"/>
            <w:shd w:val="clear" w:color="000000" w:fill="E7E6E6"/>
            <w:noWrap/>
            <w:vAlign w:val="center"/>
          </w:tcPr>
          <w:p w14:paraId="22084A61" w14:textId="77777777" w:rsidR="008600C3" w:rsidRPr="00D4563B" w:rsidRDefault="008600C3" w:rsidP="00F27598">
            <w:pPr>
              <w:pStyle w:val="710TableheadTablesTableFigureBoxstyles"/>
              <w:rPr>
                <w:color w:val="000000"/>
                <w:lang w:eastAsia="de-DE"/>
              </w:rPr>
            </w:pPr>
            <w:r w:rsidRPr="00D4563B">
              <w:rPr>
                <w:lang w:eastAsia="de-DE"/>
              </w:rPr>
              <w:t>Class</w:t>
            </w:r>
          </w:p>
        </w:tc>
        <w:tc>
          <w:tcPr>
            <w:tcW w:w="950" w:type="dxa"/>
            <w:shd w:val="clear" w:color="000000" w:fill="E7E6E6"/>
            <w:noWrap/>
            <w:vAlign w:val="center"/>
          </w:tcPr>
          <w:p w14:paraId="331A3F3C" w14:textId="77777777" w:rsidR="008600C3" w:rsidRPr="00D4563B" w:rsidRDefault="008600C3" w:rsidP="00F27598">
            <w:pPr>
              <w:pStyle w:val="710TableheadTablesTableFigureBoxstyles"/>
              <w:rPr>
                <w:color w:val="000000"/>
                <w:lang w:eastAsia="de-DE"/>
              </w:rPr>
            </w:pPr>
            <w:r w:rsidRPr="00D4563B">
              <w:rPr>
                <w:lang w:eastAsia="de-DE"/>
              </w:rPr>
              <w:t>Living situation</w:t>
            </w:r>
          </w:p>
        </w:tc>
        <w:tc>
          <w:tcPr>
            <w:tcW w:w="900" w:type="dxa"/>
            <w:shd w:val="clear" w:color="000000" w:fill="E7E6E6"/>
            <w:noWrap/>
            <w:vAlign w:val="center"/>
          </w:tcPr>
          <w:p w14:paraId="10F8AC07" w14:textId="77777777" w:rsidR="008600C3" w:rsidRPr="00D4563B" w:rsidRDefault="008600C3" w:rsidP="00F27598">
            <w:pPr>
              <w:pStyle w:val="710TableheadTablesTableFigureBoxstyles"/>
              <w:rPr>
                <w:color w:val="000000"/>
                <w:lang w:eastAsia="de-DE"/>
              </w:rPr>
            </w:pPr>
            <w:r w:rsidRPr="00D4563B">
              <w:rPr>
                <w:lang w:eastAsia="de-DE"/>
              </w:rPr>
              <w:t>Pain</w:t>
            </w:r>
          </w:p>
        </w:tc>
        <w:tc>
          <w:tcPr>
            <w:tcW w:w="1218" w:type="dxa"/>
            <w:shd w:val="clear" w:color="000000" w:fill="E7E6E6"/>
            <w:vAlign w:val="center"/>
          </w:tcPr>
          <w:p w14:paraId="2EEC4A1B" w14:textId="77777777" w:rsidR="008600C3" w:rsidRPr="00D4563B" w:rsidRDefault="008600C3" w:rsidP="00F27598">
            <w:pPr>
              <w:pStyle w:val="710TableheadTablesTableFigureBoxstyles"/>
              <w:rPr>
                <w:color w:val="000000"/>
                <w:lang w:eastAsia="de-DE"/>
              </w:rPr>
            </w:pPr>
            <w:r w:rsidRPr="00D4563B">
              <w:rPr>
                <w:lang w:eastAsia="de-DE"/>
              </w:rPr>
              <w:t>Functional status</w:t>
            </w:r>
          </w:p>
        </w:tc>
        <w:tc>
          <w:tcPr>
            <w:tcW w:w="1117" w:type="dxa"/>
            <w:shd w:val="clear" w:color="000000" w:fill="E7E6E6"/>
            <w:vAlign w:val="center"/>
          </w:tcPr>
          <w:p w14:paraId="39E3C52D" w14:textId="77777777" w:rsidR="008600C3" w:rsidRPr="00D4563B" w:rsidRDefault="008600C3" w:rsidP="00F27598">
            <w:pPr>
              <w:pStyle w:val="710TableheadTablesTableFigureBoxstyles"/>
              <w:rPr>
                <w:color w:val="000000"/>
                <w:lang w:eastAsia="de-DE"/>
              </w:rPr>
            </w:pPr>
            <w:r w:rsidRPr="00D4563B">
              <w:rPr>
                <w:lang w:eastAsia="de-DE"/>
              </w:rPr>
              <w:t>Palliative Phase of Illness</w:t>
            </w:r>
          </w:p>
        </w:tc>
        <w:tc>
          <w:tcPr>
            <w:tcW w:w="1324" w:type="dxa"/>
            <w:shd w:val="clear" w:color="000000" w:fill="E7E6E6"/>
            <w:noWrap/>
            <w:vAlign w:val="center"/>
          </w:tcPr>
          <w:p w14:paraId="7210213E" w14:textId="77777777" w:rsidR="008600C3" w:rsidRPr="00D4563B" w:rsidRDefault="008600C3" w:rsidP="00F27598">
            <w:pPr>
              <w:pStyle w:val="710TableheadTablesTableFigureBoxstyles"/>
              <w:rPr>
                <w:color w:val="000000"/>
                <w:lang w:eastAsia="de-DE"/>
              </w:rPr>
            </w:pPr>
            <w:r w:rsidRPr="00D4563B">
              <w:rPr>
                <w:lang w:eastAsia="de-DE"/>
              </w:rPr>
              <w:t>Family distress</w:t>
            </w:r>
          </w:p>
        </w:tc>
        <w:tc>
          <w:tcPr>
            <w:tcW w:w="1252" w:type="dxa"/>
            <w:shd w:val="clear" w:color="000000" w:fill="E7E6E6"/>
            <w:vAlign w:val="center"/>
          </w:tcPr>
          <w:p w14:paraId="6FD835D1" w14:textId="77777777" w:rsidR="008600C3" w:rsidRPr="00D4563B" w:rsidRDefault="008600C3" w:rsidP="00F27598">
            <w:pPr>
              <w:pStyle w:val="710TableheadTablesTableFigureBoxstyles"/>
              <w:rPr>
                <w:color w:val="000000"/>
                <w:lang w:eastAsia="de-DE"/>
              </w:rPr>
            </w:pPr>
            <w:r w:rsidRPr="00D4563B">
              <w:rPr>
                <w:lang w:eastAsia="de-DE"/>
              </w:rPr>
              <w:t>Physical symptoms other than pain</w:t>
            </w:r>
          </w:p>
        </w:tc>
        <w:tc>
          <w:tcPr>
            <w:tcW w:w="1163" w:type="dxa"/>
            <w:shd w:val="clear" w:color="000000" w:fill="E7E6E6"/>
            <w:vAlign w:val="center"/>
          </w:tcPr>
          <w:p w14:paraId="54957B26" w14:textId="77777777" w:rsidR="008600C3" w:rsidRPr="00D4563B" w:rsidRDefault="008600C3" w:rsidP="00F27598">
            <w:pPr>
              <w:pStyle w:val="710TableheadTablesTableFigureBoxstyles"/>
              <w:rPr>
                <w:color w:val="000000"/>
                <w:lang w:eastAsia="de-DE"/>
              </w:rPr>
            </w:pPr>
            <w:r w:rsidRPr="00D4563B">
              <w:rPr>
                <w:lang w:eastAsia="de-DE"/>
              </w:rPr>
              <w:t>Psychological symptoms</w:t>
            </w:r>
          </w:p>
        </w:tc>
        <w:tc>
          <w:tcPr>
            <w:tcW w:w="615" w:type="dxa"/>
            <w:shd w:val="clear" w:color="000000" w:fill="E7E6E6"/>
            <w:noWrap/>
            <w:vAlign w:val="center"/>
          </w:tcPr>
          <w:p w14:paraId="05A25420" w14:textId="77777777" w:rsidR="008600C3" w:rsidRPr="00D4563B" w:rsidRDefault="008600C3" w:rsidP="00F27598">
            <w:pPr>
              <w:pStyle w:val="710TableheadTablesTableFigureBoxstyles"/>
              <w:rPr>
                <w:color w:val="000000"/>
                <w:lang w:eastAsia="de-DE"/>
              </w:rPr>
            </w:pPr>
            <w:r w:rsidRPr="00D4563B">
              <w:rPr>
                <w:lang w:eastAsia="de-DE"/>
              </w:rPr>
              <w:t>Gender</w:t>
            </w:r>
          </w:p>
        </w:tc>
        <w:tc>
          <w:tcPr>
            <w:tcW w:w="765" w:type="dxa"/>
            <w:shd w:val="clear" w:color="000000" w:fill="E7E6E6"/>
            <w:noWrap/>
            <w:vAlign w:val="center"/>
          </w:tcPr>
          <w:p w14:paraId="3F81F1A5" w14:textId="77777777" w:rsidR="008600C3" w:rsidRPr="00D4563B" w:rsidRDefault="008600C3" w:rsidP="00F27598">
            <w:pPr>
              <w:pStyle w:val="710TableheadTablesTableFigureBoxstyles"/>
              <w:rPr>
                <w:color w:val="000000"/>
                <w:lang w:eastAsia="de-DE"/>
              </w:rPr>
            </w:pPr>
            <w:r w:rsidRPr="00D4563B">
              <w:rPr>
                <w:lang w:eastAsia="de-DE"/>
              </w:rPr>
              <w:t>Class cost</w:t>
            </w:r>
          </w:p>
        </w:tc>
        <w:tc>
          <w:tcPr>
            <w:tcW w:w="912" w:type="dxa"/>
            <w:shd w:val="clear" w:color="000000" w:fill="E7E6E6"/>
            <w:noWrap/>
            <w:vAlign w:val="center"/>
          </w:tcPr>
          <w:p w14:paraId="77200C3F" w14:textId="77777777" w:rsidR="008600C3" w:rsidRPr="00D4563B" w:rsidRDefault="008600C3" w:rsidP="00F27598">
            <w:pPr>
              <w:pStyle w:val="710TableheadTablesTableFigureBoxstyles"/>
              <w:rPr>
                <w:lang w:eastAsia="de-DE"/>
              </w:rPr>
            </w:pPr>
            <w:r w:rsidRPr="00D4563B">
              <w:rPr>
                <w:lang w:eastAsia="de-DE"/>
              </w:rPr>
              <w:t>Cost weight</w:t>
            </w:r>
          </w:p>
        </w:tc>
      </w:tr>
      <w:tr w:rsidR="008600C3" w:rsidRPr="00D4563B" w14:paraId="31D022A4" w14:textId="77777777" w:rsidTr="005932E4">
        <w:trPr>
          <w:cantSplit/>
        </w:trPr>
        <w:tc>
          <w:tcPr>
            <w:tcW w:w="510" w:type="dxa"/>
            <w:shd w:val="clear" w:color="auto" w:fill="auto"/>
            <w:noWrap/>
            <w:vAlign w:val="center"/>
          </w:tcPr>
          <w:p w14:paraId="6C1C9BDC" w14:textId="77777777" w:rsidR="008600C3" w:rsidRPr="00D4563B" w:rsidRDefault="008600C3" w:rsidP="00F27598">
            <w:pPr>
              <w:pStyle w:val="72TabletextTablesTableFigureBoxstyles"/>
              <w:rPr>
                <w:lang w:eastAsia="de-DE"/>
              </w:rPr>
            </w:pPr>
            <w:r w:rsidRPr="00D4563B">
              <w:rPr>
                <w:lang w:eastAsia="de-DE"/>
              </w:rPr>
              <w:t>A</w:t>
            </w:r>
          </w:p>
        </w:tc>
        <w:tc>
          <w:tcPr>
            <w:tcW w:w="950" w:type="dxa"/>
            <w:shd w:val="clear" w:color="auto" w:fill="auto"/>
            <w:noWrap/>
            <w:vAlign w:val="center"/>
          </w:tcPr>
          <w:p w14:paraId="209447F3" w14:textId="77777777" w:rsidR="008600C3" w:rsidRPr="00D4563B" w:rsidRDefault="008600C3" w:rsidP="00F27598">
            <w:pPr>
              <w:pStyle w:val="72TabletextTablesTableFigureBoxstyles"/>
              <w:rPr>
                <w:lang w:eastAsia="de-DE"/>
              </w:rPr>
            </w:pPr>
            <w:r w:rsidRPr="00D4563B">
              <w:rPr>
                <w:lang w:eastAsia="de-DE"/>
              </w:rPr>
              <w:t>lives alone</w:t>
            </w:r>
          </w:p>
        </w:tc>
        <w:tc>
          <w:tcPr>
            <w:tcW w:w="900" w:type="dxa"/>
            <w:shd w:val="clear" w:color="auto" w:fill="auto"/>
            <w:noWrap/>
            <w:vAlign w:val="center"/>
          </w:tcPr>
          <w:p w14:paraId="73990705" w14:textId="77777777" w:rsidR="008600C3" w:rsidRPr="00D4563B" w:rsidRDefault="008600C3" w:rsidP="00F27598">
            <w:pPr>
              <w:pStyle w:val="72TabletextTablesTableFigureBoxstyles"/>
              <w:rPr>
                <w:lang w:eastAsia="de-DE"/>
              </w:rPr>
            </w:pPr>
            <w:r w:rsidRPr="00D4563B">
              <w:rPr>
                <w:lang w:eastAsia="de-DE"/>
              </w:rPr>
              <w:t xml:space="preserve"> -</w:t>
            </w:r>
          </w:p>
        </w:tc>
        <w:tc>
          <w:tcPr>
            <w:tcW w:w="1218" w:type="dxa"/>
            <w:shd w:val="clear" w:color="auto" w:fill="auto"/>
            <w:noWrap/>
            <w:vAlign w:val="center"/>
          </w:tcPr>
          <w:p w14:paraId="50AF5189"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17" w:type="dxa"/>
            <w:shd w:val="clear" w:color="auto" w:fill="auto"/>
            <w:noWrap/>
            <w:vAlign w:val="center"/>
          </w:tcPr>
          <w:p w14:paraId="70D7E562" w14:textId="77777777" w:rsidR="008600C3" w:rsidRPr="00D4563B" w:rsidRDefault="008600C3" w:rsidP="00F27598">
            <w:pPr>
              <w:pStyle w:val="72TabletextTablesTableFigureBoxstyles"/>
              <w:rPr>
                <w:lang w:eastAsia="de-DE"/>
              </w:rPr>
            </w:pPr>
            <w:r w:rsidRPr="00D4563B">
              <w:rPr>
                <w:lang w:eastAsia="de-DE"/>
              </w:rPr>
              <w:t xml:space="preserve"> -</w:t>
            </w:r>
          </w:p>
        </w:tc>
        <w:tc>
          <w:tcPr>
            <w:tcW w:w="1324" w:type="dxa"/>
            <w:shd w:val="clear" w:color="auto" w:fill="auto"/>
            <w:noWrap/>
            <w:vAlign w:val="center"/>
          </w:tcPr>
          <w:p w14:paraId="2587E108" w14:textId="77777777" w:rsidR="008600C3" w:rsidRPr="00D4563B" w:rsidRDefault="008600C3" w:rsidP="00F27598">
            <w:pPr>
              <w:pStyle w:val="72TabletextTablesTableFigureBoxstyles"/>
              <w:rPr>
                <w:lang w:eastAsia="de-DE"/>
              </w:rPr>
            </w:pPr>
            <w:r w:rsidRPr="00D4563B">
              <w:rPr>
                <w:lang w:eastAsia="de-DE"/>
              </w:rPr>
              <w:t xml:space="preserve"> -</w:t>
            </w:r>
          </w:p>
        </w:tc>
        <w:tc>
          <w:tcPr>
            <w:tcW w:w="1252" w:type="dxa"/>
            <w:shd w:val="clear" w:color="auto" w:fill="auto"/>
            <w:noWrap/>
            <w:vAlign w:val="center"/>
          </w:tcPr>
          <w:p w14:paraId="68D0B044"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63" w:type="dxa"/>
            <w:shd w:val="clear" w:color="auto" w:fill="auto"/>
            <w:noWrap/>
            <w:vAlign w:val="center"/>
          </w:tcPr>
          <w:p w14:paraId="29072208" w14:textId="77777777" w:rsidR="008600C3" w:rsidRPr="00D4563B" w:rsidRDefault="008600C3" w:rsidP="00F27598">
            <w:pPr>
              <w:pStyle w:val="72TabletextTablesTableFigureBoxstyles"/>
              <w:rPr>
                <w:lang w:eastAsia="de-DE"/>
              </w:rPr>
            </w:pPr>
            <w:r w:rsidRPr="00D4563B">
              <w:rPr>
                <w:lang w:eastAsia="de-DE"/>
              </w:rPr>
              <w:t xml:space="preserve"> -</w:t>
            </w:r>
          </w:p>
        </w:tc>
        <w:tc>
          <w:tcPr>
            <w:tcW w:w="615" w:type="dxa"/>
            <w:shd w:val="clear" w:color="auto" w:fill="auto"/>
            <w:noWrap/>
            <w:vAlign w:val="center"/>
          </w:tcPr>
          <w:p w14:paraId="11B15404" w14:textId="77777777" w:rsidR="008600C3" w:rsidRPr="00D4563B" w:rsidRDefault="008600C3" w:rsidP="00F27598">
            <w:pPr>
              <w:pStyle w:val="72TabletextTablesTableFigureBoxstyles"/>
              <w:rPr>
                <w:lang w:eastAsia="de-DE"/>
              </w:rPr>
            </w:pPr>
            <w:r w:rsidRPr="00D4563B">
              <w:rPr>
                <w:lang w:eastAsia="de-DE"/>
              </w:rPr>
              <w:t>-</w:t>
            </w:r>
          </w:p>
        </w:tc>
        <w:tc>
          <w:tcPr>
            <w:tcW w:w="765" w:type="dxa"/>
            <w:shd w:val="clear" w:color="auto" w:fill="auto"/>
            <w:noWrap/>
            <w:vAlign w:val="center"/>
          </w:tcPr>
          <w:p w14:paraId="5AF0DF64" w14:textId="77777777" w:rsidR="008600C3" w:rsidRPr="00D4563B" w:rsidRDefault="008600C3" w:rsidP="00F27598">
            <w:pPr>
              <w:pStyle w:val="72TabletextTablesTableFigureBoxstyles"/>
              <w:rPr>
                <w:lang w:eastAsia="de-DE"/>
              </w:rPr>
            </w:pPr>
            <w:r w:rsidRPr="00D4563B">
              <w:rPr>
                <w:lang w:eastAsia="de-DE"/>
              </w:rPr>
              <w:t>£85</w:t>
            </w:r>
          </w:p>
        </w:tc>
        <w:tc>
          <w:tcPr>
            <w:tcW w:w="912" w:type="dxa"/>
            <w:shd w:val="clear" w:color="auto" w:fill="auto"/>
            <w:noWrap/>
            <w:vAlign w:val="center"/>
          </w:tcPr>
          <w:p w14:paraId="65B6D32C" w14:textId="77777777" w:rsidR="008600C3" w:rsidRPr="00D4563B" w:rsidRDefault="008600C3" w:rsidP="00F27598">
            <w:pPr>
              <w:pStyle w:val="72TabletextTablesTableFigureBoxstyles"/>
              <w:rPr>
                <w:lang w:eastAsia="de-DE"/>
              </w:rPr>
            </w:pPr>
            <w:r w:rsidRPr="00D4563B">
              <w:rPr>
                <w:lang w:eastAsia="de-DE"/>
              </w:rPr>
              <w:t xml:space="preserve"> 1.4</w:t>
            </w:r>
          </w:p>
        </w:tc>
      </w:tr>
      <w:tr w:rsidR="008600C3" w:rsidRPr="00D4563B" w14:paraId="3DDCC6C4" w14:textId="77777777" w:rsidTr="005932E4">
        <w:trPr>
          <w:cantSplit/>
        </w:trPr>
        <w:tc>
          <w:tcPr>
            <w:tcW w:w="510" w:type="dxa"/>
            <w:shd w:val="clear" w:color="auto" w:fill="auto"/>
            <w:noWrap/>
            <w:vAlign w:val="center"/>
          </w:tcPr>
          <w:p w14:paraId="18CDB763" w14:textId="77777777" w:rsidR="008600C3" w:rsidRPr="00D4563B" w:rsidRDefault="008600C3" w:rsidP="00F27598">
            <w:pPr>
              <w:pStyle w:val="72TabletextTablesTableFigureBoxstyles"/>
              <w:rPr>
                <w:lang w:eastAsia="de-DE"/>
              </w:rPr>
            </w:pPr>
            <w:r w:rsidRPr="00D4563B">
              <w:rPr>
                <w:lang w:eastAsia="de-DE"/>
              </w:rPr>
              <w:t>B</w:t>
            </w:r>
          </w:p>
        </w:tc>
        <w:tc>
          <w:tcPr>
            <w:tcW w:w="950" w:type="dxa"/>
            <w:shd w:val="clear" w:color="auto" w:fill="auto"/>
            <w:vAlign w:val="center"/>
          </w:tcPr>
          <w:p w14:paraId="27010138" w14:textId="77777777" w:rsidR="008600C3" w:rsidRPr="00D4563B" w:rsidRDefault="008600C3" w:rsidP="00F27598">
            <w:pPr>
              <w:pStyle w:val="72TabletextTablesTableFigureBoxstyles"/>
              <w:rPr>
                <w:lang w:eastAsia="de-DE"/>
              </w:rPr>
            </w:pPr>
            <w:r w:rsidRPr="00D4563B">
              <w:rPr>
                <w:lang w:eastAsia="de-DE"/>
              </w:rPr>
              <w:t>does not live alone</w:t>
            </w:r>
          </w:p>
        </w:tc>
        <w:tc>
          <w:tcPr>
            <w:tcW w:w="900" w:type="dxa"/>
            <w:shd w:val="clear" w:color="auto" w:fill="auto"/>
            <w:vAlign w:val="center"/>
          </w:tcPr>
          <w:p w14:paraId="6C989A48" w14:textId="77777777" w:rsidR="008600C3" w:rsidRPr="00D4563B" w:rsidRDefault="008600C3" w:rsidP="00F27598">
            <w:pPr>
              <w:pStyle w:val="72TabletextTablesTableFigureBoxstyles"/>
              <w:rPr>
                <w:lang w:eastAsia="de-DE"/>
              </w:rPr>
            </w:pPr>
            <w:r w:rsidRPr="00D4563B">
              <w:rPr>
                <w:lang w:eastAsia="de-DE"/>
              </w:rPr>
              <w:t>absent or mild</w:t>
            </w:r>
          </w:p>
        </w:tc>
        <w:tc>
          <w:tcPr>
            <w:tcW w:w="1218" w:type="dxa"/>
            <w:shd w:val="clear" w:color="auto" w:fill="auto"/>
            <w:vAlign w:val="center"/>
          </w:tcPr>
          <w:p w14:paraId="3563AD4D"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17" w:type="dxa"/>
            <w:shd w:val="clear" w:color="auto" w:fill="auto"/>
            <w:vAlign w:val="center"/>
          </w:tcPr>
          <w:p w14:paraId="4BFC213D" w14:textId="77777777" w:rsidR="008600C3" w:rsidRPr="00D4563B" w:rsidRDefault="008600C3" w:rsidP="00F27598">
            <w:pPr>
              <w:pStyle w:val="72TabletextTablesTableFigureBoxstyles"/>
              <w:rPr>
                <w:lang w:eastAsia="de-DE"/>
              </w:rPr>
            </w:pPr>
            <w:r w:rsidRPr="00D4563B">
              <w:rPr>
                <w:lang w:eastAsia="de-DE"/>
              </w:rPr>
              <w:t>unstable or dying</w:t>
            </w:r>
          </w:p>
        </w:tc>
        <w:tc>
          <w:tcPr>
            <w:tcW w:w="1324" w:type="dxa"/>
            <w:shd w:val="clear" w:color="auto" w:fill="auto"/>
            <w:vAlign w:val="center"/>
          </w:tcPr>
          <w:p w14:paraId="2293F8D4" w14:textId="77777777" w:rsidR="008600C3" w:rsidRPr="00D4563B" w:rsidRDefault="008600C3" w:rsidP="00F27598">
            <w:pPr>
              <w:pStyle w:val="72TabletextTablesTableFigureBoxstyles"/>
              <w:rPr>
                <w:lang w:eastAsia="de-DE"/>
              </w:rPr>
            </w:pPr>
            <w:r w:rsidRPr="00D4563B">
              <w:rPr>
                <w:lang w:eastAsia="de-DE"/>
              </w:rPr>
              <w:t xml:space="preserve"> -</w:t>
            </w:r>
          </w:p>
        </w:tc>
        <w:tc>
          <w:tcPr>
            <w:tcW w:w="1252" w:type="dxa"/>
            <w:shd w:val="clear" w:color="auto" w:fill="auto"/>
            <w:vAlign w:val="center"/>
          </w:tcPr>
          <w:p w14:paraId="21BDA46D"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63" w:type="dxa"/>
            <w:shd w:val="clear" w:color="auto" w:fill="auto"/>
            <w:vAlign w:val="center"/>
          </w:tcPr>
          <w:p w14:paraId="0359A10C" w14:textId="77777777" w:rsidR="008600C3" w:rsidRPr="00D4563B" w:rsidRDefault="008600C3" w:rsidP="00F27598">
            <w:pPr>
              <w:pStyle w:val="72TabletextTablesTableFigureBoxstyles"/>
              <w:rPr>
                <w:lang w:eastAsia="de-DE"/>
              </w:rPr>
            </w:pPr>
            <w:r w:rsidRPr="00D4563B">
              <w:rPr>
                <w:lang w:eastAsia="de-DE"/>
              </w:rPr>
              <w:t xml:space="preserve"> -</w:t>
            </w:r>
          </w:p>
        </w:tc>
        <w:tc>
          <w:tcPr>
            <w:tcW w:w="615" w:type="dxa"/>
            <w:shd w:val="clear" w:color="auto" w:fill="auto"/>
            <w:noWrap/>
            <w:vAlign w:val="center"/>
          </w:tcPr>
          <w:p w14:paraId="20840CB9" w14:textId="77777777" w:rsidR="008600C3" w:rsidRPr="00D4563B" w:rsidRDefault="008600C3" w:rsidP="00F27598">
            <w:pPr>
              <w:pStyle w:val="72TabletextTablesTableFigureBoxstyles"/>
              <w:rPr>
                <w:lang w:eastAsia="de-DE"/>
              </w:rPr>
            </w:pPr>
            <w:r w:rsidRPr="00D4563B">
              <w:rPr>
                <w:lang w:eastAsia="de-DE"/>
              </w:rPr>
              <w:t>-</w:t>
            </w:r>
          </w:p>
        </w:tc>
        <w:tc>
          <w:tcPr>
            <w:tcW w:w="765" w:type="dxa"/>
            <w:shd w:val="clear" w:color="auto" w:fill="auto"/>
            <w:noWrap/>
            <w:vAlign w:val="center"/>
          </w:tcPr>
          <w:p w14:paraId="04E8D400" w14:textId="77777777" w:rsidR="008600C3" w:rsidRPr="00D4563B" w:rsidRDefault="008600C3" w:rsidP="00F27598">
            <w:pPr>
              <w:pStyle w:val="72TabletextTablesTableFigureBoxstyles"/>
              <w:rPr>
                <w:lang w:eastAsia="de-DE"/>
              </w:rPr>
            </w:pPr>
            <w:r w:rsidRPr="00D4563B">
              <w:rPr>
                <w:lang w:eastAsia="de-DE"/>
              </w:rPr>
              <w:t>£75</w:t>
            </w:r>
          </w:p>
        </w:tc>
        <w:tc>
          <w:tcPr>
            <w:tcW w:w="912" w:type="dxa"/>
            <w:shd w:val="clear" w:color="auto" w:fill="auto"/>
            <w:noWrap/>
            <w:vAlign w:val="center"/>
          </w:tcPr>
          <w:p w14:paraId="7319BFB7" w14:textId="77777777" w:rsidR="008600C3" w:rsidRPr="00D4563B" w:rsidRDefault="008600C3" w:rsidP="00F27598">
            <w:pPr>
              <w:pStyle w:val="72TabletextTablesTableFigureBoxstyles"/>
              <w:rPr>
                <w:lang w:eastAsia="de-DE"/>
              </w:rPr>
            </w:pPr>
            <w:r w:rsidRPr="00D4563B">
              <w:rPr>
                <w:lang w:eastAsia="de-DE"/>
              </w:rPr>
              <w:t xml:space="preserve"> 1.3</w:t>
            </w:r>
          </w:p>
        </w:tc>
      </w:tr>
      <w:tr w:rsidR="008600C3" w:rsidRPr="00D4563B" w14:paraId="32D54C9A" w14:textId="77777777" w:rsidTr="005932E4">
        <w:trPr>
          <w:cantSplit/>
        </w:trPr>
        <w:tc>
          <w:tcPr>
            <w:tcW w:w="510" w:type="dxa"/>
            <w:shd w:val="clear" w:color="auto" w:fill="auto"/>
            <w:noWrap/>
            <w:vAlign w:val="center"/>
          </w:tcPr>
          <w:p w14:paraId="59C22DA2" w14:textId="77777777" w:rsidR="008600C3" w:rsidRPr="00D4563B" w:rsidRDefault="008600C3" w:rsidP="00F27598">
            <w:pPr>
              <w:pStyle w:val="72TabletextTablesTableFigureBoxstyles"/>
              <w:rPr>
                <w:lang w:eastAsia="de-DE"/>
              </w:rPr>
            </w:pPr>
            <w:r w:rsidRPr="00D4563B">
              <w:rPr>
                <w:lang w:eastAsia="de-DE"/>
              </w:rPr>
              <w:t>C</w:t>
            </w:r>
          </w:p>
        </w:tc>
        <w:tc>
          <w:tcPr>
            <w:tcW w:w="950" w:type="dxa"/>
            <w:shd w:val="clear" w:color="auto" w:fill="auto"/>
            <w:vAlign w:val="center"/>
          </w:tcPr>
          <w:p w14:paraId="095D974A" w14:textId="77777777" w:rsidR="008600C3" w:rsidRPr="00D4563B" w:rsidRDefault="008600C3" w:rsidP="00F27598">
            <w:pPr>
              <w:pStyle w:val="72TabletextTablesTableFigureBoxstyles"/>
              <w:rPr>
                <w:lang w:eastAsia="de-DE"/>
              </w:rPr>
            </w:pPr>
            <w:r w:rsidRPr="00D4563B">
              <w:rPr>
                <w:lang w:eastAsia="de-DE"/>
              </w:rPr>
              <w:t>does not live alone</w:t>
            </w:r>
          </w:p>
        </w:tc>
        <w:tc>
          <w:tcPr>
            <w:tcW w:w="900" w:type="dxa"/>
            <w:shd w:val="clear" w:color="auto" w:fill="auto"/>
            <w:vAlign w:val="center"/>
          </w:tcPr>
          <w:p w14:paraId="6681B9E3" w14:textId="77777777" w:rsidR="008600C3" w:rsidRPr="00D4563B" w:rsidRDefault="008600C3" w:rsidP="00F27598">
            <w:pPr>
              <w:pStyle w:val="72TabletextTablesTableFigureBoxstyles"/>
              <w:rPr>
                <w:lang w:eastAsia="de-DE"/>
              </w:rPr>
            </w:pPr>
            <w:r w:rsidRPr="00D4563B">
              <w:rPr>
                <w:lang w:eastAsia="de-DE"/>
              </w:rPr>
              <w:t>absent or mild</w:t>
            </w:r>
          </w:p>
        </w:tc>
        <w:tc>
          <w:tcPr>
            <w:tcW w:w="1218" w:type="dxa"/>
            <w:shd w:val="clear" w:color="auto" w:fill="auto"/>
            <w:vAlign w:val="center"/>
          </w:tcPr>
          <w:p w14:paraId="19C528A9" w14:textId="77777777" w:rsidR="008600C3" w:rsidRPr="00D4563B" w:rsidRDefault="008600C3" w:rsidP="00F27598">
            <w:pPr>
              <w:pStyle w:val="72TabletextTablesTableFigureBoxstyles"/>
              <w:rPr>
                <w:lang w:eastAsia="de-DE"/>
              </w:rPr>
            </w:pPr>
            <w:r w:rsidRPr="00D4563B">
              <w:rPr>
                <w:lang w:eastAsia="de-DE"/>
              </w:rPr>
              <w:t xml:space="preserve">AKPS </w:t>
            </w:r>
            <w:r w:rsidRPr="00D4563B">
              <w:rPr>
                <w:color w:val="00B0F0"/>
                <w:lang w:eastAsia="de-DE"/>
              </w:rPr>
              <w:t>≥ </w:t>
            </w:r>
            <w:r w:rsidRPr="00D4563B">
              <w:rPr>
                <w:lang w:eastAsia="de-DE"/>
              </w:rPr>
              <w:t>40%</w:t>
            </w:r>
          </w:p>
        </w:tc>
        <w:tc>
          <w:tcPr>
            <w:tcW w:w="1117" w:type="dxa"/>
            <w:shd w:val="clear" w:color="auto" w:fill="auto"/>
            <w:vAlign w:val="center"/>
          </w:tcPr>
          <w:p w14:paraId="3BB5A427" w14:textId="77777777" w:rsidR="008600C3" w:rsidRPr="00D4563B" w:rsidRDefault="008600C3" w:rsidP="00F27598">
            <w:pPr>
              <w:pStyle w:val="72TabletextTablesTableFigureBoxstyles"/>
              <w:rPr>
                <w:lang w:eastAsia="de-DE"/>
              </w:rPr>
            </w:pPr>
            <w:r w:rsidRPr="00D4563B">
              <w:rPr>
                <w:lang w:eastAsia="de-DE"/>
              </w:rPr>
              <w:t>stable or deteriorating</w:t>
            </w:r>
          </w:p>
        </w:tc>
        <w:tc>
          <w:tcPr>
            <w:tcW w:w="1324" w:type="dxa"/>
            <w:shd w:val="clear" w:color="auto" w:fill="auto"/>
            <w:vAlign w:val="center"/>
          </w:tcPr>
          <w:p w14:paraId="42672DF5" w14:textId="77777777" w:rsidR="008600C3" w:rsidRPr="00D4563B" w:rsidRDefault="008600C3" w:rsidP="00F27598">
            <w:pPr>
              <w:pStyle w:val="72TabletextTablesTableFigureBoxstyles"/>
              <w:rPr>
                <w:lang w:eastAsia="de-DE"/>
              </w:rPr>
            </w:pPr>
            <w:r w:rsidRPr="00D4563B">
              <w:rPr>
                <w:lang w:eastAsia="de-DE"/>
              </w:rPr>
              <w:t xml:space="preserve"> -</w:t>
            </w:r>
          </w:p>
        </w:tc>
        <w:tc>
          <w:tcPr>
            <w:tcW w:w="1252" w:type="dxa"/>
            <w:shd w:val="clear" w:color="auto" w:fill="auto"/>
            <w:vAlign w:val="center"/>
          </w:tcPr>
          <w:p w14:paraId="0B5AD5EA"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63" w:type="dxa"/>
            <w:shd w:val="clear" w:color="auto" w:fill="auto"/>
            <w:vAlign w:val="center"/>
          </w:tcPr>
          <w:p w14:paraId="36CD378B" w14:textId="77777777" w:rsidR="008600C3" w:rsidRPr="00D4563B" w:rsidRDefault="008600C3" w:rsidP="00F27598">
            <w:pPr>
              <w:pStyle w:val="72TabletextTablesTableFigureBoxstyles"/>
              <w:rPr>
                <w:lang w:eastAsia="de-DE"/>
              </w:rPr>
            </w:pPr>
            <w:r w:rsidRPr="00D4563B">
              <w:rPr>
                <w:lang w:eastAsia="de-DE"/>
              </w:rPr>
              <w:t xml:space="preserve"> -</w:t>
            </w:r>
          </w:p>
        </w:tc>
        <w:tc>
          <w:tcPr>
            <w:tcW w:w="615" w:type="dxa"/>
            <w:shd w:val="clear" w:color="auto" w:fill="auto"/>
            <w:noWrap/>
            <w:vAlign w:val="center"/>
          </w:tcPr>
          <w:p w14:paraId="79D8988C" w14:textId="77777777" w:rsidR="008600C3" w:rsidRPr="00D4563B" w:rsidRDefault="008600C3" w:rsidP="00F27598">
            <w:pPr>
              <w:pStyle w:val="72TabletextTablesTableFigureBoxstyles"/>
              <w:rPr>
                <w:lang w:eastAsia="de-DE"/>
              </w:rPr>
            </w:pPr>
            <w:r w:rsidRPr="00D4563B">
              <w:rPr>
                <w:lang w:eastAsia="de-DE"/>
              </w:rPr>
              <w:t>-</w:t>
            </w:r>
          </w:p>
        </w:tc>
        <w:tc>
          <w:tcPr>
            <w:tcW w:w="765" w:type="dxa"/>
            <w:shd w:val="clear" w:color="auto" w:fill="auto"/>
            <w:noWrap/>
            <w:vAlign w:val="center"/>
          </w:tcPr>
          <w:p w14:paraId="056136E3" w14:textId="77777777" w:rsidR="008600C3" w:rsidRPr="00D4563B" w:rsidRDefault="008600C3" w:rsidP="00F27598">
            <w:pPr>
              <w:pStyle w:val="72TabletextTablesTableFigureBoxstyles"/>
              <w:rPr>
                <w:lang w:eastAsia="de-DE"/>
              </w:rPr>
            </w:pPr>
            <w:r w:rsidRPr="00D4563B">
              <w:rPr>
                <w:lang w:eastAsia="de-DE"/>
              </w:rPr>
              <w:t>£60</w:t>
            </w:r>
          </w:p>
        </w:tc>
        <w:tc>
          <w:tcPr>
            <w:tcW w:w="912" w:type="dxa"/>
            <w:shd w:val="clear" w:color="auto" w:fill="auto"/>
            <w:noWrap/>
            <w:vAlign w:val="center"/>
          </w:tcPr>
          <w:p w14:paraId="7D835809" w14:textId="77777777" w:rsidR="008600C3" w:rsidRPr="00D4563B" w:rsidRDefault="008600C3" w:rsidP="00F27598">
            <w:pPr>
              <w:pStyle w:val="72TabletextTablesTableFigureBoxstyles"/>
              <w:rPr>
                <w:lang w:eastAsia="de-DE"/>
              </w:rPr>
            </w:pPr>
            <w:r w:rsidRPr="00D4563B">
              <w:rPr>
                <w:lang w:eastAsia="de-DE"/>
              </w:rPr>
              <w:t xml:space="preserve"> 1.0</w:t>
            </w:r>
          </w:p>
        </w:tc>
      </w:tr>
      <w:tr w:rsidR="008600C3" w:rsidRPr="00D4563B" w14:paraId="5E898DDD" w14:textId="77777777" w:rsidTr="005932E4">
        <w:trPr>
          <w:cantSplit/>
        </w:trPr>
        <w:tc>
          <w:tcPr>
            <w:tcW w:w="510" w:type="dxa"/>
            <w:shd w:val="clear" w:color="auto" w:fill="auto"/>
            <w:noWrap/>
            <w:vAlign w:val="center"/>
          </w:tcPr>
          <w:p w14:paraId="3BE8892F" w14:textId="77777777" w:rsidR="008600C3" w:rsidRPr="00D4563B" w:rsidRDefault="008600C3" w:rsidP="00F27598">
            <w:pPr>
              <w:pStyle w:val="72TabletextTablesTableFigureBoxstyles"/>
              <w:rPr>
                <w:lang w:eastAsia="de-DE"/>
              </w:rPr>
            </w:pPr>
            <w:r w:rsidRPr="00D4563B">
              <w:rPr>
                <w:lang w:eastAsia="de-DE"/>
              </w:rPr>
              <w:t>D</w:t>
            </w:r>
          </w:p>
        </w:tc>
        <w:tc>
          <w:tcPr>
            <w:tcW w:w="950" w:type="dxa"/>
            <w:shd w:val="clear" w:color="auto" w:fill="auto"/>
            <w:vAlign w:val="center"/>
          </w:tcPr>
          <w:p w14:paraId="62E3B6B9" w14:textId="77777777" w:rsidR="008600C3" w:rsidRPr="00D4563B" w:rsidRDefault="008600C3" w:rsidP="00F27598">
            <w:pPr>
              <w:pStyle w:val="72TabletextTablesTableFigureBoxstyles"/>
              <w:rPr>
                <w:lang w:eastAsia="de-DE"/>
              </w:rPr>
            </w:pPr>
            <w:r w:rsidRPr="00D4563B">
              <w:rPr>
                <w:lang w:eastAsia="de-DE"/>
              </w:rPr>
              <w:t>does not live alone</w:t>
            </w:r>
          </w:p>
        </w:tc>
        <w:tc>
          <w:tcPr>
            <w:tcW w:w="900" w:type="dxa"/>
            <w:shd w:val="clear" w:color="auto" w:fill="auto"/>
            <w:vAlign w:val="center"/>
          </w:tcPr>
          <w:p w14:paraId="54E5D190" w14:textId="77777777" w:rsidR="008600C3" w:rsidRPr="00D4563B" w:rsidRDefault="008600C3" w:rsidP="00F27598">
            <w:pPr>
              <w:pStyle w:val="72TabletextTablesTableFigureBoxstyles"/>
              <w:rPr>
                <w:lang w:eastAsia="de-DE"/>
              </w:rPr>
            </w:pPr>
            <w:r w:rsidRPr="00D4563B">
              <w:rPr>
                <w:lang w:eastAsia="de-DE"/>
              </w:rPr>
              <w:t>absent or mild</w:t>
            </w:r>
          </w:p>
        </w:tc>
        <w:tc>
          <w:tcPr>
            <w:tcW w:w="1218" w:type="dxa"/>
            <w:shd w:val="clear" w:color="auto" w:fill="auto"/>
            <w:vAlign w:val="center"/>
          </w:tcPr>
          <w:p w14:paraId="0FA572E8" w14:textId="77777777" w:rsidR="008600C3" w:rsidRPr="00D4563B" w:rsidRDefault="008600C3" w:rsidP="00F27598">
            <w:pPr>
              <w:pStyle w:val="72TabletextTablesTableFigureBoxstyles"/>
              <w:rPr>
                <w:lang w:eastAsia="de-DE"/>
              </w:rPr>
            </w:pPr>
            <w:r w:rsidRPr="00D4563B">
              <w:rPr>
                <w:lang w:eastAsia="de-DE"/>
              </w:rPr>
              <w:t xml:space="preserve">AKPS </w:t>
            </w:r>
            <w:r w:rsidRPr="00D4563B">
              <w:rPr>
                <w:color w:val="00B0F0"/>
                <w:lang w:eastAsia="de-DE"/>
              </w:rPr>
              <w:t>≤ </w:t>
            </w:r>
            <w:r w:rsidRPr="00D4563B">
              <w:rPr>
                <w:lang w:eastAsia="de-DE"/>
              </w:rPr>
              <w:t>30%</w:t>
            </w:r>
          </w:p>
        </w:tc>
        <w:tc>
          <w:tcPr>
            <w:tcW w:w="1117" w:type="dxa"/>
            <w:shd w:val="clear" w:color="auto" w:fill="auto"/>
            <w:vAlign w:val="center"/>
          </w:tcPr>
          <w:p w14:paraId="5935EFD8" w14:textId="77777777" w:rsidR="008600C3" w:rsidRPr="00D4563B" w:rsidRDefault="008600C3" w:rsidP="00F27598">
            <w:pPr>
              <w:pStyle w:val="72TabletextTablesTableFigureBoxstyles"/>
              <w:rPr>
                <w:lang w:eastAsia="de-DE"/>
              </w:rPr>
            </w:pPr>
            <w:r w:rsidRPr="00D4563B">
              <w:rPr>
                <w:lang w:eastAsia="de-DE"/>
              </w:rPr>
              <w:t>stable or deteriorating</w:t>
            </w:r>
          </w:p>
        </w:tc>
        <w:tc>
          <w:tcPr>
            <w:tcW w:w="1324" w:type="dxa"/>
            <w:shd w:val="clear" w:color="auto" w:fill="auto"/>
            <w:vAlign w:val="center"/>
          </w:tcPr>
          <w:p w14:paraId="053F08D7" w14:textId="77777777" w:rsidR="008600C3" w:rsidRPr="00D4563B" w:rsidRDefault="008600C3" w:rsidP="00F27598">
            <w:pPr>
              <w:pStyle w:val="72TabletextTablesTableFigureBoxstyles"/>
              <w:rPr>
                <w:lang w:eastAsia="de-DE"/>
              </w:rPr>
            </w:pPr>
            <w:r w:rsidRPr="00D4563B">
              <w:rPr>
                <w:lang w:eastAsia="de-DE"/>
              </w:rPr>
              <w:t xml:space="preserve"> -</w:t>
            </w:r>
          </w:p>
        </w:tc>
        <w:tc>
          <w:tcPr>
            <w:tcW w:w="1252" w:type="dxa"/>
            <w:shd w:val="clear" w:color="auto" w:fill="auto"/>
            <w:vAlign w:val="center"/>
          </w:tcPr>
          <w:p w14:paraId="5E42CBA3"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63" w:type="dxa"/>
            <w:shd w:val="clear" w:color="auto" w:fill="auto"/>
            <w:vAlign w:val="center"/>
          </w:tcPr>
          <w:p w14:paraId="438B1A82" w14:textId="77777777" w:rsidR="008600C3" w:rsidRPr="00D4563B" w:rsidRDefault="008600C3" w:rsidP="00F27598">
            <w:pPr>
              <w:pStyle w:val="72TabletextTablesTableFigureBoxstyles"/>
              <w:rPr>
                <w:lang w:eastAsia="de-DE"/>
              </w:rPr>
            </w:pPr>
            <w:r w:rsidRPr="00D4563B">
              <w:rPr>
                <w:lang w:eastAsia="de-DE"/>
              </w:rPr>
              <w:t xml:space="preserve"> -</w:t>
            </w:r>
          </w:p>
        </w:tc>
        <w:tc>
          <w:tcPr>
            <w:tcW w:w="615" w:type="dxa"/>
            <w:shd w:val="clear" w:color="auto" w:fill="auto"/>
            <w:noWrap/>
            <w:vAlign w:val="center"/>
          </w:tcPr>
          <w:p w14:paraId="4A84D574" w14:textId="77777777" w:rsidR="008600C3" w:rsidRPr="00D4563B" w:rsidRDefault="008600C3" w:rsidP="00F27598">
            <w:pPr>
              <w:pStyle w:val="72TabletextTablesTableFigureBoxstyles"/>
              <w:rPr>
                <w:lang w:eastAsia="de-DE"/>
              </w:rPr>
            </w:pPr>
            <w:r w:rsidRPr="00D4563B">
              <w:rPr>
                <w:lang w:eastAsia="de-DE"/>
              </w:rPr>
              <w:t>-</w:t>
            </w:r>
          </w:p>
        </w:tc>
        <w:tc>
          <w:tcPr>
            <w:tcW w:w="765" w:type="dxa"/>
            <w:shd w:val="clear" w:color="auto" w:fill="auto"/>
            <w:noWrap/>
            <w:vAlign w:val="center"/>
          </w:tcPr>
          <w:p w14:paraId="64FD9004" w14:textId="77777777" w:rsidR="008600C3" w:rsidRPr="00D4563B" w:rsidRDefault="008600C3" w:rsidP="00F27598">
            <w:pPr>
              <w:pStyle w:val="72TabletextTablesTableFigureBoxstyles"/>
              <w:rPr>
                <w:lang w:eastAsia="de-DE"/>
              </w:rPr>
            </w:pPr>
            <w:r w:rsidRPr="00D4563B">
              <w:rPr>
                <w:lang w:eastAsia="de-DE"/>
              </w:rPr>
              <w:t>£74</w:t>
            </w:r>
          </w:p>
        </w:tc>
        <w:tc>
          <w:tcPr>
            <w:tcW w:w="912" w:type="dxa"/>
            <w:shd w:val="clear" w:color="auto" w:fill="auto"/>
            <w:noWrap/>
            <w:vAlign w:val="center"/>
          </w:tcPr>
          <w:p w14:paraId="6E8AD13A" w14:textId="77777777" w:rsidR="008600C3" w:rsidRPr="00D4563B" w:rsidRDefault="008600C3" w:rsidP="00F27598">
            <w:pPr>
              <w:pStyle w:val="72TabletextTablesTableFigureBoxstyles"/>
              <w:rPr>
                <w:lang w:eastAsia="de-DE"/>
              </w:rPr>
            </w:pPr>
            <w:r w:rsidRPr="00D4563B">
              <w:rPr>
                <w:lang w:eastAsia="de-DE"/>
              </w:rPr>
              <w:t xml:space="preserve"> 1.2</w:t>
            </w:r>
          </w:p>
        </w:tc>
      </w:tr>
      <w:tr w:rsidR="008600C3" w:rsidRPr="00D4563B" w14:paraId="3908E102" w14:textId="77777777" w:rsidTr="005932E4">
        <w:trPr>
          <w:cantSplit/>
        </w:trPr>
        <w:tc>
          <w:tcPr>
            <w:tcW w:w="510" w:type="dxa"/>
            <w:shd w:val="clear" w:color="auto" w:fill="auto"/>
            <w:noWrap/>
            <w:vAlign w:val="center"/>
          </w:tcPr>
          <w:p w14:paraId="5E14316C" w14:textId="77777777" w:rsidR="008600C3" w:rsidRPr="00D4563B" w:rsidRDefault="008600C3" w:rsidP="00F27598">
            <w:pPr>
              <w:pStyle w:val="72TabletextTablesTableFigureBoxstyles"/>
              <w:rPr>
                <w:lang w:eastAsia="de-DE"/>
              </w:rPr>
            </w:pPr>
            <w:r w:rsidRPr="00D4563B">
              <w:rPr>
                <w:lang w:eastAsia="de-DE"/>
              </w:rPr>
              <w:t>E</w:t>
            </w:r>
          </w:p>
        </w:tc>
        <w:tc>
          <w:tcPr>
            <w:tcW w:w="950" w:type="dxa"/>
            <w:shd w:val="clear" w:color="auto" w:fill="auto"/>
            <w:vAlign w:val="center"/>
          </w:tcPr>
          <w:p w14:paraId="47B8E9C8" w14:textId="77777777" w:rsidR="008600C3" w:rsidRPr="00D4563B" w:rsidRDefault="008600C3" w:rsidP="00F27598">
            <w:pPr>
              <w:pStyle w:val="72TabletextTablesTableFigureBoxstyles"/>
              <w:rPr>
                <w:lang w:eastAsia="de-DE"/>
              </w:rPr>
            </w:pPr>
            <w:r w:rsidRPr="00D4563B">
              <w:rPr>
                <w:lang w:eastAsia="de-DE"/>
              </w:rPr>
              <w:t>does not live alone</w:t>
            </w:r>
          </w:p>
        </w:tc>
        <w:tc>
          <w:tcPr>
            <w:tcW w:w="900" w:type="dxa"/>
            <w:shd w:val="clear" w:color="auto" w:fill="auto"/>
            <w:vAlign w:val="center"/>
          </w:tcPr>
          <w:p w14:paraId="1BED6690" w14:textId="77777777" w:rsidR="008600C3" w:rsidRPr="00D4563B" w:rsidRDefault="008600C3" w:rsidP="00F27598">
            <w:pPr>
              <w:pStyle w:val="72TabletextTablesTableFigureBoxstyles"/>
              <w:rPr>
                <w:lang w:eastAsia="de-DE"/>
              </w:rPr>
            </w:pPr>
            <w:r w:rsidRPr="00D4563B">
              <w:rPr>
                <w:lang w:eastAsia="de-DE"/>
              </w:rPr>
              <w:t>moderate or severe</w:t>
            </w:r>
          </w:p>
        </w:tc>
        <w:tc>
          <w:tcPr>
            <w:tcW w:w="1218" w:type="dxa"/>
            <w:shd w:val="clear" w:color="auto" w:fill="auto"/>
            <w:vAlign w:val="center"/>
          </w:tcPr>
          <w:p w14:paraId="7D847208"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17" w:type="dxa"/>
            <w:shd w:val="clear" w:color="auto" w:fill="auto"/>
            <w:vAlign w:val="center"/>
          </w:tcPr>
          <w:p w14:paraId="5D17A74C" w14:textId="77777777" w:rsidR="008600C3" w:rsidRPr="00D4563B" w:rsidRDefault="008600C3" w:rsidP="00F27598">
            <w:pPr>
              <w:pStyle w:val="72TabletextTablesTableFigureBoxstyles"/>
              <w:rPr>
                <w:lang w:eastAsia="de-DE"/>
              </w:rPr>
            </w:pPr>
            <w:r w:rsidRPr="00D4563B">
              <w:rPr>
                <w:lang w:eastAsia="de-DE"/>
              </w:rPr>
              <w:t xml:space="preserve"> -</w:t>
            </w:r>
          </w:p>
        </w:tc>
        <w:tc>
          <w:tcPr>
            <w:tcW w:w="1324" w:type="dxa"/>
            <w:shd w:val="clear" w:color="auto" w:fill="auto"/>
            <w:vAlign w:val="center"/>
          </w:tcPr>
          <w:p w14:paraId="6F79FB54" w14:textId="77777777" w:rsidR="008600C3" w:rsidRPr="00D4563B" w:rsidRDefault="008600C3" w:rsidP="00F27598">
            <w:pPr>
              <w:pStyle w:val="72TabletextTablesTableFigureBoxstyles"/>
              <w:rPr>
                <w:lang w:eastAsia="de-DE"/>
              </w:rPr>
            </w:pPr>
            <w:r w:rsidRPr="00D4563B">
              <w:rPr>
                <w:lang w:eastAsia="de-DE"/>
              </w:rPr>
              <w:t xml:space="preserve"> -</w:t>
            </w:r>
          </w:p>
        </w:tc>
        <w:tc>
          <w:tcPr>
            <w:tcW w:w="1252" w:type="dxa"/>
            <w:shd w:val="clear" w:color="auto" w:fill="auto"/>
            <w:vAlign w:val="center"/>
          </w:tcPr>
          <w:p w14:paraId="35ABB4DC"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63" w:type="dxa"/>
            <w:shd w:val="clear" w:color="auto" w:fill="auto"/>
            <w:vAlign w:val="center"/>
          </w:tcPr>
          <w:p w14:paraId="174632C4" w14:textId="77777777" w:rsidR="008600C3" w:rsidRPr="00D4563B" w:rsidRDefault="008600C3" w:rsidP="00F27598">
            <w:pPr>
              <w:pStyle w:val="72TabletextTablesTableFigureBoxstyles"/>
              <w:rPr>
                <w:lang w:eastAsia="de-DE"/>
              </w:rPr>
            </w:pPr>
            <w:r w:rsidRPr="00D4563B">
              <w:rPr>
                <w:lang w:eastAsia="de-DE"/>
              </w:rPr>
              <w:t xml:space="preserve"> -</w:t>
            </w:r>
          </w:p>
        </w:tc>
        <w:tc>
          <w:tcPr>
            <w:tcW w:w="615" w:type="dxa"/>
            <w:shd w:val="clear" w:color="auto" w:fill="auto"/>
            <w:noWrap/>
            <w:vAlign w:val="center"/>
          </w:tcPr>
          <w:p w14:paraId="7B1650AE" w14:textId="77777777" w:rsidR="008600C3" w:rsidRPr="00D4563B" w:rsidRDefault="008600C3" w:rsidP="00F27598">
            <w:pPr>
              <w:pStyle w:val="72TabletextTablesTableFigureBoxstyles"/>
              <w:rPr>
                <w:lang w:eastAsia="de-DE"/>
              </w:rPr>
            </w:pPr>
            <w:r w:rsidRPr="00D4563B">
              <w:rPr>
                <w:lang w:eastAsia="de-DE"/>
              </w:rPr>
              <w:t>women</w:t>
            </w:r>
          </w:p>
        </w:tc>
        <w:tc>
          <w:tcPr>
            <w:tcW w:w="765" w:type="dxa"/>
            <w:shd w:val="clear" w:color="auto" w:fill="auto"/>
            <w:noWrap/>
            <w:vAlign w:val="center"/>
          </w:tcPr>
          <w:p w14:paraId="22222E5B" w14:textId="77777777" w:rsidR="008600C3" w:rsidRPr="00D4563B" w:rsidRDefault="008600C3" w:rsidP="00F27598">
            <w:pPr>
              <w:pStyle w:val="72TabletextTablesTableFigureBoxstyles"/>
              <w:rPr>
                <w:lang w:eastAsia="de-DE"/>
              </w:rPr>
            </w:pPr>
            <w:r w:rsidRPr="00D4563B">
              <w:rPr>
                <w:lang w:eastAsia="de-DE"/>
              </w:rPr>
              <w:t>£95</w:t>
            </w:r>
          </w:p>
        </w:tc>
        <w:tc>
          <w:tcPr>
            <w:tcW w:w="912" w:type="dxa"/>
            <w:shd w:val="clear" w:color="auto" w:fill="auto"/>
            <w:noWrap/>
            <w:vAlign w:val="center"/>
          </w:tcPr>
          <w:p w14:paraId="14591860" w14:textId="77777777" w:rsidR="008600C3" w:rsidRPr="00D4563B" w:rsidRDefault="008600C3" w:rsidP="00F27598">
            <w:pPr>
              <w:pStyle w:val="72TabletextTablesTableFigureBoxstyles"/>
              <w:rPr>
                <w:lang w:eastAsia="de-DE"/>
              </w:rPr>
            </w:pPr>
            <w:r w:rsidRPr="00D4563B">
              <w:rPr>
                <w:lang w:eastAsia="de-DE"/>
              </w:rPr>
              <w:t xml:space="preserve"> 1.6</w:t>
            </w:r>
          </w:p>
        </w:tc>
      </w:tr>
      <w:tr w:rsidR="008600C3" w:rsidRPr="00D4563B" w14:paraId="3AE0F4D9" w14:textId="77777777" w:rsidTr="005932E4">
        <w:trPr>
          <w:cantSplit/>
        </w:trPr>
        <w:tc>
          <w:tcPr>
            <w:tcW w:w="510" w:type="dxa"/>
            <w:shd w:val="clear" w:color="auto" w:fill="auto"/>
            <w:noWrap/>
            <w:vAlign w:val="center"/>
          </w:tcPr>
          <w:p w14:paraId="24ACE42B" w14:textId="77777777" w:rsidR="008600C3" w:rsidRPr="00D4563B" w:rsidRDefault="008600C3" w:rsidP="00F27598">
            <w:pPr>
              <w:pStyle w:val="72TabletextTablesTableFigureBoxstyles"/>
              <w:rPr>
                <w:lang w:eastAsia="de-DE"/>
              </w:rPr>
            </w:pPr>
            <w:r w:rsidRPr="00D4563B">
              <w:rPr>
                <w:lang w:eastAsia="de-DE"/>
              </w:rPr>
              <w:t>F</w:t>
            </w:r>
          </w:p>
        </w:tc>
        <w:tc>
          <w:tcPr>
            <w:tcW w:w="950" w:type="dxa"/>
            <w:shd w:val="clear" w:color="auto" w:fill="auto"/>
            <w:vAlign w:val="center"/>
          </w:tcPr>
          <w:p w14:paraId="17BA0251" w14:textId="77777777" w:rsidR="008600C3" w:rsidRPr="00D4563B" w:rsidRDefault="008600C3" w:rsidP="00F27598">
            <w:pPr>
              <w:pStyle w:val="72TabletextTablesTableFigureBoxstyles"/>
              <w:rPr>
                <w:lang w:eastAsia="de-DE"/>
              </w:rPr>
            </w:pPr>
            <w:r w:rsidRPr="00D4563B">
              <w:rPr>
                <w:lang w:eastAsia="de-DE"/>
              </w:rPr>
              <w:t>does not live alone</w:t>
            </w:r>
          </w:p>
        </w:tc>
        <w:tc>
          <w:tcPr>
            <w:tcW w:w="900" w:type="dxa"/>
            <w:shd w:val="clear" w:color="auto" w:fill="auto"/>
            <w:vAlign w:val="center"/>
          </w:tcPr>
          <w:p w14:paraId="55F795D9" w14:textId="77777777" w:rsidR="008600C3" w:rsidRPr="00D4563B" w:rsidRDefault="008600C3" w:rsidP="00F27598">
            <w:pPr>
              <w:pStyle w:val="72TabletextTablesTableFigureBoxstyles"/>
              <w:rPr>
                <w:lang w:eastAsia="de-DE"/>
              </w:rPr>
            </w:pPr>
            <w:r w:rsidRPr="00D4563B">
              <w:rPr>
                <w:lang w:eastAsia="de-DE"/>
              </w:rPr>
              <w:t>moderate or severe</w:t>
            </w:r>
          </w:p>
        </w:tc>
        <w:tc>
          <w:tcPr>
            <w:tcW w:w="1218" w:type="dxa"/>
            <w:shd w:val="clear" w:color="auto" w:fill="auto"/>
            <w:vAlign w:val="center"/>
          </w:tcPr>
          <w:p w14:paraId="163C770F"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17" w:type="dxa"/>
            <w:shd w:val="clear" w:color="auto" w:fill="auto"/>
            <w:vAlign w:val="center"/>
          </w:tcPr>
          <w:p w14:paraId="28B02A08" w14:textId="77777777" w:rsidR="008600C3" w:rsidRPr="00D4563B" w:rsidRDefault="008600C3" w:rsidP="00F27598">
            <w:pPr>
              <w:pStyle w:val="72TabletextTablesTableFigureBoxstyles"/>
              <w:rPr>
                <w:lang w:eastAsia="de-DE"/>
              </w:rPr>
            </w:pPr>
            <w:r w:rsidRPr="00D4563B">
              <w:rPr>
                <w:lang w:eastAsia="de-DE"/>
              </w:rPr>
              <w:t>stable, deteriorating or dying</w:t>
            </w:r>
          </w:p>
        </w:tc>
        <w:tc>
          <w:tcPr>
            <w:tcW w:w="1324" w:type="dxa"/>
            <w:shd w:val="clear" w:color="auto" w:fill="auto"/>
            <w:vAlign w:val="center"/>
          </w:tcPr>
          <w:p w14:paraId="09493580" w14:textId="77777777" w:rsidR="008600C3" w:rsidRPr="00D4563B" w:rsidRDefault="008600C3" w:rsidP="00F27598">
            <w:pPr>
              <w:pStyle w:val="72TabletextTablesTableFigureBoxstyles"/>
              <w:rPr>
                <w:lang w:eastAsia="de-DE"/>
              </w:rPr>
            </w:pPr>
            <w:r w:rsidRPr="00D4563B">
              <w:rPr>
                <w:lang w:eastAsia="de-DE"/>
              </w:rPr>
              <w:t xml:space="preserve"> -</w:t>
            </w:r>
          </w:p>
        </w:tc>
        <w:tc>
          <w:tcPr>
            <w:tcW w:w="1252" w:type="dxa"/>
            <w:shd w:val="clear" w:color="auto" w:fill="auto"/>
            <w:vAlign w:val="center"/>
          </w:tcPr>
          <w:p w14:paraId="589612A4"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63" w:type="dxa"/>
            <w:shd w:val="clear" w:color="auto" w:fill="auto"/>
            <w:vAlign w:val="center"/>
          </w:tcPr>
          <w:p w14:paraId="1055FEB0" w14:textId="77777777" w:rsidR="008600C3" w:rsidRPr="00D4563B" w:rsidRDefault="008600C3" w:rsidP="00F27598">
            <w:pPr>
              <w:pStyle w:val="72TabletextTablesTableFigureBoxstyles"/>
              <w:rPr>
                <w:lang w:eastAsia="de-DE"/>
              </w:rPr>
            </w:pPr>
            <w:r w:rsidRPr="00D4563B">
              <w:rPr>
                <w:lang w:eastAsia="de-DE"/>
              </w:rPr>
              <w:t xml:space="preserve"> -</w:t>
            </w:r>
          </w:p>
        </w:tc>
        <w:tc>
          <w:tcPr>
            <w:tcW w:w="615" w:type="dxa"/>
            <w:shd w:val="clear" w:color="auto" w:fill="auto"/>
            <w:noWrap/>
            <w:vAlign w:val="center"/>
          </w:tcPr>
          <w:p w14:paraId="4E1868FF" w14:textId="77777777" w:rsidR="008600C3" w:rsidRPr="00D4563B" w:rsidRDefault="008600C3" w:rsidP="00F27598">
            <w:pPr>
              <w:pStyle w:val="72TabletextTablesTableFigureBoxstyles"/>
              <w:rPr>
                <w:lang w:eastAsia="de-DE"/>
              </w:rPr>
            </w:pPr>
            <w:r w:rsidRPr="00D4563B">
              <w:rPr>
                <w:lang w:eastAsia="de-DE"/>
              </w:rPr>
              <w:t>men</w:t>
            </w:r>
          </w:p>
        </w:tc>
        <w:tc>
          <w:tcPr>
            <w:tcW w:w="765" w:type="dxa"/>
            <w:shd w:val="clear" w:color="auto" w:fill="auto"/>
            <w:noWrap/>
            <w:vAlign w:val="center"/>
          </w:tcPr>
          <w:p w14:paraId="1980EE48" w14:textId="77777777" w:rsidR="008600C3" w:rsidRPr="00D4563B" w:rsidRDefault="008600C3" w:rsidP="00F27598">
            <w:pPr>
              <w:pStyle w:val="72TabletextTablesTableFigureBoxstyles"/>
              <w:rPr>
                <w:lang w:eastAsia="de-DE"/>
              </w:rPr>
            </w:pPr>
            <w:r w:rsidRPr="00D4563B">
              <w:rPr>
                <w:lang w:eastAsia="de-DE"/>
              </w:rPr>
              <w:t>£76</w:t>
            </w:r>
          </w:p>
        </w:tc>
        <w:tc>
          <w:tcPr>
            <w:tcW w:w="912" w:type="dxa"/>
            <w:shd w:val="clear" w:color="auto" w:fill="auto"/>
            <w:noWrap/>
            <w:vAlign w:val="center"/>
          </w:tcPr>
          <w:p w14:paraId="02420C5D" w14:textId="77777777" w:rsidR="008600C3" w:rsidRPr="00D4563B" w:rsidRDefault="008600C3" w:rsidP="00F27598">
            <w:pPr>
              <w:pStyle w:val="72TabletextTablesTableFigureBoxstyles"/>
              <w:rPr>
                <w:lang w:eastAsia="de-DE"/>
              </w:rPr>
            </w:pPr>
            <w:r w:rsidRPr="00D4563B">
              <w:rPr>
                <w:lang w:eastAsia="de-DE"/>
              </w:rPr>
              <w:t xml:space="preserve"> 1.3</w:t>
            </w:r>
          </w:p>
        </w:tc>
      </w:tr>
      <w:tr w:rsidR="008600C3" w:rsidRPr="00D4563B" w14:paraId="76C30038" w14:textId="77777777" w:rsidTr="005932E4">
        <w:trPr>
          <w:cantSplit/>
        </w:trPr>
        <w:tc>
          <w:tcPr>
            <w:tcW w:w="510" w:type="dxa"/>
            <w:shd w:val="clear" w:color="auto" w:fill="auto"/>
            <w:noWrap/>
            <w:vAlign w:val="center"/>
          </w:tcPr>
          <w:p w14:paraId="631DF0FD" w14:textId="77777777" w:rsidR="008600C3" w:rsidRPr="00D4563B" w:rsidRDefault="008600C3" w:rsidP="00F27598">
            <w:pPr>
              <w:pStyle w:val="72TabletextTablesTableFigureBoxstyles"/>
              <w:rPr>
                <w:lang w:eastAsia="de-DE"/>
              </w:rPr>
            </w:pPr>
            <w:r w:rsidRPr="00D4563B">
              <w:rPr>
                <w:lang w:eastAsia="de-DE"/>
              </w:rPr>
              <w:t>G</w:t>
            </w:r>
          </w:p>
        </w:tc>
        <w:tc>
          <w:tcPr>
            <w:tcW w:w="950" w:type="dxa"/>
            <w:shd w:val="clear" w:color="auto" w:fill="auto"/>
            <w:vAlign w:val="center"/>
          </w:tcPr>
          <w:p w14:paraId="0EB307AF" w14:textId="77777777" w:rsidR="008600C3" w:rsidRPr="00D4563B" w:rsidRDefault="008600C3" w:rsidP="00F27598">
            <w:pPr>
              <w:pStyle w:val="72TabletextTablesTableFigureBoxstyles"/>
              <w:rPr>
                <w:lang w:eastAsia="de-DE"/>
              </w:rPr>
            </w:pPr>
            <w:r w:rsidRPr="00D4563B">
              <w:rPr>
                <w:lang w:eastAsia="de-DE"/>
              </w:rPr>
              <w:t>does not live alone</w:t>
            </w:r>
          </w:p>
        </w:tc>
        <w:tc>
          <w:tcPr>
            <w:tcW w:w="900" w:type="dxa"/>
            <w:shd w:val="clear" w:color="auto" w:fill="auto"/>
            <w:vAlign w:val="center"/>
          </w:tcPr>
          <w:p w14:paraId="053A7C06" w14:textId="77777777" w:rsidR="008600C3" w:rsidRPr="00D4563B" w:rsidRDefault="008600C3" w:rsidP="00F27598">
            <w:pPr>
              <w:pStyle w:val="72TabletextTablesTableFigureBoxstyles"/>
              <w:rPr>
                <w:lang w:eastAsia="de-DE"/>
              </w:rPr>
            </w:pPr>
            <w:r w:rsidRPr="00D4563B">
              <w:rPr>
                <w:lang w:eastAsia="de-DE"/>
              </w:rPr>
              <w:t>moderate or severe</w:t>
            </w:r>
          </w:p>
        </w:tc>
        <w:tc>
          <w:tcPr>
            <w:tcW w:w="1218" w:type="dxa"/>
            <w:shd w:val="clear" w:color="auto" w:fill="auto"/>
            <w:vAlign w:val="center"/>
          </w:tcPr>
          <w:p w14:paraId="2FB4B58B"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17" w:type="dxa"/>
            <w:shd w:val="clear" w:color="auto" w:fill="auto"/>
            <w:vAlign w:val="center"/>
          </w:tcPr>
          <w:p w14:paraId="42A55449" w14:textId="77777777" w:rsidR="008600C3" w:rsidRPr="00D4563B" w:rsidRDefault="008600C3" w:rsidP="00F27598">
            <w:pPr>
              <w:pStyle w:val="72TabletextTablesTableFigureBoxstyles"/>
              <w:rPr>
                <w:lang w:eastAsia="de-DE"/>
              </w:rPr>
            </w:pPr>
            <w:r w:rsidRPr="00D4563B">
              <w:rPr>
                <w:lang w:eastAsia="de-DE"/>
              </w:rPr>
              <w:t>unstable</w:t>
            </w:r>
          </w:p>
        </w:tc>
        <w:tc>
          <w:tcPr>
            <w:tcW w:w="1324" w:type="dxa"/>
            <w:shd w:val="clear" w:color="auto" w:fill="auto"/>
            <w:vAlign w:val="center"/>
          </w:tcPr>
          <w:p w14:paraId="5B9F5699" w14:textId="77777777" w:rsidR="008600C3" w:rsidRPr="00D4563B" w:rsidRDefault="008600C3" w:rsidP="00F27598">
            <w:pPr>
              <w:pStyle w:val="72TabletextTablesTableFigureBoxstyles"/>
              <w:rPr>
                <w:lang w:eastAsia="de-DE"/>
              </w:rPr>
            </w:pPr>
            <w:r w:rsidRPr="00D4563B">
              <w:rPr>
                <w:lang w:eastAsia="de-DE"/>
              </w:rPr>
              <w:t xml:space="preserve"> -</w:t>
            </w:r>
          </w:p>
        </w:tc>
        <w:tc>
          <w:tcPr>
            <w:tcW w:w="1252" w:type="dxa"/>
            <w:shd w:val="clear" w:color="auto" w:fill="auto"/>
            <w:vAlign w:val="center"/>
          </w:tcPr>
          <w:p w14:paraId="0ACA22DF"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63" w:type="dxa"/>
            <w:shd w:val="clear" w:color="auto" w:fill="auto"/>
            <w:vAlign w:val="center"/>
          </w:tcPr>
          <w:p w14:paraId="07A87F16" w14:textId="77777777" w:rsidR="008600C3" w:rsidRPr="00D4563B" w:rsidRDefault="008600C3" w:rsidP="00F27598">
            <w:pPr>
              <w:pStyle w:val="72TabletextTablesTableFigureBoxstyles"/>
              <w:rPr>
                <w:lang w:eastAsia="de-DE"/>
              </w:rPr>
            </w:pPr>
            <w:r w:rsidRPr="00D4563B">
              <w:rPr>
                <w:lang w:eastAsia="de-DE"/>
              </w:rPr>
              <w:t xml:space="preserve"> -</w:t>
            </w:r>
          </w:p>
        </w:tc>
        <w:tc>
          <w:tcPr>
            <w:tcW w:w="615" w:type="dxa"/>
            <w:shd w:val="clear" w:color="auto" w:fill="auto"/>
            <w:noWrap/>
            <w:vAlign w:val="center"/>
          </w:tcPr>
          <w:p w14:paraId="662019B3" w14:textId="77777777" w:rsidR="008600C3" w:rsidRPr="00D4563B" w:rsidRDefault="008600C3" w:rsidP="00F27598">
            <w:pPr>
              <w:pStyle w:val="72TabletextTablesTableFigureBoxstyles"/>
              <w:rPr>
                <w:lang w:eastAsia="de-DE"/>
              </w:rPr>
            </w:pPr>
            <w:r w:rsidRPr="00D4563B">
              <w:rPr>
                <w:lang w:eastAsia="de-DE"/>
              </w:rPr>
              <w:t>men</w:t>
            </w:r>
          </w:p>
        </w:tc>
        <w:tc>
          <w:tcPr>
            <w:tcW w:w="765" w:type="dxa"/>
            <w:shd w:val="clear" w:color="auto" w:fill="auto"/>
            <w:noWrap/>
            <w:vAlign w:val="center"/>
          </w:tcPr>
          <w:p w14:paraId="7886D665" w14:textId="77777777" w:rsidR="008600C3" w:rsidRPr="00D4563B" w:rsidRDefault="008600C3" w:rsidP="00F27598">
            <w:pPr>
              <w:pStyle w:val="72TabletextTablesTableFigureBoxstyles"/>
              <w:rPr>
                <w:lang w:eastAsia="de-DE"/>
              </w:rPr>
            </w:pPr>
            <w:r w:rsidRPr="00D4563B">
              <w:rPr>
                <w:lang w:eastAsia="de-DE"/>
              </w:rPr>
              <w:t>£80</w:t>
            </w:r>
          </w:p>
        </w:tc>
        <w:tc>
          <w:tcPr>
            <w:tcW w:w="912" w:type="dxa"/>
            <w:shd w:val="clear" w:color="auto" w:fill="auto"/>
            <w:noWrap/>
            <w:vAlign w:val="center"/>
          </w:tcPr>
          <w:p w14:paraId="67DBCFE2" w14:textId="77777777" w:rsidR="008600C3" w:rsidRPr="00D4563B" w:rsidRDefault="008600C3" w:rsidP="00F27598">
            <w:pPr>
              <w:pStyle w:val="72TabletextTablesTableFigureBoxstyles"/>
              <w:rPr>
                <w:lang w:eastAsia="de-DE"/>
              </w:rPr>
            </w:pPr>
            <w:r w:rsidRPr="00D4563B">
              <w:rPr>
                <w:lang w:eastAsia="de-DE"/>
              </w:rPr>
              <w:t xml:space="preserve"> 1.3</w:t>
            </w:r>
          </w:p>
        </w:tc>
      </w:tr>
      <w:tr w:rsidR="008600C3" w:rsidRPr="00D4563B" w14:paraId="513F6A32" w14:textId="77777777" w:rsidTr="005932E4">
        <w:trPr>
          <w:cantSplit/>
        </w:trPr>
        <w:tc>
          <w:tcPr>
            <w:tcW w:w="10726" w:type="dxa"/>
            <w:gridSpan w:val="11"/>
            <w:shd w:val="clear" w:color="000000" w:fill="D0CECE"/>
            <w:noWrap/>
            <w:vAlign w:val="bottom"/>
          </w:tcPr>
          <w:p w14:paraId="31EC4C7F" w14:textId="77777777" w:rsidR="008600C3" w:rsidRPr="00250ABB" w:rsidRDefault="008600C3" w:rsidP="00F27598">
            <w:pPr>
              <w:pStyle w:val="705TableheadgroupTablesTableFigureBoxstyles"/>
              <w:rPr>
                <w:sz w:val="20"/>
                <w:lang w:eastAsia="de-DE"/>
              </w:rPr>
            </w:pPr>
            <w:r w:rsidRPr="00D4563B">
              <w:rPr>
                <w:lang w:eastAsia="de-DE"/>
              </w:rPr>
              <w:t>Classes for inp</w:t>
            </w:r>
            <w:r>
              <w:rPr>
                <w:lang w:eastAsia="de-DE"/>
              </w:rPr>
              <w:t>atient hospice episodes of care</w:t>
            </w:r>
          </w:p>
        </w:tc>
      </w:tr>
      <w:tr w:rsidR="008600C3" w:rsidRPr="00D4563B" w14:paraId="79A61886" w14:textId="77777777" w:rsidTr="005932E4">
        <w:trPr>
          <w:cantSplit/>
        </w:trPr>
        <w:tc>
          <w:tcPr>
            <w:tcW w:w="510" w:type="dxa"/>
            <w:shd w:val="clear" w:color="000000" w:fill="E7E6E6"/>
            <w:noWrap/>
            <w:vAlign w:val="center"/>
          </w:tcPr>
          <w:p w14:paraId="08D9D3A3" w14:textId="77777777" w:rsidR="008600C3" w:rsidRPr="00D4563B" w:rsidRDefault="008600C3" w:rsidP="00F27598">
            <w:pPr>
              <w:pStyle w:val="710TableheadTablesTableFigureBoxstyles"/>
              <w:rPr>
                <w:color w:val="000000"/>
                <w:lang w:eastAsia="de-DE"/>
              </w:rPr>
            </w:pPr>
            <w:r w:rsidRPr="00D4563B">
              <w:rPr>
                <w:lang w:eastAsia="de-DE"/>
              </w:rPr>
              <w:t>Class</w:t>
            </w:r>
          </w:p>
        </w:tc>
        <w:tc>
          <w:tcPr>
            <w:tcW w:w="950" w:type="dxa"/>
            <w:shd w:val="clear" w:color="000000" w:fill="E7E6E6"/>
            <w:noWrap/>
            <w:vAlign w:val="center"/>
          </w:tcPr>
          <w:p w14:paraId="2798D508" w14:textId="77777777" w:rsidR="008600C3" w:rsidRPr="00D4563B" w:rsidRDefault="008600C3" w:rsidP="00F27598">
            <w:pPr>
              <w:pStyle w:val="710TableheadTablesTableFigureBoxstyles"/>
              <w:rPr>
                <w:color w:val="000000"/>
                <w:lang w:eastAsia="de-DE"/>
              </w:rPr>
            </w:pPr>
            <w:r w:rsidRPr="00D4563B">
              <w:rPr>
                <w:lang w:eastAsia="de-DE"/>
              </w:rPr>
              <w:t>Living situation</w:t>
            </w:r>
          </w:p>
        </w:tc>
        <w:tc>
          <w:tcPr>
            <w:tcW w:w="900" w:type="dxa"/>
            <w:shd w:val="clear" w:color="000000" w:fill="E7E6E6"/>
            <w:noWrap/>
            <w:vAlign w:val="center"/>
          </w:tcPr>
          <w:p w14:paraId="2D314BF4" w14:textId="77777777" w:rsidR="008600C3" w:rsidRPr="00D4563B" w:rsidRDefault="008600C3" w:rsidP="00F27598">
            <w:pPr>
              <w:pStyle w:val="710TableheadTablesTableFigureBoxstyles"/>
              <w:rPr>
                <w:color w:val="000000"/>
                <w:lang w:eastAsia="de-DE"/>
              </w:rPr>
            </w:pPr>
            <w:r w:rsidRPr="00D4563B">
              <w:rPr>
                <w:lang w:eastAsia="de-DE"/>
              </w:rPr>
              <w:t>Pain</w:t>
            </w:r>
          </w:p>
        </w:tc>
        <w:tc>
          <w:tcPr>
            <w:tcW w:w="1218" w:type="dxa"/>
            <w:shd w:val="clear" w:color="000000" w:fill="E7E6E6"/>
            <w:vAlign w:val="center"/>
          </w:tcPr>
          <w:p w14:paraId="573BA462" w14:textId="77777777" w:rsidR="008600C3" w:rsidRPr="00D4563B" w:rsidRDefault="008600C3" w:rsidP="00F27598">
            <w:pPr>
              <w:pStyle w:val="710TableheadTablesTableFigureBoxstyles"/>
              <w:rPr>
                <w:color w:val="000000"/>
                <w:lang w:eastAsia="de-DE"/>
              </w:rPr>
            </w:pPr>
            <w:r w:rsidRPr="00D4563B">
              <w:rPr>
                <w:lang w:eastAsia="de-DE"/>
              </w:rPr>
              <w:t>Functional status</w:t>
            </w:r>
          </w:p>
        </w:tc>
        <w:tc>
          <w:tcPr>
            <w:tcW w:w="1117" w:type="dxa"/>
            <w:shd w:val="clear" w:color="000000" w:fill="E7E6E6"/>
            <w:vAlign w:val="center"/>
          </w:tcPr>
          <w:p w14:paraId="261E2E27" w14:textId="77777777" w:rsidR="008600C3" w:rsidRPr="00D4563B" w:rsidRDefault="008600C3" w:rsidP="00F27598">
            <w:pPr>
              <w:pStyle w:val="710TableheadTablesTableFigureBoxstyles"/>
              <w:rPr>
                <w:color w:val="000000"/>
                <w:lang w:eastAsia="de-DE"/>
              </w:rPr>
            </w:pPr>
            <w:r w:rsidRPr="00D4563B">
              <w:rPr>
                <w:lang w:eastAsia="de-DE"/>
              </w:rPr>
              <w:t>Palliative Phase of Illness</w:t>
            </w:r>
          </w:p>
        </w:tc>
        <w:tc>
          <w:tcPr>
            <w:tcW w:w="1324" w:type="dxa"/>
            <w:shd w:val="clear" w:color="000000" w:fill="E7E6E6"/>
            <w:noWrap/>
            <w:vAlign w:val="center"/>
          </w:tcPr>
          <w:p w14:paraId="6EDD4CE1" w14:textId="77777777" w:rsidR="008600C3" w:rsidRPr="00D4563B" w:rsidRDefault="008600C3" w:rsidP="00F27598">
            <w:pPr>
              <w:pStyle w:val="710TableheadTablesTableFigureBoxstyles"/>
              <w:rPr>
                <w:color w:val="000000"/>
                <w:lang w:eastAsia="de-DE"/>
              </w:rPr>
            </w:pPr>
            <w:r w:rsidRPr="00D4563B">
              <w:rPr>
                <w:lang w:eastAsia="de-DE"/>
              </w:rPr>
              <w:t>Family distress</w:t>
            </w:r>
          </w:p>
        </w:tc>
        <w:tc>
          <w:tcPr>
            <w:tcW w:w="1252" w:type="dxa"/>
            <w:shd w:val="clear" w:color="000000" w:fill="E7E6E6"/>
            <w:vAlign w:val="center"/>
          </w:tcPr>
          <w:p w14:paraId="3ADB5537" w14:textId="77777777" w:rsidR="008600C3" w:rsidRPr="00D4563B" w:rsidRDefault="008600C3" w:rsidP="00F27598">
            <w:pPr>
              <w:pStyle w:val="710TableheadTablesTableFigureBoxstyles"/>
              <w:rPr>
                <w:color w:val="000000"/>
                <w:lang w:eastAsia="de-DE"/>
              </w:rPr>
            </w:pPr>
            <w:r w:rsidRPr="00D4563B">
              <w:rPr>
                <w:lang w:eastAsia="de-DE"/>
              </w:rPr>
              <w:t>Physical symptoms other than pain</w:t>
            </w:r>
          </w:p>
        </w:tc>
        <w:tc>
          <w:tcPr>
            <w:tcW w:w="1163" w:type="dxa"/>
            <w:shd w:val="clear" w:color="000000" w:fill="E7E6E6"/>
            <w:vAlign w:val="center"/>
          </w:tcPr>
          <w:p w14:paraId="0B60F407" w14:textId="77777777" w:rsidR="008600C3" w:rsidRPr="00D4563B" w:rsidRDefault="008600C3" w:rsidP="00F27598">
            <w:pPr>
              <w:pStyle w:val="710TableheadTablesTableFigureBoxstyles"/>
              <w:rPr>
                <w:color w:val="000000"/>
                <w:lang w:eastAsia="de-DE"/>
              </w:rPr>
            </w:pPr>
            <w:r w:rsidRPr="00D4563B">
              <w:rPr>
                <w:lang w:eastAsia="de-DE"/>
              </w:rPr>
              <w:t>Psychological symptoms</w:t>
            </w:r>
          </w:p>
        </w:tc>
        <w:tc>
          <w:tcPr>
            <w:tcW w:w="615" w:type="dxa"/>
            <w:shd w:val="clear" w:color="000000" w:fill="E7E6E6"/>
            <w:noWrap/>
            <w:vAlign w:val="center"/>
          </w:tcPr>
          <w:p w14:paraId="217E6A3D" w14:textId="77777777" w:rsidR="008600C3" w:rsidRPr="00D4563B" w:rsidRDefault="008600C3" w:rsidP="00F27598">
            <w:pPr>
              <w:pStyle w:val="710TableheadTablesTableFigureBoxstyles"/>
              <w:rPr>
                <w:color w:val="000000"/>
                <w:lang w:eastAsia="de-DE"/>
              </w:rPr>
            </w:pPr>
            <w:r w:rsidRPr="00D4563B">
              <w:rPr>
                <w:lang w:eastAsia="de-DE"/>
              </w:rPr>
              <w:t>Gender</w:t>
            </w:r>
          </w:p>
        </w:tc>
        <w:tc>
          <w:tcPr>
            <w:tcW w:w="765" w:type="dxa"/>
            <w:shd w:val="clear" w:color="000000" w:fill="E7E6E6"/>
            <w:noWrap/>
            <w:vAlign w:val="center"/>
          </w:tcPr>
          <w:p w14:paraId="09BE7AC2" w14:textId="77777777" w:rsidR="008600C3" w:rsidRPr="00D4563B" w:rsidRDefault="008600C3" w:rsidP="00F27598">
            <w:pPr>
              <w:pStyle w:val="710TableheadTablesTableFigureBoxstyles"/>
              <w:rPr>
                <w:color w:val="000000"/>
                <w:lang w:eastAsia="de-DE"/>
              </w:rPr>
            </w:pPr>
            <w:r w:rsidRPr="00D4563B">
              <w:rPr>
                <w:lang w:eastAsia="de-DE"/>
              </w:rPr>
              <w:t>Class cost</w:t>
            </w:r>
          </w:p>
        </w:tc>
        <w:tc>
          <w:tcPr>
            <w:tcW w:w="912" w:type="dxa"/>
            <w:shd w:val="clear" w:color="000000" w:fill="E7E6E6"/>
            <w:noWrap/>
            <w:vAlign w:val="center"/>
          </w:tcPr>
          <w:p w14:paraId="6B781AB9" w14:textId="77777777" w:rsidR="008600C3" w:rsidRPr="00D4563B" w:rsidRDefault="008600C3" w:rsidP="00F27598">
            <w:pPr>
              <w:pStyle w:val="710TableheadTablesTableFigureBoxstyles"/>
              <w:rPr>
                <w:lang w:eastAsia="de-DE"/>
              </w:rPr>
            </w:pPr>
            <w:r w:rsidRPr="00D4563B">
              <w:rPr>
                <w:lang w:eastAsia="de-DE"/>
              </w:rPr>
              <w:t>Cost weight</w:t>
            </w:r>
          </w:p>
        </w:tc>
      </w:tr>
      <w:tr w:rsidR="008600C3" w:rsidRPr="00D4563B" w14:paraId="2BE1F740" w14:textId="77777777" w:rsidTr="005932E4">
        <w:trPr>
          <w:cantSplit/>
        </w:trPr>
        <w:tc>
          <w:tcPr>
            <w:tcW w:w="510" w:type="dxa"/>
            <w:shd w:val="clear" w:color="auto" w:fill="auto"/>
            <w:noWrap/>
            <w:vAlign w:val="center"/>
          </w:tcPr>
          <w:p w14:paraId="7407CD7B" w14:textId="77777777" w:rsidR="008600C3" w:rsidRPr="00D4563B" w:rsidRDefault="008600C3" w:rsidP="00F27598">
            <w:pPr>
              <w:pStyle w:val="72TabletextTablesTableFigureBoxstyles"/>
              <w:rPr>
                <w:lang w:eastAsia="de-DE"/>
              </w:rPr>
            </w:pPr>
            <w:r w:rsidRPr="00D4563B">
              <w:rPr>
                <w:lang w:eastAsia="de-DE"/>
              </w:rPr>
              <w:t>A</w:t>
            </w:r>
          </w:p>
        </w:tc>
        <w:tc>
          <w:tcPr>
            <w:tcW w:w="950" w:type="dxa"/>
            <w:shd w:val="clear" w:color="auto" w:fill="auto"/>
            <w:vAlign w:val="center"/>
          </w:tcPr>
          <w:p w14:paraId="6A62CAD0" w14:textId="77777777" w:rsidR="008600C3" w:rsidRPr="00D4563B" w:rsidRDefault="008600C3" w:rsidP="00F27598">
            <w:pPr>
              <w:pStyle w:val="72TabletextTablesTableFigureBoxstyles"/>
              <w:rPr>
                <w:lang w:eastAsia="de-DE"/>
              </w:rPr>
            </w:pPr>
            <w:r w:rsidRPr="00D4563B">
              <w:rPr>
                <w:lang w:eastAsia="de-DE"/>
              </w:rPr>
              <w:t xml:space="preserve"> -</w:t>
            </w:r>
          </w:p>
        </w:tc>
        <w:tc>
          <w:tcPr>
            <w:tcW w:w="900" w:type="dxa"/>
            <w:shd w:val="clear" w:color="auto" w:fill="auto"/>
            <w:vAlign w:val="center"/>
          </w:tcPr>
          <w:p w14:paraId="6B0B7363" w14:textId="77777777" w:rsidR="008600C3" w:rsidRPr="00D4563B" w:rsidRDefault="008600C3" w:rsidP="00F27598">
            <w:pPr>
              <w:pStyle w:val="72TabletextTablesTableFigureBoxstyles"/>
              <w:rPr>
                <w:lang w:eastAsia="de-DE"/>
              </w:rPr>
            </w:pPr>
            <w:r w:rsidRPr="00D4563B">
              <w:rPr>
                <w:lang w:eastAsia="de-DE"/>
              </w:rPr>
              <w:t>absent, mild or moderate</w:t>
            </w:r>
          </w:p>
        </w:tc>
        <w:tc>
          <w:tcPr>
            <w:tcW w:w="1218" w:type="dxa"/>
            <w:shd w:val="clear" w:color="auto" w:fill="auto"/>
            <w:vAlign w:val="center"/>
          </w:tcPr>
          <w:p w14:paraId="31569766"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17" w:type="dxa"/>
            <w:shd w:val="clear" w:color="auto" w:fill="auto"/>
            <w:vAlign w:val="center"/>
          </w:tcPr>
          <w:p w14:paraId="61FAF666" w14:textId="77777777" w:rsidR="008600C3" w:rsidRPr="00D4563B" w:rsidRDefault="008600C3" w:rsidP="00F27598">
            <w:pPr>
              <w:pStyle w:val="72TabletextTablesTableFigureBoxstyles"/>
              <w:rPr>
                <w:lang w:eastAsia="de-DE"/>
              </w:rPr>
            </w:pPr>
            <w:r w:rsidRPr="00D4563B">
              <w:rPr>
                <w:lang w:eastAsia="de-DE"/>
              </w:rPr>
              <w:t xml:space="preserve"> -</w:t>
            </w:r>
          </w:p>
        </w:tc>
        <w:tc>
          <w:tcPr>
            <w:tcW w:w="1324" w:type="dxa"/>
            <w:shd w:val="clear" w:color="auto" w:fill="auto"/>
            <w:vAlign w:val="center"/>
          </w:tcPr>
          <w:p w14:paraId="73CB98CB" w14:textId="77777777" w:rsidR="008600C3" w:rsidRPr="00D4563B" w:rsidRDefault="008600C3" w:rsidP="00F27598">
            <w:pPr>
              <w:pStyle w:val="72TabletextTablesTableFigureBoxstyles"/>
              <w:rPr>
                <w:lang w:eastAsia="de-DE"/>
              </w:rPr>
            </w:pPr>
            <w:r w:rsidRPr="00D4563B">
              <w:rPr>
                <w:lang w:eastAsia="de-DE"/>
              </w:rPr>
              <w:t>absent or mild</w:t>
            </w:r>
          </w:p>
        </w:tc>
        <w:tc>
          <w:tcPr>
            <w:tcW w:w="1252" w:type="dxa"/>
            <w:shd w:val="clear" w:color="auto" w:fill="auto"/>
            <w:vAlign w:val="center"/>
          </w:tcPr>
          <w:p w14:paraId="64B1999B"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63" w:type="dxa"/>
            <w:shd w:val="clear" w:color="auto" w:fill="auto"/>
            <w:vAlign w:val="center"/>
          </w:tcPr>
          <w:p w14:paraId="0C5EC4E0" w14:textId="77777777" w:rsidR="008600C3" w:rsidRPr="00D4563B" w:rsidRDefault="008600C3" w:rsidP="00F27598">
            <w:pPr>
              <w:pStyle w:val="72TabletextTablesTableFigureBoxstyles"/>
              <w:rPr>
                <w:lang w:eastAsia="de-DE"/>
              </w:rPr>
            </w:pPr>
            <w:r w:rsidRPr="00D4563B">
              <w:rPr>
                <w:lang w:eastAsia="de-DE"/>
              </w:rPr>
              <w:t xml:space="preserve"> -</w:t>
            </w:r>
          </w:p>
        </w:tc>
        <w:tc>
          <w:tcPr>
            <w:tcW w:w="615" w:type="dxa"/>
            <w:shd w:val="clear" w:color="auto" w:fill="auto"/>
            <w:vAlign w:val="center"/>
          </w:tcPr>
          <w:p w14:paraId="2AB378A1" w14:textId="77777777" w:rsidR="008600C3" w:rsidRPr="00D4563B" w:rsidRDefault="008600C3" w:rsidP="00F27598">
            <w:pPr>
              <w:pStyle w:val="72TabletextTablesTableFigureBoxstyles"/>
              <w:rPr>
                <w:lang w:eastAsia="de-DE"/>
              </w:rPr>
            </w:pPr>
            <w:r w:rsidRPr="00D4563B">
              <w:rPr>
                <w:lang w:eastAsia="de-DE"/>
              </w:rPr>
              <w:t xml:space="preserve"> -</w:t>
            </w:r>
          </w:p>
        </w:tc>
        <w:tc>
          <w:tcPr>
            <w:tcW w:w="765" w:type="dxa"/>
            <w:shd w:val="clear" w:color="auto" w:fill="auto"/>
            <w:noWrap/>
            <w:vAlign w:val="center"/>
          </w:tcPr>
          <w:p w14:paraId="42277541" w14:textId="77777777" w:rsidR="008600C3" w:rsidRPr="00D4563B" w:rsidRDefault="008600C3" w:rsidP="00F27598">
            <w:pPr>
              <w:pStyle w:val="72TabletextTablesTableFigureBoxstyles"/>
              <w:rPr>
                <w:lang w:eastAsia="de-DE"/>
              </w:rPr>
            </w:pPr>
            <w:r w:rsidRPr="00D4563B">
              <w:rPr>
                <w:lang w:eastAsia="de-DE"/>
              </w:rPr>
              <w:t>£496</w:t>
            </w:r>
          </w:p>
        </w:tc>
        <w:tc>
          <w:tcPr>
            <w:tcW w:w="912" w:type="dxa"/>
            <w:shd w:val="clear" w:color="auto" w:fill="auto"/>
            <w:vAlign w:val="center"/>
          </w:tcPr>
          <w:p w14:paraId="7ECA245D" w14:textId="77777777" w:rsidR="008600C3" w:rsidRPr="00D4563B" w:rsidRDefault="008600C3" w:rsidP="00F27598">
            <w:pPr>
              <w:pStyle w:val="72TabletextTablesTableFigureBoxstyles"/>
              <w:rPr>
                <w:lang w:eastAsia="de-DE"/>
              </w:rPr>
            </w:pPr>
            <w:r w:rsidRPr="00D4563B">
              <w:rPr>
                <w:lang w:eastAsia="de-DE"/>
              </w:rPr>
              <w:t xml:space="preserve"> 2.3</w:t>
            </w:r>
          </w:p>
        </w:tc>
      </w:tr>
      <w:tr w:rsidR="008600C3" w:rsidRPr="00D4563B" w14:paraId="74465B14" w14:textId="77777777" w:rsidTr="005932E4">
        <w:trPr>
          <w:cantSplit/>
        </w:trPr>
        <w:tc>
          <w:tcPr>
            <w:tcW w:w="510" w:type="dxa"/>
            <w:shd w:val="clear" w:color="auto" w:fill="auto"/>
            <w:noWrap/>
            <w:vAlign w:val="center"/>
          </w:tcPr>
          <w:p w14:paraId="16D728A5" w14:textId="77777777" w:rsidR="008600C3" w:rsidRPr="00D4563B" w:rsidRDefault="008600C3" w:rsidP="00F27598">
            <w:pPr>
              <w:pStyle w:val="72TabletextTablesTableFigureBoxstyles"/>
              <w:rPr>
                <w:lang w:eastAsia="de-DE"/>
              </w:rPr>
            </w:pPr>
            <w:r w:rsidRPr="00D4563B">
              <w:rPr>
                <w:lang w:eastAsia="de-DE"/>
              </w:rPr>
              <w:t>B</w:t>
            </w:r>
          </w:p>
        </w:tc>
        <w:tc>
          <w:tcPr>
            <w:tcW w:w="950" w:type="dxa"/>
            <w:shd w:val="clear" w:color="auto" w:fill="auto"/>
            <w:vAlign w:val="center"/>
          </w:tcPr>
          <w:p w14:paraId="573F05FA" w14:textId="77777777" w:rsidR="008600C3" w:rsidRPr="00D4563B" w:rsidRDefault="008600C3" w:rsidP="00F27598">
            <w:pPr>
              <w:pStyle w:val="72TabletextTablesTableFigureBoxstyles"/>
              <w:rPr>
                <w:lang w:eastAsia="de-DE"/>
              </w:rPr>
            </w:pPr>
            <w:r w:rsidRPr="00D4563B">
              <w:rPr>
                <w:lang w:eastAsia="de-DE"/>
              </w:rPr>
              <w:t xml:space="preserve"> -</w:t>
            </w:r>
          </w:p>
        </w:tc>
        <w:tc>
          <w:tcPr>
            <w:tcW w:w="900" w:type="dxa"/>
            <w:shd w:val="clear" w:color="auto" w:fill="auto"/>
            <w:vAlign w:val="center"/>
          </w:tcPr>
          <w:p w14:paraId="27D51EF7" w14:textId="77777777" w:rsidR="008600C3" w:rsidRPr="00D4563B" w:rsidRDefault="008600C3" w:rsidP="00F27598">
            <w:pPr>
              <w:pStyle w:val="72TabletextTablesTableFigureBoxstyles"/>
              <w:rPr>
                <w:lang w:eastAsia="de-DE"/>
              </w:rPr>
            </w:pPr>
            <w:r w:rsidRPr="00D4563B">
              <w:rPr>
                <w:lang w:eastAsia="de-DE"/>
              </w:rPr>
              <w:t>absent, mild or moderate</w:t>
            </w:r>
          </w:p>
        </w:tc>
        <w:tc>
          <w:tcPr>
            <w:tcW w:w="1218" w:type="dxa"/>
            <w:shd w:val="clear" w:color="auto" w:fill="auto"/>
            <w:vAlign w:val="center"/>
          </w:tcPr>
          <w:p w14:paraId="3611A6B9"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17" w:type="dxa"/>
            <w:shd w:val="clear" w:color="auto" w:fill="auto"/>
            <w:vAlign w:val="center"/>
          </w:tcPr>
          <w:p w14:paraId="5E35DB80" w14:textId="77777777" w:rsidR="008600C3" w:rsidRPr="00D4563B" w:rsidRDefault="008600C3" w:rsidP="00F27598">
            <w:pPr>
              <w:pStyle w:val="72TabletextTablesTableFigureBoxstyles"/>
              <w:rPr>
                <w:lang w:eastAsia="de-DE"/>
              </w:rPr>
            </w:pPr>
            <w:r w:rsidRPr="00D4563B">
              <w:rPr>
                <w:lang w:eastAsia="de-DE"/>
              </w:rPr>
              <w:t xml:space="preserve"> -</w:t>
            </w:r>
          </w:p>
        </w:tc>
        <w:tc>
          <w:tcPr>
            <w:tcW w:w="1324" w:type="dxa"/>
            <w:shd w:val="clear" w:color="auto" w:fill="auto"/>
            <w:vAlign w:val="center"/>
          </w:tcPr>
          <w:p w14:paraId="5332A49A" w14:textId="77777777" w:rsidR="008600C3" w:rsidRPr="00D4563B" w:rsidRDefault="008600C3" w:rsidP="00F27598">
            <w:pPr>
              <w:pStyle w:val="72TabletextTablesTableFigureBoxstyles"/>
              <w:rPr>
                <w:lang w:eastAsia="de-DE"/>
              </w:rPr>
            </w:pPr>
            <w:r w:rsidRPr="00D4563B">
              <w:rPr>
                <w:lang w:eastAsia="de-DE"/>
              </w:rPr>
              <w:t>moderate or severe</w:t>
            </w:r>
          </w:p>
        </w:tc>
        <w:tc>
          <w:tcPr>
            <w:tcW w:w="1252" w:type="dxa"/>
            <w:shd w:val="clear" w:color="auto" w:fill="auto"/>
            <w:vAlign w:val="center"/>
          </w:tcPr>
          <w:p w14:paraId="58E17F63"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63" w:type="dxa"/>
            <w:shd w:val="clear" w:color="auto" w:fill="auto"/>
            <w:vAlign w:val="center"/>
          </w:tcPr>
          <w:p w14:paraId="5DE0D1D4" w14:textId="77777777" w:rsidR="008600C3" w:rsidRPr="00D4563B" w:rsidRDefault="008600C3" w:rsidP="00F27598">
            <w:pPr>
              <w:pStyle w:val="72TabletextTablesTableFigureBoxstyles"/>
              <w:rPr>
                <w:lang w:eastAsia="de-DE"/>
              </w:rPr>
            </w:pPr>
            <w:r w:rsidRPr="00D4563B">
              <w:rPr>
                <w:lang w:eastAsia="de-DE"/>
              </w:rPr>
              <w:t>absent or mild</w:t>
            </w:r>
          </w:p>
        </w:tc>
        <w:tc>
          <w:tcPr>
            <w:tcW w:w="615" w:type="dxa"/>
            <w:shd w:val="clear" w:color="auto" w:fill="auto"/>
            <w:vAlign w:val="center"/>
          </w:tcPr>
          <w:p w14:paraId="14DE9C31" w14:textId="77777777" w:rsidR="008600C3" w:rsidRPr="00D4563B" w:rsidRDefault="008600C3" w:rsidP="00F27598">
            <w:pPr>
              <w:pStyle w:val="72TabletextTablesTableFigureBoxstyles"/>
              <w:rPr>
                <w:lang w:eastAsia="de-DE"/>
              </w:rPr>
            </w:pPr>
            <w:r w:rsidRPr="00D4563B">
              <w:rPr>
                <w:lang w:eastAsia="de-DE"/>
              </w:rPr>
              <w:t xml:space="preserve"> -</w:t>
            </w:r>
          </w:p>
        </w:tc>
        <w:tc>
          <w:tcPr>
            <w:tcW w:w="765" w:type="dxa"/>
            <w:shd w:val="clear" w:color="auto" w:fill="auto"/>
            <w:noWrap/>
            <w:vAlign w:val="center"/>
          </w:tcPr>
          <w:p w14:paraId="3B1AC60A" w14:textId="77777777" w:rsidR="008600C3" w:rsidRPr="00D4563B" w:rsidRDefault="008600C3" w:rsidP="00F27598">
            <w:pPr>
              <w:pStyle w:val="72TabletextTablesTableFigureBoxstyles"/>
              <w:rPr>
                <w:lang w:eastAsia="de-DE"/>
              </w:rPr>
            </w:pPr>
            <w:r w:rsidRPr="00D4563B">
              <w:rPr>
                <w:lang w:eastAsia="de-DE"/>
              </w:rPr>
              <w:t>£648</w:t>
            </w:r>
          </w:p>
        </w:tc>
        <w:tc>
          <w:tcPr>
            <w:tcW w:w="912" w:type="dxa"/>
            <w:shd w:val="clear" w:color="auto" w:fill="auto"/>
            <w:vAlign w:val="center"/>
          </w:tcPr>
          <w:p w14:paraId="0D2C36FE" w14:textId="77777777" w:rsidR="008600C3" w:rsidRPr="00D4563B" w:rsidRDefault="008600C3" w:rsidP="00F27598">
            <w:pPr>
              <w:pStyle w:val="72TabletextTablesTableFigureBoxstyles"/>
              <w:rPr>
                <w:lang w:eastAsia="de-DE"/>
              </w:rPr>
            </w:pPr>
            <w:r w:rsidRPr="00D4563B">
              <w:rPr>
                <w:lang w:eastAsia="de-DE"/>
              </w:rPr>
              <w:t xml:space="preserve"> 3.0</w:t>
            </w:r>
          </w:p>
        </w:tc>
      </w:tr>
      <w:tr w:rsidR="008600C3" w:rsidRPr="00D4563B" w14:paraId="4374DC5A" w14:textId="77777777" w:rsidTr="005932E4">
        <w:trPr>
          <w:cantSplit/>
        </w:trPr>
        <w:tc>
          <w:tcPr>
            <w:tcW w:w="510" w:type="dxa"/>
            <w:shd w:val="clear" w:color="auto" w:fill="auto"/>
            <w:noWrap/>
            <w:vAlign w:val="center"/>
          </w:tcPr>
          <w:p w14:paraId="4A20FFEE" w14:textId="77777777" w:rsidR="008600C3" w:rsidRPr="00D4563B" w:rsidRDefault="008600C3" w:rsidP="00F27598">
            <w:pPr>
              <w:pStyle w:val="72TabletextTablesTableFigureBoxstyles"/>
              <w:rPr>
                <w:lang w:eastAsia="de-DE"/>
              </w:rPr>
            </w:pPr>
            <w:r w:rsidRPr="00D4563B">
              <w:rPr>
                <w:lang w:eastAsia="de-DE"/>
              </w:rPr>
              <w:t>C</w:t>
            </w:r>
          </w:p>
        </w:tc>
        <w:tc>
          <w:tcPr>
            <w:tcW w:w="950" w:type="dxa"/>
            <w:shd w:val="clear" w:color="auto" w:fill="auto"/>
            <w:vAlign w:val="center"/>
          </w:tcPr>
          <w:p w14:paraId="6F073C6D" w14:textId="77777777" w:rsidR="008600C3" w:rsidRPr="00D4563B" w:rsidRDefault="008600C3" w:rsidP="00F27598">
            <w:pPr>
              <w:pStyle w:val="72TabletextTablesTableFigureBoxstyles"/>
              <w:rPr>
                <w:lang w:eastAsia="de-DE"/>
              </w:rPr>
            </w:pPr>
            <w:r w:rsidRPr="00D4563B">
              <w:rPr>
                <w:lang w:eastAsia="de-DE"/>
              </w:rPr>
              <w:t xml:space="preserve"> -</w:t>
            </w:r>
          </w:p>
        </w:tc>
        <w:tc>
          <w:tcPr>
            <w:tcW w:w="900" w:type="dxa"/>
            <w:shd w:val="clear" w:color="auto" w:fill="auto"/>
            <w:vAlign w:val="center"/>
          </w:tcPr>
          <w:p w14:paraId="03A6222E" w14:textId="77777777" w:rsidR="008600C3" w:rsidRPr="00D4563B" w:rsidRDefault="008600C3" w:rsidP="00F27598">
            <w:pPr>
              <w:pStyle w:val="72TabletextTablesTableFigureBoxstyles"/>
              <w:rPr>
                <w:lang w:eastAsia="de-DE"/>
              </w:rPr>
            </w:pPr>
            <w:r w:rsidRPr="00D4563B">
              <w:rPr>
                <w:lang w:eastAsia="de-DE"/>
              </w:rPr>
              <w:t>absent, mild or moderate</w:t>
            </w:r>
          </w:p>
        </w:tc>
        <w:tc>
          <w:tcPr>
            <w:tcW w:w="1218" w:type="dxa"/>
            <w:shd w:val="clear" w:color="auto" w:fill="auto"/>
            <w:vAlign w:val="center"/>
          </w:tcPr>
          <w:p w14:paraId="1779E680"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17" w:type="dxa"/>
            <w:shd w:val="clear" w:color="auto" w:fill="auto"/>
            <w:vAlign w:val="center"/>
          </w:tcPr>
          <w:p w14:paraId="3A8C8149" w14:textId="77777777" w:rsidR="008600C3" w:rsidRPr="00D4563B" w:rsidRDefault="008600C3" w:rsidP="00F27598">
            <w:pPr>
              <w:pStyle w:val="72TabletextTablesTableFigureBoxstyles"/>
              <w:rPr>
                <w:lang w:eastAsia="de-DE"/>
              </w:rPr>
            </w:pPr>
            <w:r w:rsidRPr="00D4563B">
              <w:rPr>
                <w:lang w:eastAsia="de-DE"/>
              </w:rPr>
              <w:t xml:space="preserve"> -</w:t>
            </w:r>
          </w:p>
        </w:tc>
        <w:tc>
          <w:tcPr>
            <w:tcW w:w="1324" w:type="dxa"/>
            <w:shd w:val="clear" w:color="auto" w:fill="auto"/>
            <w:vAlign w:val="center"/>
          </w:tcPr>
          <w:p w14:paraId="3B489D9E" w14:textId="77777777" w:rsidR="008600C3" w:rsidRPr="00D4563B" w:rsidRDefault="008600C3" w:rsidP="00F27598">
            <w:pPr>
              <w:pStyle w:val="72TabletextTablesTableFigureBoxstyles"/>
              <w:rPr>
                <w:lang w:eastAsia="de-DE"/>
              </w:rPr>
            </w:pPr>
            <w:r w:rsidRPr="00D4563B">
              <w:rPr>
                <w:lang w:eastAsia="de-DE"/>
              </w:rPr>
              <w:t>moderate or severe</w:t>
            </w:r>
          </w:p>
        </w:tc>
        <w:tc>
          <w:tcPr>
            <w:tcW w:w="1252" w:type="dxa"/>
            <w:shd w:val="clear" w:color="auto" w:fill="auto"/>
            <w:vAlign w:val="center"/>
          </w:tcPr>
          <w:p w14:paraId="6BD396E7"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63" w:type="dxa"/>
            <w:shd w:val="clear" w:color="auto" w:fill="auto"/>
            <w:vAlign w:val="center"/>
          </w:tcPr>
          <w:p w14:paraId="2F511A53" w14:textId="77777777" w:rsidR="008600C3" w:rsidRPr="00D4563B" w:rsidRDefault="008600C3" w:rsidP="00F27598">
            <w:pPr>
              <w:pStyle w:val="72TabletextTablesTableFigureBoxstyles"/>
              <w:rPr>
                <w:lang w:eastAsia="de-DE"/>
              </w:rPr>
            </w:pPr>
            <w:r w:rsidRPr="00D4563B">
              <w:rPr>
                <w:lang w:eastAsia="de-DE"/>
              </w:rPr>
              <w:t>moderate or severe</w:t>
            </w:r>
          </w:p>
        </w:tc>
        <w:tc>
          <w:tcPr>
            <w:tcW w:w="615" w:type="dxa"/>
            <w:shd w:val="clear" w:color="auto" w:fill="auto"/>
            <w:vAlign w:val="center"/>
          </w:tcPr>
          <w:p w14:paraId="556BA61C" w14:textId="77777777" w:rsidR="008600C3" w:rsidRPr="00D4563B" w:rsidRDefault="008600C3" w:rsidP="00F27598">
            <w:pPr>
              <w:pStyle w:val="72TabletextTablesTableFigureBoxstyles"/>
              <w:rPr>
                <w:lang w:eastAsia="de-DE"/>
              </w:rPr>
            </w:pPr>
            <w:r w:rsidRPr="00D4563B">
              <w:rPr>
                <w:lang w:eastAsia="de-DE"/>
              </w:rPr>
              <w:t xml:space="preserve"> -</w:t>
            </w:r>
          </w:p>
        </w:tc>
        <w:tc>
          <w:tcPr>
            <w:tcW w:w="765" w:type="dxa"/>
            <w:shd w:val="clear" w:color="auto" w:fill="auto"/>
            <w:noWrap/>
            <w:vAlign w:val="center"/>
          </w:tcPr>
          <w:p w14:paraId="1DD076B6" w14:textId="77777777" w:rsidR="008600C3" w:rsidRPr="00D4563B" w:rsidRDefault="008600C3" w:rsidP="00F27598">
            <w:pPr>
              <w:pStyle w:val="72TabletextTablesTableFigureBoxstyles"/>
              <w:rPr>
                <w:lang w:eastAsia="de-DE"/>
              </w:rPr>
            </w:pPr>
            <w:r w:rsidRPr="00D4563B">
              <w:rPr>
                <w:lang w:eastAsia="de-DE"/>
              </w:rPr>
              <w:t>£965</w:t>
            </w:r>
          </w:p>
        </w:tc>
        <w:tc>
          <w:tcPr>
            <w:tcW w:w="912" w:type="dxa"/>
            <w:shd w:val="clear" w:color="auto" w:fill="auto"/>
            <w:vAlign w:val="center"/>
          </w:tcPr>
          <w:p w14:paraId="6166E53A" w14:textId="77777777" w:rsidR="008600C3" w:rsidRPr="00D4563B" w:rsidRDefault="008600C3" w:rsidP="00F27598">
            <w:pPr>
              <w:pStyle w:val="72TabletextTablesTableFigureBoxstyles"/>
              <w:rPr>
                <w:lang w:eastAsia="de-DE"/>
              </w:rPr>
            </w:pPr>
            <w:r w:rsidRPr="00D4563B">
              <w:rPr>
                <w:lang w:eastAsia="de-DE"/>
              </w:rPr>
              <w:t>4.5</w:t>
            </w:r>
          </w:p>
        </w:tc>
      </w:tr>
      <w:tr w:rsidR="008600C3" w:rsidRPr="00D4563B" w14:paraId="75F2CC2B" w14:textId="77777777" w:rsidTr="005932E4">
        <w:trPr>
          <w:cantSplit/>
        </w:trPr>
        <w:tc>
          <w:tcPr>
            <w:tcW w:w="510" w:type="dxa"/>
            <w:shd w:val="clear" w:color="auto" w:fill="auto"/>
            <w:noWrap/>
            <w:vAlign w:val="center"/>
          </w:tcPr>
          <w:p w14:paraId="75365351" w14:textId="77777777" w:rsidR="008600C3" w:rsidRPr="00D4563B" w:rsidRDefault="008600C3" w:rsidP="00F27598">
            <w:pPr>
              <w:pStyle w:val="72TabletextTablesTableFigureBoxstyles"/>
              <w:rPr>
                <w:lang w:eastAsia="de-DE"/>
              </w:rPr>
            </w:pPr>
            <w:r w:rsidRPr="00D4563B">
              <w:rPr>
                <w:lang w:eastAsia="de-DE"/>
              </w:rPr>
              <w:t>D</w:t>
            </w:r>
          </w:p>
        </w:tc>
        <w:tc>
          <w:tcPr>
            <w:tcW w:w="950" w:type="dxa"/>
            <w:shd w:val="clear" w:color="auto" w:fill="auto"/>
            <w:vAlign w:val="center"/>
          </w:tcPr>
          <w:p w14:paraId="40273679" w14:textId="77777777" w:rsidR="008600C3" w:rsidRPr="00D4563B" w:rsidRDefault="008600C3" w:rsidP="00F27598">
            <w:pPr>
              <w:pStyle w:val="72TabletextTablesTableFigureBoxstyles"/>
              <w:rPr>
                <w:lang w:eastAsia="de-DE"/>
              </w:rPr>
            </w:pPr>
            <w:r w:rsidRPr="00D4563B">
              <w:rPr>
                <w:lang w:eastAsia="de-DE"/>
              </w:rPr>
              <w:t xml:space="preserve"> -</w:t>
            </w:r>
          </w:p>
        </w:tc>
        <w:tc>
          <w:tcPr>
            <w:tcW w:w="900" w:type="dxa"/>
            <w:shd w:val="clear" w:color="auto" w:fill="auto"/>
            <w:vAlign w:val="center"/>
          </w:tcPr>
          <w:p w14:paraId="3B619719" w14:textId="77777777" w:rsidR="008600C3" w:rsidRPr="00D4563B" w:rsidRDefault="008600C3" w:rsidP="00F27598">
            <w:pPr>
              <w:pStyle w:val="72TabletextTablesTableFigureBoxstyles"/>
              <w:rPr>
                <w:lang w:eastAsia="de-DE"/>
              </w:rPr>
            </w:pPr>
            <w:r w:rsidRPr="00D4563B">
              <w:rPr>
                <w:lang w:eastAsia="de-DE"/>
              </w:rPr>
              <w:t>severe</w:t>
            </w:r>
          </w:p>
        </w:tc>
        <w:tc>
          <w:tcPr>
            <w:tcW w:w="1218" w:type="dxa"/>
            <w:shd w:val="clear" w:color="auto" w:fill="auto"/>
            <w:vAlign w:val="center"/>
          </w:tcPr>
          <w:p w14:paraId="29EE7D70"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17" w:type="dxa"/>
            <w:shd w:val="clear" w:color="auto" w:fill="auto"/>
            <w:vAlign w:val="center"/>
          </w:tcPr>
          <w:p w14:paraId="3D4F05FB" w14:textId="77777777" w:rsidR="008600C3" w:rsidRPr="00D4563B" w:rsidRDefault="008600C3" w:rsidP="00F27598">
            <w:pPr>
              <w:pStyle w:val="72TabletextTablesTableFigureBoxstyles"/>
              <w:rPr>
                <w:lang w:eastAsia="de-DE"/>
              </w:rPr>
            </w:pPr>
            <w:r w:rsidRPr="00D4563B">
              <w:rPr>
                <w:lang w:eastAsia="de-DE"/>
              </w:rPr>
              <w:t>unstable or deteriorating</w:t>
            </w:r>
          </w:p>
        </w:tc>
        <w:tc>
          <w:tcPr>
            <w:tcW w:w="1324" w:type="dxa"/>
            <w:shd w:val="clear" w:color="auto" w:fill="auto"/>
            <w:vAlign w:val="center"/>
          </w:tcPr>
          <w:p w14:paraId="1BA5554A" w14:textId="77777777" w:rsidR="008600C3" w:rsidRPr="00D4563B" w:rsidRDefault="008600C3" w:rsidP="00F27598">
            <w:pPr>
              <w:pStyle w:val="72TabletextTablesTableFigureBoxstyles"/>
              <w:rPr>
                <w:lang w:eastAsia="de-DE"/>
              </w:rPr>
            </w:pPr>
            <w:r w:rsidRPr="00D4563B">
              <w:rPr>
                <w:lang w:eastAsia="de-DE"/>
              </w:rPr>
              <w:t xml:space="preserve"> -</w:t>
            </w:r>
          </w:p>
        </w:tc>
        <w:tc>
          <w:tcPr>
            <w:tcW w:w="1252" w:type="dxa"/>
            <w:shd w:val="clear" w:color="auto" w:fill="auto"/>
            <w:vAlign w:val="center"/>
          </w:tcPr>
          <w:p w14:paraId="30C5A8F6"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63" w:type="dxa"/>
            <w:shd w:val="clear" w:color="auto" w:fill="auto"/>
            <w:vAlign w:val="center"/>
          </w:tcPr>
          <w:p w14:paraId="29EFBE3C" w14:textId="77777777" w:rsidR="008600C3" w:rsidRPr="00D4563B" w:rsidRDefault="008600C3" w:rsidP="00F27598">
            <w:pPr>
              <w:pStyle w:val="72TabletextTablesTableFigureBoxstyles"/>
              <w:rPr>
                <w:lang w:eastAsia="de-DE"/>
              </w:rPr>
            </w:pPr>
            <w:r w:rsidRPr="00D4563B">
              <w:rPr>
                <w:lang w:eastAsia="de-DE"/>
              </w:rPr>
              <w:t xml:space="preserve"> -</w:t>
            </w:r>
          </w:p>
        </w:tc>
        <w:tc>
          <w:tcPr>
            <w:tcW w:w="615" w:type="dxa"/>
            <w:shd w:val="clear" w:color="auto" w:fill="auto"/>
            <w:vAlign w:val="center"/>
          </w:tcPr>
          <w:p w14:paraId="6D61C79B" w14:textId="77777777" w:rsidR="008600C3" w:rsidRPr="00D4563B" w:rsidRDefault="008600C3" w:rsidP="00F27598">
            <w:pPr>
              <w:pStyle w:val="72TabletextTablesTableFigureBoxstyles"/>
              <w:rPr>
                <w:lang w:eastAsia="de-DE"/>
              </w:rPr>
            </w:pPr>
            <w:r w:rsidRPr="00D4563B">
              <w:rPr>
                <w:lang w:eastAsia="de-DE"/>
              </w:rPr>
              <w:t xml:space="preserve"> -</w:t>
            </w:r>
          </w:p>
        </w:tc>
        <w:tc>
          <w:tcPr>
            <w:tcW w:w="765" w:type="dxa"/>
            <w:shd w:val="clear" w:color="auto" w:fill="auto"/>
            <w:noWrap/>
            <w:vAlign w:val="center"/>
          </w:tcPr>
          <w:p w14:paraId="5B336DE8" w14:textId="77777777" w:rsidR="008600C3" w:rsidRPr="00D4563B" w:rsidRDefault="008600C3" w:rsidP="00F27598">
            <w:pPr>
              <w:pStyle w:val="72TabletextTablesTableFigureBoxstyles"/>
              <w:rPr>
                <w:lang w:eastAsia="de-DE"/>
              </w:rPr>
            </w:pPr>
            <w:r w:rsidRPr="00D4563B">
              <w:rPr>
                <w:lang w:eastAsia="de-DE"/>
              </w:rPr>
              <w:t>£657</w:t>
            </w:r>
          </w:p>
        </w:tc>
        <w:tc>
          <w:tcPr>
            <w:tcW w:w="912" w:type="dxa"/>
            <w:shd w:val="clear" w:color="auto" w:fill="auto"/>
            <w:vAlign w:val="center"/>
          </w:tcPr>
          <w:p w14:paraId="5F0C4CFF" w14:textId="77777777" w:rsidR="008600C3" w:rsidRPr="00D4563B" w:rsidRDefault="008600C3" w:rsidP="00F27598">
            <w:pPr>
              <w:pStyle w:val="72TabletextTablesTableFigureBoxstyles"/>
              <w:rPr>
                <w:lang w:eastAsia="de-DE"/>
              </w:rPr>
            </w:pPr>
            <w:r w:rsidRPr="00D4563B">
              <w:rPr>
                <w:lang w:eastAsia="de-DE"/>
              </w:rPr>
              <w:t xml:space="preserve"> 3.1</w:t>
            </w:r>
          </w:p>
        </w:tc>
      </w:tr>
      <w:tr w:rsidR="008600C3" w:rsidRPr="00D4563B" w14:paraId="12C0D1C8" w14:textId="77777777" w:rsidTr="005932E4">
        <w:trPr>
          <w:cantSplit/>
        </w:trPr>
        <w:tc>
          <w:tcPr>
            <w:tcW w:w="510" w:type="dxa"/>
            <w:shd w:val="clear" w:color="auto" w:fill="auto"/>
            <w:noWrap/>
            <w:vAlign w:val="center"/>
          </w:tcPr>
          <w:p w14:paraId="7E8F7F49" w14:textId="77777777" w:rsidR="008600C3" w:rsidRPr="00D4563B" w:rsidRDefault="008600C3" w:rsidP="00F27598">
            <w:pPr>
              <w:pStyle w:val="72TabletextTablesTableFigureBoxstyles"/>
              <w:rPr>
                <w:lang w:eastAsia="de-DE"/>
              </w:rPr>
            </w:pPr>
            <w:r w:rsidRPr="00D4563B">
              <w:rPr>
                <w:lang w:eastAsia="de-DE"/>
              </w:rPr>
              <w:t>E</w:t>
            </w:r>
          </w:p>
        </w:tc>
        <w:tc>
          <w:tcPr>
            <w:tcW w:w="950" w:type="dxa"/>
            <w:shd w:val="clear" w:color="auto" w:fill="auto"/>
            <w:vAlign w:val="center"/>
          </w:tcPr>
          <w:p w14:paraId="6213027D" w14:textId="77777777" w:rsidR="008600C3" w:rsidRPr="00D4563B" w:rsidRDefault="008600C3" w:rsidP="00F27598">
            <w:pPr>
              <w:pStyle w:val="72TabletextTablesTableFigureBoxstyles"/>
              <w:rPr>
                <w:lang w:eastAsia="de-DE"/>
              </w:rPr>
            </w:pPr>
            <w:r w:rsidRPr="00D4563B">
              <w:rPr>
                <w:lang w:eastAsia="de-DE"/>
              </w:rPr>
              <w:t xml:space="preserve"> -</w:t>
            </w:r>
          </w:p>
        </w:tc>
        <w:tc>
          <w:tcPr>
            <w:tcW w:w="900" w:type="dxa"/>
            <w:shd w:val="clear" w:color="auto" w:fill="auto"/>
            <w:vAlign w:val="center"/>
          </w:tcPr>
          <w:p w14:paraId="0E534FB4" w14:textId="77777777" w:rsidR="008600C3" w:rsidRPr="00D4563B" w:rsidRDefault="008600C3" w:rsidP="00F27598">
            <w:pPr>
              <w:pStyle w:val="72TabletextTablesTableFigureBoxstyles"/>
              <w:rPr>
                <w:lang w:eastAsia="de-DE"/>
              </w:rPr>
            </w:pPr>
            <w:r w:rsidRPr="00D4563B">
              <w:rPr>
                <w:lang w:eastAsia="de-DE"/>
              </w:rPr>
              <w:t>severe</w:t>
            </w:r>
          </w:p>
        </w:tc>
        <w:tc>
          <w:tcPr>
            <w:tcW w:w="1218" w:type="dxa"/>
            <w:shd w:val="clear" w:color="auto" w:fill="auto"/>
            <w:vAlign w:val="center"/>
          </w:tcPr>
          <w:p w14:paraId="2D255B26"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17" w:type="dxa"/>
            <w:shd w:val="clear" w:color="auto" w:fill="auto"/>
            <w:vAlign w:val="center"/>
          </w:tcPr>
          <w:p w14:paraId="0D268179" w14:textId="77777777" w:rsidR="008600C3" w:rsidRPr="00D4563B" w:rsidRDefault="008600C3" w:rsidP="00F27598">
            <w:pPr>
              <w:pStyle w:val="72TabletextTablesTableFigureBoxstyles"/>
              <w:rPr>
                <w:lang w:eastAsia="de-DE"/>
              </w:rPr>
            </w:pPr>
            <w:r w:rsidRPr="00D4563B">
              <w:rPr>
                <w:lang w:eastAsia="de-DE"/>
              </w:rPr>
              <w:t>stable or dying</w:t>
            </w:r>
          </w:p>
        </w:tc>
        <w:tc>
          <w:tcPr>
            <w:tcW w:w="1324" w:type="dxa"/>
            <w:shd w:val="clear" w:color="auto" w:fill="auto"/>
            <w:vAlign w:val="center"/>
          </w:tcPr>
          <w:p w14:paraId="1941A912" w14:textId="77777777" w:rsidR="008600C3" w:rsidRPr="00D4563B" w:rsidRDefault="008600C3" w:rsidP="00F27598">
            <w:pPr>
              <w:pStyle w:val="72TabletextTablesTableFigureBoxstyles"/>
              <w:rPr>
                <w:lang w:eastAsia="de-DE"/>
              </w:rPr>
            </w:pPr>
            <w:r w:rsidRPr="00D4563B">
              <w:rPr>
                <w:lang w:eastAsia="de-DE"/>
              </w:rPr>
              <w:t xml:space="preserve"> -</w:t>
            </w:r>
          </w:p>
        </w:tc>
        <w:tc>
          <w:tcPr>
            <w:tcW w:w="1252" w:type="dxa"/>
            <w:shd w:val="clear" w:color="auto" w:fill="auto"/>
            <w:vAlign w:val="center"/>
          </w:tcPr>
          <w:p w14:paraId="06FFCE2A" w14:textId="77777777" w:rsidR="008600C3" w:rsidRPr="00D4563B" w:rsidRDefault="008600C3" w:rsidP="00F27598">
            <w:pPr>
              <w:pStyle w:val="72TabletextTablesTableFigureBoxstyles"/>
              <w:rPr>
                <w:lang w:eastAsia="de-DE"/>
              </w:rPr>
            </w:pPr>
            <w:r w:rsidRPr="00D4563B">
              <w:rPr>
                <w:lang w:eastAsia="de-DE"/>
              </w:rPr>
              <w:t>absent, mild or moderate</w:t>
            </w:r>
          </w:p>
        </w:tc>
        <w:tc>
          <w:tcPr>
            <w:tcW w:w="1163" w:type="dxa"/>
            <w:shd w:val="clear" w:color="auto" w:fill="auto"/>
            <w:vAlign w:val="center"/>
          </w:tcPr>
          <w:p w14:paraId="1E94E4B2" w14:textId="77777777" w:rsidR="008600C3" w:rsidRPr="00D4563B" w:rsidRDefault="008600C3" w:rsidP="00F27598">
            <w:pPr>
              <w:pStyle w:val="72TabletextTablesTableFigureBoxstyles"/>
              <w:rPr>
                <w:lang w:eastAsia="de-DE"/>
              </w:rPr>
            </w:pPr>
            <w:r w:rsidRPr="00D4563B">
              <w:rPr>
                <w:lang w:eastAsia="de-DE"/>
              </w:rPr>
              <w:t xml:space="preserve"> -</w:t>
            </w:r>
          </w:p>
        </w:tc>
        <w:tc>
          <w:tcPr>
            <w:tcW w:w="615" w:type="dxa"/>
            <w:shd w:val="clear" w:color="auto" w:fill="auto"/>
            <w:vAlign w:val="center"/>
          </w:tcPr>
          <w:p w14:paraId="5116466C" w14:textId="77777777" w:rsidR="008600C3" w:rsidRPr="00D4563B" w:rsidRDefault="008600C3" w:rsidP="00F27598">
            <w:pPr>
              <w:pStyle w:val="72TabletextTablesTableFigureBoxstyles"/>
              <w:rPr>
                <w:lang w:eastAsia="de-DE"/>
              </w:rPr>
            </w:pPr>
            <w:r w:rsidRPr="00D4563B">
              <w:rPr>
                <w:lang w:eastAsia="de-DE"/>
              </w:rPr>
              <w:t xml:space="preserve"> -</w:t>
            </w:r>
          </w:p>
        </w:tc>
        <w:tc>
          <w:tcPr>
            <w:tcW w:w="765" w:type="dxa"/>
            <w:shd w:val="clear" w:color="auto" w:fill="auto"/>
            <w:noWrap/>
            <w:vAlign w:val="center"/>
          </w:tcPr>
          <w:p w14:paraId="5E987B31" w14:textId="77777777" w:rsidR="008600C3" w:rsidRPr="00D4563B" w:rsidRDefault="008600C3" w:rsidP="00F27598">
            <w:pPr>
              <w:pStyle w:val="72TabletextTablesTableFigureBoxstyles"/>
              <w:rPr>
                <w:lang w:eastAsia="de-DE"/>
              </w:rPr>
            </w:pPr>
            <w:r w:rsidRPr="00D4563B">
              <w:rPr>
                <w:lang w:eastAsia="de-DE"/>
              </w:rPr>
              <w:t>£214</w:t>
            </w:r>
          </w:p>
        </w:tc>
        <w:tc>
          <w:tcPr>
            <w:tcW w:w="912" w:type="dxa"/>
            <w:shd w:val="clear" w:color="auto" w:fill="auto"/>
            <w:vAlign w:val="center"/>
          </w:tcPr>
          <w:p w14:paraId="1ABAFE77" w14:textId="77777777" w:rsidR="008600C3" w:rsidRPr="00D4563B" w:rsidRDefault="008600C3" w:rsidP="00F27598">
            <w:pPr>
              <w:pStyle w:val="72TabletextTablesTableFigureBoxstyles"/>
              <w:rPr>
                <w:lang w:eastAsia="de-DE"/>
              </w:rPr>
            </w:pPr>
            <w:r w:rsidRPr="00D4563B">
              <w:rPr>
                <w:lang w:eastAsia="de-DE"/>
              </w:rPr>
              <w:t xml:space="preserve"> 1.0</w:t>
            </w:r>
          </w:p>
        </w:tc>
      </w:tr>
      <w:tr w:rsidR="008600C3" w:rsidRPr="00D4563B" w14:paraId="442950B5" w14:textId="77777777" w:rsidTr="005932E4">
        <w:trPr>
          <w:cantSplit/>
        </w:trPr>
        <w:tc>
          <w:tcPr>
            <w:tcW w:w="510" w:type="dxa"/>
            <w:shd w:val="clear" w:color="auto" w:fill="auto"/>
            <w:noWrap/>
            <w:vAlign w:val="center"/>
          </w:tcPr>
          <w:p w14:paraId="0A3CA221" w14:textId="77777777" w:rsidR="008600C3" w:rsidRPr="00D4563B" w:rsidRDefault="008600C3" w:rsidP="00F27598">
            <w:pPr>
              <w:pStyle w:val="72TabletextTablesTableFigureBoxstyles"/>
              <w:rPr>
                <w:lang w:eastAsia="de-DE"/>
              </w:rPr>
            </w:pPr>
            <w:r w:rsidRPr="00D4563B">
              <w:rPr>
                <w:lang w:eastAsia="de-DE"/>
              </w:rPr>
              <w:t>F</w:t>
            </w:r>
          </w:p>
        </w:tc>
        <w:tc>
          <w:tcPr>
            <w:tcW w:w="950" w:type="dxa"/>
            <w:shd w:val="clear" w:color="auto" w:fill="auto"/>
            <w:vAlign w:val="center"/>
          </w:tcPr>
          <w:p w14:paraId="53246F81" w14:textId="77777777" w:rsidR="008600C3" w:rsidRPr="00D4563B" w:rsidRDefault="008600C3" w:rsidP="00F27598">
            <w:pPr>
              <w:pStyle w:val="72TabletextTablesTableFigureBoxstyles"/>
              <w:rPr>
                <w:lang w:eastAsia="de-DE"/>
              </w:rPr>
            </w:pPr>
            <w:r w:rsidRPr="00D4563B">
              <w:rPr>
                <w:lang w:eastAsia="de-DE"/>
              </w:rPr>
              <w:t xml:space="preserve"> -</w:t>
            </w:r>
          </w:p>
        </w:tc>
        <w:tc>
          <w:tcPr>
            <w:tcW w:w="900" w:type="dxa"/>
            <w:shd w:val="clear" w:color="auto" w:fill="auto"/>
            <w:vAlign w:val="center"/>
          </w:tcPr>
          <w:p w14:paraId="37D68573" w14:textId="77777777" w:rsidR="008600C3" w:rsidRPr="00D4563B" w:rsidRDefault="008600C3" w:rsidP="00F27598">
            <w:pPr>
              <w:pStyle w:val="72TabletextTablesTableFigureBoxstyles"/>
              <w:rPr>
                <w:lang w:eastAsia="de-DE"/>
              </w:rPr>
            </w:pPr>
            <w:r w:rsidRPr="00D4563B">
              <w:rPr>
                <w:lang w:eastAsia="de-DE"/>
              </w:rPr>
              <w:t>severe</w:t>
            </w:r>
          </w:p>
        </w:tc>
        <w:tc>
          <w:tcPr>
            <w:tcW w:w="1218" w:type="dxa"/>
            <w:shd w:val="clear" w:color="auto" w:fill="auto"/>
            <w:vAlign w:val="center"/>
          </w:tcPr>
          <w:p w14:paraId="3BCA6199"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17" w:type="dxa"/>
            <w:shd w:val="clear" w:color="auto" w:fill="auto"/>
            <w:vAlign w:val="center"/>
          </w:tcPr>
          <w:p w14:paraId="5E0EF5BC" w14:textId="77777777" w:rsidR="008600C3" w:rsidRPr="00D4563B" w:rsidRDefault="008600C3" w:rsidP="00F27598">
            <w:pPr>
              <w:pStyle w:val="72TabletextTablesTableFigureBoxstyles"/>
              <w:rPr>
                <w:lang w:eastAsia="de-DE"/>
              </w:rPr>
            </w:pPr>
            <w:r w:rsidRPr="00D4563B">
              <w:rPr>
                <w:lang w:eastAsia="de-DE"/>
              </w:rPr>
              <w:t>stable or dying</w:t>
            </w:r>
          </w:p>
        </w:tc>
        <w:tc>
          <w:tcPr>
            <w:tcW w:w="1324" w:type="dxa"/>
            <w:shd w:val="clear" w:color="auto" w:fill="auto"/>
            <w:vAlign w:val="center"/>
          </w:tcPr>
          <w:p w14:paraId="7EF60E40" w14:textId="77777777" w:rsidR="008600C3" w:rsidRPr="00D4563B" w:rsidRDefault="008600C3" w:rsidP="00F27598">
            <w:pPr>
              <w:pStyle w:val="72TabletextTablesTableFigureBoxstyles"/>
              <w:rPr>
                <w:lang w:eastAsia="de-DE"/>
              </w:rPr>
            </w:pPr>
            <w:r w:rsidRPr="00D4563B">
              <w:rPr>
                <w:lang w:eastAsia="de-DE"/>
              </w:rPr>
              <w:t xml:space="preserve"> -</w:t>
            </w:r>
          </w:p>
        </w:tc>
        <w:tc>
          <w:tcPr>
            <w:tcW w:w="1252" w:type="dxa"/>
            <w:shd w:val="clear" w:color="auto" w:fill="auto"/>
            <w:vAlign w:val="center"/>
          </w:tcPr>
          <w:p w14:paraId="408DAF1A" w14:textId="77777777" w:rsidR="008600C3" w:rsidRPr="00D4563B" w:rsidRDefault="008600C3" w:rsidP="00F27598">
            <w:pPr>
              <w:pStyle w:val="72TabletextTablesTableFigureBoxstyles"/>
              <w:rPr>
                <w:lang w:eastAsia="de-DE"/>
              </w:rPr>
            </w:pPr>
            <w:r w:rsidRPr="00D4563B">
              <w:rPr>
                <w:lang w:eastAsia="de-DE"/>
              </w:rPr>
              <w:t>severe</w:t>
            </w:r>
          </w:p>
        </w:tc>
        <w:tc>
          <w:tcPr>
            <w:tcW w:w="1163" w:type="dxa"/>
            <w:shd w:val="clear" w:color="auto" w:fill="auto"/>
            <w:vAlign w:val="center"/>
          </w:tcPr>
          <w:p w14:paraId="16834A0C" w14:textId="77777777" w:rsidR="008600C3" w:rsidRPr="00D4563B" w:rsidRDefault="008600C3" w:rsidP="00F27598">
            <w:pPr>
              <w:pStyle w:val="72TabletextTablesTableFigureBoxstyles"/>
              <w:rPr>
                <w:lang w:eastAsia="de-DE"/>
              </w:rPr>
            </w:pPr>
            <w:r w:rsidRPr="00D4563B">
              <w:rPr>
                <w:lang w:eastAsia="de-DE"/>
              </w:rPr>
              <w:t xml:space="preserve"> -</w:t>
            </w:r>
          </w:p>
        </w:tc>
        <w:tc>
          <w:tcPr>
            <w:tcW w:w="615" w:type="dxa"/>
            <w:shd w:val="clear" w:color="auto" w:fill="auto"/>
            <w:vAlign w:val="center"/>
          </w:tcPr>
          <w:p w14:paraId="45BC5A6B" w14:textId="77777777" w:rsidR="008600C3" w:rsidRPr="00D4563B" w:rsidRDefault="008600C3" w:rsidP="00F27598">
            <w:pPr>
              <w:pStyle w:val="72TabletextTablesTableFigureBoxstyles"/>
              <w:rPr>
                <w:lang w:eastAsia="de-DE"/>
              </w:rPr>
            </w:pPr>
            <w:r w:rsidRPr="00D4563B">
              <w:rPr>
                <w:lang w:eastAsia="de-DE"/>
              </w:rPr>
              <w:t xml:space="preserve"> -</w:t>
            </w:r>
          </w:p>
        </w:tc>
        <w:tc>
          <w:tcPr>
            <w:tcW w:w="765" w:type="dxa"/>
            <w:shd w:val="clear" w:color="auto" w:fill="auto"/>
            <w:noWrap/>
            <w:vAlign w:val="center"/>
          </w:tcPr>
          <w:p w14:paraId="65E58D37" w14:textId="77777777" w:rsidR="008600C3" w:rsidRPr="00D4563B" w:rsidRDefault="008600C3" w:rsidP="00F27598">
            <w:pPr>
              <w:pStyle w:val="72TabletextTablesTableFigureBoxstyles"/>
              <w:rPr>
                <w:lang w:eastAsia="de-DE"/>
              </w:rPr>
            </w:pPr>
            <w:r w:rsidRPr="00D4563B">
              <w:rPr>
                <w:lang w:eastAsia="de-DE"/>
              </w:rPr>
              <w:t>£624</w:t>
            </w:r>
          </w:p>
        </w:tc>
        <w:tc>
          <w:tcPr>
            <w:tcW w:w="912" w:type="dxa"/>
            <w:shd w:val="clear" w:color="auto" w:fill="auto"/>
            <w:vAlign w:val="center"/>
          </w:tcPr>
          <w:p w14:paraId="326768B9" w14:textId="77777777" w:rsidR="008600C3" w:rsidRPr="00D4563B" w:rsidRDefault="008600C3" w:rsidP="00F27598">
            <w:pPr>
              <w:pStyle w:val="72TabletextTablesTableFigureBoxstyles"/>
              <w:rPr>
                <w:lang w:eastAsia="de-DE"/>
              </w:rPr>
            </w:pPr>
            <w:r w:rsidRPr="00D4563B">
              <w:rPr>
                <w:lang w:eastAsia="de-DE"/>
              </w:rPr>
              <w:t xml:space="preserve"> 2.9</w:t>
            </w:r>
          </w:p>
        </w:tc>
      </w:tr>
      <w:tr w:rsidR="008600C3" w:rsidRPr="00D4563B" w14:paraId="1A83D063" w14:textId="77777777" w:rsidTr="005932E4">
        <w:trPr>
          <w:cantSplit/>
        </w:trPr>
        <w:tc>
          <w:tcPr>
            <w:tcW w:w="10726" w:type="dxa"/>
            <w:gridSpan w:val="11"/>
            <w:shd w:val="clear" w:color="000000" w:fill="D0CECE"/>
            <w:noWrap/>
            <w:vAlign w:val="bottom"/>
          </w:tcPr>
          <w:p w14:paraId="0009FEE2" w14:textId="77777777" w:rsidR="008600C3" w:rsidRPr="00250ABB" w:rsidRDefault="008600C3" w:rsidP="00F27598">
            <w:pPr>
              <w:pStyle w:val="705TableheadgroupTablesTableFigureBoxstyles"/>
              <w:rPr>
                <w:sz w:val="20"/>
                <w:lang w:eastAsia="de-DE"/>
              </w:rPr>
            </w:pPr>
            <w:r w:rsidRPr="00D4563B">
              <w:rPr>
                <w:lang w:eastAsia="de-DE"/>
              </w:rPr>
              <w:t>Classes</w:t>
            </w:r>
            <w:r>
              <w:rPr>
                <w:lang w:eastAsia="de-DE"/>
              </w:rPr>
              <w:t xml:space="preserve"> for community episodes of care</w:t>
            </w:r>
          </w:p>
        </w:tc>
      </w:tr>
      <w:tr w:rsidR="008600C3" w:rsidRPr="00D4563B" w14:paraId="3DEA3C0F" w14:textId="77777777" w:rsidTr="005932E4">
        <w:trPr>
          <w:cantSplit/>
        </w:trPr>
        <w:tc>
          <w:tcPr>
            <w:tcW w:w="510" w:type="dxa"/>
            <w:shd w:val="clear" w:color="000000" w:fill="E7E6E6"/>
            <w:noWrap/>
            <w:vAlign w:val="center"/>
          </w:tcPr>
          <w:p w14:paraId="4DDE26DB" w14:textId="77777777" w:rsidR="008600C3" w:rsidRPr="00D4563B" w:rsidRDefault="008600C3" w:rsidP="00F27598">
            <w:pPr>
              <w:pStyle w:val="710TableheadTablesTableFigureBoxstyles"/>
              <w:rPr>
                <w:color w:val="000000"/>
                <w:lang w:eastAsia="de-DE"/>
              </w:rPr>
            </w:pPr>
            <w:r w:rsidRPr="00D4563B">
              <w:rPr>
                <w:lang w:eastAsia="de-DE"/>
              </w:rPr>
              <w:t>Class</w:t>
            </w:r>
          </w:p>
        </w:tc>
        <w:tc>
          <w:tcPr>
            <w:tcW w:w="950" w:type="dxa"/>
            <w:shd w:val="clear" w:color="000000" w:fill="E7E6E6"/>
            <w:noWrap/>
            <w:vAlign w:val="center"/>
          </w:tcPr>
          <w:p w14:paraId="5E856C3A" w14:textId="77777777" w:rsidR="008600C3" w:rsidRPr="00D4563B" w:rsidRDefault="008600C3" w:rsidP="00F27598">
            <w:pPr>
              <w:pStyle w:val="710TableheadTablesTableFigureBoxstyles"/>
              <w:rPr>
                <w:color w:val="000000"/>
                <w:lang w:eastAsia="de-DE"/>
              </w:rPr>
            </w:pPr>
            <w:r w:rsidRPr="00D4563B">
              <w:rPr>
                <w:lang w:eastAsia="de-DE"/>
              </w:rPr>
              <w:t>Living situation</w:t>
            </w:r>
          </w:p>
        </w:tc>
        <w:tc>
          <w:tcPr>
            <w:tcW w:w="900" w:type="dxa"/>
            <w:shd w:val="clear" w:color="000000" w:fill="E7E6E6"/>
            <w:noWrap/>
            <w:vAlign w:val="center"/>
          </w:tcPr>
          <w:p w14:paraId="3F95DE70" w14:textId="77777777" w:rsidR="008600C3" w:rsidRPr="00D4563B" w:rsidRDefault="008600C3" w:rsidP="00F27598">
            <w:pPr>
              <w:pStyle w:val="710TableheadTablesTableFigureBoxstyles"/>
              <w:rPr>
                <w:color w:val="000000"/>
                <w:lang w:eastAsia="de-DE"/>
              </w:rPr>
            </w:pPr>
            <w:r w:rsidRPr="00D4563B">
              <w:rPr>
                <w:lang w:eastAsia="de-DE"/>
              </w:rPr>
              <w:t>Pain</w:t>
            </w:r>
          </w:p>
        </w:tc>
        <w:tc>
          <w:tcPr>
            <w:tcW w:w="1218" w:type="dxa"/>
            <w:shd w:val="clear" w:color="000000" w:fill="E7E6E6"/>
            <w:vAlign w:val="center"/>
          </w:tcPr>
          <w:p w14:paraId="738341B5" w14:textId="77777777" w:rsidR="008600C3" w:rsidRPr="00D4563B" w:rsidRDefault="008600C3" w:rsidP="00F27598">
            <w:pPr>
              <w:pStyle w:val="710TableheadTablesTableFigureBoxstyles"/>
              <w:rPr>
                <w:color w:val="000000"/>
                <w:lang w:eastAsia="de-DE"/>
              </w:rPr>
            </w:pPr>
            <w:r w:rsidRPr="00D4563B">
              <w:rPr>
                <w:lang w:eastAsia="de-DE"/>
              </w:rPr>
              <w:t>Functional status</w:t>
            </w:r>
          </w:p>
        </w:tc>
        <w:tc>
          <w:tcPr>
            <w:tcW w:w="1117" w:type="dxa"/>
            <w:shd w:val="clear" w:color="000000" w:fill="E7E6E6"/>
            <w:vAlign w:val="center"/>
          </w:tcPr>
          <w:p w14:paraId="0D7CA07D" w14:textId="77777777" w:rsidR="008600C3" w:rsidRPr="00D4563B" w:rsidRDefault="008600C3" w:rsidP="00F27598">
            <w:pPr>
              <w:pStyle w:val="710TableheadTablesTableFigureBoxstyles"/>
              <w:rPr>
                <w:color w:val="000000"/>
                <w:lang w:eastAsia="de-DE"/>
              </w:rPr>
            </w:pPr>
            <w:r w:rsidRPr="00D4563B">
              <w:rPr>
                <w:lang w:eastAsia="de-DE"/>
              </w:rPr>
              <w:t>Palliative Phase of Illness</w:t>
            </w:r>
          </w:p>
        </w:tc>
        <w:tc>
          <w:tcPr>
            <w:tcW w:w="1324" w:type="dxa"/>
            <w:shd w:val="clear" w:color="000000" w:fill="E7E6E6"/>
            <w:noWrap/>
            <w:vAlign w:val="center"/>
          </w:tcPr>
          <w:p w14:paraId="012585E6" w14:textId="77777777" w:rsidR="008600C3" w:rsidRPr="00D4563B" w:rsidRDefault="008600C3" w:rsidP="00F27598">
            <w:pPr>
              <w:pStyle w:val="710TableheadTablesTableFigureBoxstyles"/>
              <w:rPr>
                <w:color w:val="000000"/>
                <w:lang w:eastAsia="de-DE"/>
              </w:rPr>
            </w:pPr>
            <w:r w:rsidRPr="00D4563B">
              <w:rPr>
                <w:lang w:eastAsia="de-DE"/>
              </w:rPr>
              <w:t>Family distress</w:t>
            </w:r>
          </w:p>
        </w:tc>
        <w:tc>
          <w:tcPr>
            <w:tcW w:w="1252" w:type="dxa"/>
            <w:shd w:val="clear" w:color="000000" w:fill="E7E6E6"/>
            <w:vAlign w:val="center"/>
          </w:tcPr>
          <w:p w14:paraId="178E7BA9" w14:textId="77777777" w:rsidR="008600C3" w:rsidRPr="00D4563B" w:rsidRDefault="008600C3" w:rsidP="00F27598">
            <w:pPr>
              <w:pStyle w:val="710TableheadTablesTableFigureBoxstyles"/>
              <w:rPr>
                <w:color w:val="000000"/>
                <w:lang w:eastAsia="de-DE"/>
              </w:rPr>
            </w:pPr>
            <w:r w:rsidRPr="00D4563B">
              <w:rPr>
                <w:lang w:eastAsia="de-DE"/>
              </w:rPr>
              <w:t>Physical symptoms other than pain</w:t>
            </w:r>
          </w:p>
        </w:tc>
        <w:tc>
          <w:tcPr>
            <w:tcW w:w="1163" w:type="dxa"/>
            <w:shd w:val="clear" w:color="000000" w:fill="E7E6E6"/>
            <w:vAlign w:val="center"/>
          </w:tcPr>
          <w:p w14:paraId="502AB13A" w14:textId="77777777" w:rsidR="008600C3" w:rsidRPr="00D4563B" w:rsidRDefault="008600C3" w:rsidP="00F27598">
            <w:pPr>
              <w:pStyle w:val="710TableheadTablesTableFigureBoxstyles"/>
              <w:rPr>
                <w:color w:val="000000"/>
                <w:lang w:eastAsia="de-DE"/>
              </w:rPr>
            </w:pPr>
            <w:r w:rsidRPr="00D4563B">
              <w:rPr>
                <w:lang w:eastAsia="de-DE"/>
              </w:rPr>
              <w:t>Psychological symptoms</w:t>
            </w:r>
          </w:p>
        </w:tc>
        <w:tc>
          <w:tcPr>
            <w:tcW w:w="615" w:type="dxa"/>
            <w:shd w:val="clear" w:color="000000" w:fill="E7E6E6"/>
            <w:noWrap/>
            <w:vAlign w:val="center"/>
          </w:tcPr>
          <w:p w14:paraId="10DDD135" w14:textId="77777777" w:rsidR="008600C3" w:rsidRPr="00D4563B" w:rsidRDefault="008600C3" w:rsidP="00F27598">
            <w:pPr>
              <w:pStyle w:val="710TableheadTablesTableFigureBoxstyles"/>
              <w:rPr>
                <w:color w:val="000000"/>
                <w:lang w:eastAsia="de-DE"/>
              </w:rPr>
            </w:pPr>
            <w:r w:rsidRPr="00D4563B">
              <w:rPr>
                <w:lang w:eastAsia="de-DE"/>
              </w:rPr>
              <w:t>Gender</w:t>
            </w:r>
          </w:p>
        </w:tc>
        <w:tc>
          <w:tcPr>
            <w:tcW w:w="765" w:type="dxa"/>
            <w:shd w:val="clear" w:color="000000" w:fill="E7E6E6"/>
            <w:noWrap/>
            <w:vAlign w:val="center"/>
          </w:tcPr>
          <w:p w14:paraId="28AF92DB" w14:textId="77777777" w:rsidR="008600C3" w:rsidRPr="00D4563B" w:rsidRDefault="008600C3" w:rsidP="00F27598">
            <w:pPr>
              <w:pStyle w:val="710TableheadTablesTableFigureBoxstyles"/>
              <w:rPr>
                <w:color w:val="000000"/>
                <w:lang w:eastAsia="de-DE"/>
              </w:rPr>
            </w:pPr>
            <w:r w:rsidRPr="00D4563B">
              <w:rPr>
                <w:lang w:eastAsia="de-DE"/>
              </w:rPr>
              <w:t>Class cost</w:t>
            </w:r>
          </w:p>
        </w:tc>
        <w:tc>
          <w:tcPr>
            <w:tcW w:w="912" w:type="dxa"/>
            <w:shd w:val="clear" w:color="000000" w:fill="E7E6E6"/>
            <w:noWrap/>
            <w:vAlign w:val="center"/>
          </w:tcPr>
          <w:p w14:paraId="72A1A2AA" w14:textId="77777777" w:rsidR="008600C3" w:rsidRPr="00D4563B" w:rsidRDefault="008600C3" w:rsidP="00F27598">
            <w:pPr>
              <w:pStyle w:val="710TableheadTablesTableFigureBoxstyles"/>
              <w:rPr>
                <w:lang w:eastAsia="de-DE"/>
              </w:rPr>
            </w:pPr>
            <w:r w:rsidRPr="00D4563B">
              <w:rPr>
                <w:lang w:eastAsia="de-DE"/>
              </w:rPr>
              <w:t>Cost weight</w:t>
            </w:r>
          </w:p>
        </w:tc>
      </w:tr>
      <w:tr w:rsidR="008600C3" w:rsidRPr="00D4563B" w14:paraId="40E83155" w14:textId="77777777" w:rsidTr="005932E4">
        <w:trPr>
          <w:cantSplit/>
        </w:trPr>
        <w:tc>
          <w:tcPr>
            <w:tcW w:w="510" w:type="dxa"/>
            <w:shd w:val="clear" w:color="auto" w:fill="auto"/>
            <w:noWrap/>
            <w:vAlign w:val="center"/>
          </w:tcPr>
          <w:p w14:paraId="5E0EDF4B" w14:textId="77777777" w:rsidR="008600C3" w:rsidRPr="00D4563B" w:rsidRDefault="008600C3" w:rsidP="00F27598">
            <w:pPr>
              <w:pStyle w:val="72TabletextTablesTableFigureBoxstyles"/>
              <w:rPr>
                <w:lang w:eastAsia="de-DE"/>
              </w:rPr>
            </w:pPr>
            <w:r w:rsidRPr="00D4563B">
              <w:rPr>
                <w:lang w:eastAsia="de-DE"/>
              </w:rPr>
              <w:t>A</w:t>
            </w:r>
          </w:p>
        </w:tc>
        <w:tc>
          <w:tcPr>
            <w:tcW w:w="950" w:type="dxa"/>
            <w:shd w:val="clear" w:color="auto" w:fill="auto"/>
            <w:vAlign w:val="center"/>
          </w:tcPr>
          <w:p w14:paraId="7B9923E6" w14:textId="77777777" w:rsidR="008600C3" w:rsidRPr="00D4563B" w:rsidRDefault="008600C3" w:rsidP="00F27598">
            <w:pPr>
              <w:pStyle w:val="72TabletextTablesTableFigureBoxstyles"/>
              <w:rPr>
                <w:lang w:eastAsia="de-DE"/>
              </w:rPr>
            </w:pPr>
            <w:r w:rsidRPr="00D4563B">
              <w:rPr>
                <w:lang w:eastAsia="de-DE"/>
              </w:rPr>
              <w:t xml:space="preserve"> -</w:t>
            </w:r>
          </w:p>
        </w:tc>
        <w:tc>
          <w:tcPr>
            <w:tcW w:w="900" w:type="dxa"/>
            <w:shd w:val="clear" w:color="auto" w:fill="auto"/>
            <w:vAlign w:val="center"/>
          </w:tcPr>
          <w:p w14:paraId="3D031EB9" w14:textId="77777777" w:rsidR="008600C3" w:rsidRPr="00D4563B" w:rsidRDefault="008600C3" w:rsidP="00F27598">
            <w:pPr>
              <w:pStyle w:val="72TabletextTablesTableFigureBoxstyles"/>
              <w:rPr>
                <w:lang w:eastAsia="de-DE"/>
              </w:rPr>
            </w:pPr>
            <w:r w:rsidRPr="00D4563B">
              <w:rPr>
                <w:lang w:eastAsia="de-DE"/>
              </w:rPr>
              <w:t xml:space="preserve"> -</w:t>
            </w:r>
          </w:p>
        </w:tc>
        <w:tc>
          <w:tcPr>
            <w:tcW w:w="1218" w:type="dxa"/>
            <w:shd w:val="clear" w:color="auto" w:fill="auto"/>
            <w:vAlign w:val="center"/>
          </w:tcPr>
          <w:p w14:paraId="3BBE75E6"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17" w:type="dxa"/>
            <w:shd w:val="clear" w:color="auto" w:fill="auto"/>
            <w:noWrap/>
            <w:vAlign w:val="center"/>
          </w:tcPr>
          <w:p w14:paraId="14BDD877" w14:textId="77777777" w:rsidR="008600C3" w:rsidRPr="00D4563B" w:rsidRDefault="008600C3" w:rsidP="00F27598">
            <w:pPr>
              <w:pStyle w:val="72TabletextTablesTableFigureBoxstyles"/>
              <w:rPr>
                <w:lang w:eastAsia="de-DE"/>
              </w:rPr>
            </w:pPr>
            <w:r w:rsidRPr="00D4563B">
              <w:rPr>
                <w:lang w:eastAsia="de-DE"/>
              </w:rPr>
              <w:t>stable</w:t>
            </w:r>
          </w:p>
        </w:tc>
        <w:tc>
          <w:tcPr>
            <w:tcW w:w="1324" w:type="dxa"/>
            <w:shd w:val="clear" w:color="auto" w:fill="auto"/>
            <w:vAlign w:val="center"/>
          </w:tcPr>
          <w:p w14:paraId="522613E3" w14:textId="77777777" w:rsidR="008600C3" w:rsidRPr="00D4563B" w:rsidRDefault="008600C3" w:rsidP="00F27598">
            <w:pPr>
              <w:pStyle w:val="72TabletextTablesTableFigureBoxstyles"/>
              <w:rPr>
                <w:lang w:eastAsia="de-DE"/>
              </w:rPr>
            </w:pPr>
            <w:r w:rsidRPr="00D4563B">
              <w:rPr>
                <w:lang w:eastAsia="de-DE"/>
              </w:rPr>
              <w:t>absent or mild</w:t>
            </w:r>
          </w:p>
        </w:tc>
        <w:tc>
          <w:tcPr>
            <w:tcW w:w="1252" w:type="dxa"/>
            <w:shd w:val="clear" w:color="auto" w:fill="auto"/>
            <w:vAlign w:val="center"/>
          </w:tcPr>
          <w:p w14:paraId="19D5D052"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63" w:type="dxa"/>
            <w:shd w:val="clear" w:color="auto" w:fill="auto"/>
            <w:vAlign w:val="center"/>
          </w:tcPr>
          <w:p w14:paraId="3AA59FFF" w14:textId="77777777" w:rsidR="008600C3" w:rsidRPr="00D4563B" w:rsidRDefault="008600C3" w:rsidP="00F27598">
            <w:pPr>
              <w:pStyle w:val="72TabletextTablesTableFigureBoxstyles"/>
              <w:rPr>
                <w:lang w:eastAsia="de-DE"/>
              </w:rPr>
            </w:pPr>
            <w:r w:rsidRPr="00D4563B">
              <w:rPr>
                <w:lang w:eastAsia="de-DE"/>
              </w:rPr>
              <w:t xml:space="preserve"> -</w:t>
            </w:r>
          </w:p>
        </w:tc>
        <w:tc>
          <w:tcPr>
            <w:tcW w:w="615" w:type="dxa"/>
            <w:shd w:val="clear" w:color="auto" w:fill="auto"/>
            <w:vAlign w:val="center"/>
          </w:tcPr>
          <w:p w14:paraId="7EF7DB0A" w14:textId="77777777" w:rsidR="008600C3" w:rsidRPr="00D4563B" w:rsidRDefault="008600C3" w:rsidP="00F27598">
            <w:pPr>
              <w:pStyle w:val="72TabletextTablesTableFigureBoxstyles"/>
              <w:rPr>
                <w:lang w:eastAsia="de-DE"/>
              </w:rPr>
            </w:pPr>
            <w:r w:rsidRPr="00D4563B">
              <w:rPr>
                <w:lang w:eastAsia="de-DE"/>
              </w:rPr>
              <w:t xml:space="preserve"> -</w:t>
            </w:r>
          </w:p>
        </w:tc>
        <w:tc>
          <w:tcPr>
            <w:tcW w:w="765" w:type="dxa"/>
            <w:shd w:val="clear" w:color="auto" w:fill="auto"/>
            <w:noWrap/>
            <w:vAlign w:val="center"/>
          </w:tcPr>
          <w:p w14:paraId="059B13EF" w14:textId="77777777" w:rsidR="008600C3" w:rsidRPr="00D4563B" w:rsidRDefault="008600C3" w:rsidP="00F27598">
            <w:pPr>
              <w:pStyle w:val="72TabletextTablesTableFigureBoxstyles"/>
              <w:rPr>
                <w:lang w:eastAsia="de-DE"/>
              </w:rPr>
            </w:pPr>
            <w:r w:rsidRPr="00D4563B">
              <w:rPr>
                <w:lang w:eastAsia="de-DE"/>
              </w:rPr>
              <w:t>£20</w:t>
            </w:r>
          </w:p>
        </w:tc>
        <w:tc>
          <w:tcPr>
            <w:tcW w:w="912" w:type="dxa"/>
            <w:shd w:val="clear" w:color="auto" w:fill="auto"/>
            <w:noWrap/>
            <w:vAlign w:val="center"/>
          </w:tcPr>
          <w:p w14:paraId="295870B2" w14:textId="77777777" w:rsidR="008600C3" w:rsidRPr="00D4563B" w:rsidRDefault="008600C3" w:rsidP="00F27598">
            <w:pPr>
              <w:pStyle w:val="72TabletextTablesTableFigureBoxstyles"/>
              <w:rPr>
                <w:lang w:eastAsia="de-DE"/>
              </w:rPr>
            </w:pPr>
            <w:r w:rsidRPr="00D4563B">
              <w:rPr>
                <w:lang w:eastAsia="de-DE"/>
              </w:rPr>
              <w:t xml:space="preserve"> 1.0 </w:t>
            </w:r>
          </w:p>
        </w:tc>
      </w:tr>
      <w:tr w:rsidR="008600C3" w:rsidRPr="00D4563B" w14:paraId="0DF9F059" w14:textId="77777777" w:rsidTr="005932E4">
        <w:trPr>
          <w:cantSplit/>
        </w:trPr>
        <w:tc>
          <w:tcPr>
            <w:tcW w:w="510" w:type="dxa"/>
            <w:shd w:val="clear" w:color="auto" w:fill="auto"/>
            <w:noWrap/>
            <w:vAlign w:val="center"/>
          </w:tcPr>
          <w:p w14:paraId="26B96D76" w14:textId="77777777" w:rsidR="008600C3" w:rsidRPr="00D4563B" w:rsidRDefault="008600C3" w:rsidP="00F27598">
            <w:pPr>
              <w:pStyle w:val="72TabletextTablesTableFigureBoxstyles"/>
              <w:rPr>
                <w:lang w:eastAsia="de-DE"/>
              </w:rPr>
            </w:pPr>
            <w:r w:rsidRPr="00D4563B">
              <w:rPr>
                <w:lang w:eastAsia="de-DE"/>
              </w:rPr>
              <w:t>B</w:t>
            </w:r>
          </w:p>
        </w:tc>
        <w:tc>
          <w:tcPr>
            <w:tcW w:w="950" w:type="dxa"/>
            <w:shd w:val="clear" w:color="auto" w:fill="auto"/>
            <w:vAlign w:val="center"/>
          </w:tcPr>
          <w:p w14:paraId="32A90AB4" w14:textId="77777777" w:rsidR="008600C3" w:rsidRPr="00D4563B" w:rsidRDefault="008600C3" w:rsidP="00F27598">
            <w:pPr>
              <w:pStyle w:val="72TabletextTablesTableFigureBoxstyles"/>
              <w:rPr>
                <w:lang w:eastAsia="de-DE"/>
              </w:rPr>
            </w:pPr>
            <w:r w:rsidRPr="00D4563B">
              <w:rPr>
                <w:lang w:eastAsia="de-DE"/>
              </w:rPr>
              <w:t xml:space="preserve"> -</w:t>
            </w:r>
          </w:p>
        </w:tc>
        <w:tc>
          <w:tcPr>
            <w:tcW w:w="900" w:type="dxa"/>
            <w:shd w:val="clear" w:color="auto" w:fill="auto"/>
            <w:vAlign w:val="center"/>
          </w:tcPr>
          <w:p w14:paraId="1A0C7622" w14:textId="77777777" w:rsidR="008600C3" w:rsidRPr="00D4563B" w:rsidRDefault="008600C3" w:rsidP="00F27598">
            <w:pPr>
              <w:pStyle w:val="72TabletextTablesTableFigureBoxstyles"/>
              <w:rPr>
                <w:lang w:eastAsia="de-DE"/>
              </w:rPr>
            </w:pPr>
            <w:r w:rsidRPr="00D4563B">
              <w:rPr>
                <w:lang w:eastAsia="de-DE"/>
              </w:rPr>
              <w:t xml:space="preserve"> -</w:t>
            </w:r>
          </w:p>
        </w:tc>
        <w:tc>
          <w:tcPr>
            <w:tcW w:w="1218" w:type="dxa"/>
            <w:shd w:val="clear" w:color="auto" w:fill="auto"/>
            <w:vAlign w:val="center"/>
          </w:tcPr>
          <w:p w14:paraId="6B1CA88D"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17" w:type="dxa"/>
            <w:shd w:val="clear" w:color="auto" w:fill="auto"/>
            <w:noWrap/>
            <w:vAlign w:val="center"/>
          </w:tcPr>
          <w:p w14:paraId="457B1DE3" w14:textId="77777777" w:rsidR="008600C3" w:rsidRPr="00D4563B" w:rsidRDefault="008600C3" w:rsidP="00F27598">
            <w:pPr>
              <w:pStyle w:val="72TabletextTablesTableFigureBoxstyles"/>
              <w:rPr>
                <w:lang w:eastAsia="de-DE"/>
              </w:rPr>
            </w:pPr>
            <w:r w:rsidRPr="00D4563B">
              <w:rPr>
                <w:lang w:eastAsia="de-DE"/>
              </w:rPr>
              <w:t>stable</w:t>
            </w:r>
          </w:p>
        </w:tc>
        <w:tc>
          <w:tcPr>
            <w:tcW w:w="1324" w:type="dxa"/>
            <w:shd w:val="clear" w:color="auto" w:fill="auto"/>
            <w:vAlign w:val="center"/>
          </w:tcPr>
          <w:p w14:paraId="1F366043" w14:textId="77777777" w:rsidR="008600C3" w:rsidRPr="00D4563B" w:rsidRDefault="008600C3" w:rsidP="00F27598">
            <w:pPr>
              <w:pStyle w:val="72TabletextTablesTableFigureBoxstyles"/>
              <w:rPr>
                <w:lang w:eastAsia="de-DE"/>
              </w:rPr>
            </w:pPr>
            <w:r w:rsidRPr="00D4563B">
              <w:rPr>
                <w:lang w:eastAsia="de-DE"/>
              </w:rPr>
              <w:t>moderate or severe</w:t>
            </w:r>
          </w:p>
        </w:tc>
        <w:tc>
          <w:tcPr>
            <w:tcW w:w="1252" w:type="dxa"/>
            <w:shd w:val="clear" w:color="auto" w:fill="auto"/>
            <w:vAlign w:val="center"/>
          </w:tcPr>
          <w:p w14:paraId="0417B92B"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63" w:type="dxa"/>
            <w:shd w:val="clear" w:color="auto" w:fill="auto"/>
            <w:vAlign w:val="center"/>
          </w:tcPr>
          <w:p w14:paraId="1D275D65" w14:textId="77777777" w:rsidR="008600C3" w:rsidRPr="00D4563B" w:rsidRDefault="008600C3" w:rsidP="00F27598">
            <w:pPr>
              <w:pStyle w:val="72TabletextTablesTableFigureBoxstyles"/>
              <w:rPr>
                <w:lang w:eastAsia="de-DE"/>
              </w:rPr>
            </w:pPr>
            <w:r w:rsidRPr="00D4563B">
              <w:rPr>
                <w:lang w:eastAsia="de-DE"/>
              </w:rPr>
              <w:t xml:space="preserve"> -</w:t>
            </w:r>
          </w:p>
        </w:tc>
        <w:tc>
          <w:tcPr>
            <w:tcW w:w="615" w:type="dxa"/>
            <w:shd w:val="clear" w:color="auto" w:fill="auto"/>
            <w:vAlign w:val="center"/>
          </w:tcPr>
          <w:p w14:paraId="0A36BD11" w14:textId="77777777" w:rsidR="008600C3" w:rsidRPr="00D4563B" w:rsidRDefault="008600C3" w:rsidP="00F27598">
            <w:pPr>
              <w:pStyle w:val="72TabletextTablesTableFigureBoxstyles"/>
              <w:rPr>
                <w:lang w:eastAsia="de-DE"/>
              </w:rPr>
            </w:pPr>
            <w:r w:rsidRPr="00D4563B">
              <w:rPr>
                <w:lang w:eastAsia="de-DE"/>
              </w:rPr>
              <w:t xml:space="preserve"> -</w:t>
            </w:r>
          </w:p>
        </w:tc>
        <w:tc>
          <w:tcPr>
            <w:tcW w:w="765" w:type="dxa"/>
            <w:shd w:val="clear" w:color="auto" w:fill="auto"/>
            <w:noWrap/>
            <w:vAlign w:val="center"/>
          </w:tcPr>
          <w:p w14:paraId="70FFF2B0" w14:textId="77777777" w:rsidR="008600C3" w:rsidRPr="00D4563B" w:rsidRDefault="008600C3" w:rsidP="00F27598">
            <w:pPr>
              <w:pStyle w:val="72TabletextTablesTableFigureBoxstyles"/>
              <w:rPr>
                <w:lang w:eastAsia="de-DE"/>
              </w:rPr>
            </w:pPr>
            <w:r w:rsidRPr="00D4563B">
              <w:rPr>
                <w:lang w:eastAsia="de-DE"/>
              </w:rPr>
              <w:t>£24</w:t>
            </w:r>
          </w:p>
        </w:tc>
        <w:tc>
          <w:tcPr>
            <w:tcW w:w="912" w:type="dxa"/>
            <w:shd w:val="clear" w:color="auto" w:fill="auto"/>
            <w:noWrap/>
            <w:vAlign w:val="center"/>
          </w:tcPr>
          <w:p w14:paraId="260E4F03" w14:textId="77777777" w:rsidR="008600C3" w:rsidRPr="00D4563B" w:rsidRDefault="008600C3" w:rsidP="00F27598">
            <w:pPr>
              <w:pStyle w:val="72TabletextTablesTableFigureBoxstyles"/>
              <w:rPr>
                <w:lang w:eastAsia="de-DE"/>
              </w:rPr>
            </w:pPr>
            <w:r w:rsidRPr="00D4563B">
              <w:rPr>
                <w:lang w:eastAsia="de-DE"/>
              </w:rPr>
              <w:t>1.2</w:t>
            </w:r>
          </w:p>
        </w:tc>
      </w:tr>
      <w:tr w:rsidR="008600C3" w:rsidRPr="00D4563B" w14:paraId="25FFE8B9" w14:textId="77777777" w:rsidTr="005932E4">
        <w:trPr>
          <w:cantSplit/>
        </w:trPr>
        <w:tc>
          <w:tcPr>
            <w:tcW w:w="510" w:type="dxa"/>
            <w:shd w:val="clear" w:color="auto" w:fill="auto"/>
            <w:noWrap/>
            <w:vAlign w:val="center"/>
          </w:tcPr>
          <w:p w14:paraId="48863A08" w14:textId="77777777" w:rsidR="008600C3" w:rsidRPr="00D4563B" w:rsidRDefault="008600C3" w:rsidP="00F27598">
            <w:pPr>
              <w:pStyle w:val="72TabletextTablesTableFigureBoxstyles"/>
              <w:rPr>
                <w:lang w:eastAsia="de-DE"/>
              </w:rPr>
            </w:pPr>
            <w:r w:rsidRPr="00D4563B">
              <w:rPr>
                <w:lang w:eastAsia="de-DE"/>
              </w:rPr>
              <w:t>C</w:t>
            </w:r>
          </w:p>
        </w:tc>
        <w:tc>
          <w:tcPr>
            <w:tcW w:w="950" w:type="dxa"/>
            <w:shd w:val="clear" w:color="auto" w:fill="auto"/>
            <w:vAlign w:val="center"/>
          </w:tcPr>
          <w:p w14:paraId="606D2B7B" w14:textId="77777777" w:rsidR="008600C3" w:rsidRPr="00D4563B" w:rsidRDefault="008600C3" w:rsidP="00F27598">
            <w:pPr>
              <w:pStyle w:val="72TabletextTablesTableFigureBoxstyles"/>
              <w:rPr>
                <w:lang w:eastAsia="de-DE"/>
              </w:rPr>
            </w:pPr>
            <w:r w:rsidRPr="00D4563B">
              <w:rPr>
                <w:lang w:eastAsia="de-DE"/>
              </w:rPr>
              <w:t xml:space="preserve"> -</w:t>
            </w:r>
          </w:p>
        </w:tc>
        <w:tc>
          <w:tcPr>
            <w:tcW w:w="900" w:type="dxa"/>
            <w:shd w:val="clear" w:color="auto" w:fill="auto"/>
            <w:vAlign w:val="center"/>
          </w:tcPr>
          <w:p w14:paraId="572A0112" w14:textId="77777777" w:rsidR="008600C3" w:rsidRPr="00D4563B" w:rsidRDefault="008600C3" w:rsidP="00F27598">
            <w:pPr>
              <w:pStyle w:val="72TabletextTablesTableFigureBoxstyles"/>
              <w:rPr>
                <w:lang w:eastAsia="de-DE"/>
              </w:rPr>
            </w:pPr>
            <w:r w:rsidRPr="00D4563B">
              <w:rPr>
                <w:lang w:eastAsia="de-DE"/>
              </w:rPr>
              <w:t xml:space="preserve"> -</w:t>
            </w:r>
          </w:p>
        </w:tc>
        <w:tc>
          <w:tcPr>
            <w:tcW w:w="1218" w:type="dxa"/>
            <w:shd w:val="clear" w:color="auto" w:fill="auto"/>
            <w:vAlign w:val="center"/>
          </w:tcPr>
          <w:p w14:paraId="01780541" w14:textId="77777777" w:rsidR="008600C3" w:rsidRPr="00D4563B" w:rsidRDefault="008600C3" w:rsidP="00F27598">
            <w:pPr>
              <w:pStyle w:val="72TabletextTablesTableFigureBoxstyles"/>
              <w:rPr>
                <w:lang w:eastAsia="de-DE"/>
              </w:rPr>
            </w:pPr>
            <w:r w:rsidRPr="00D4563B">
              <w:rPr>
                <w:lang w:eastAsia="de-DE"/>
              </w:rPr>
              <w:t xml:space="preserve">AKPS </w:t>
            </w:r>
            <w:r w:rsidRPr="00D4563B">
              <w:rPr>
                <w:color w:val="00B0F0"/>
                <w:lang w:eastAsia="de-DE"/>
              </w:rPr>
              <w:t>≤ </w:t>
            </w:r>
            <w:r w:rsidRPr="00D4563B">
              <w:rPr>
                <w:lang w:eastAsia="de-DE"/>
              </w:rPr>
              <w:t>20%</w:t>
            </w:r>
          </w:p>
        </w:tc>
        <w:tc>
          <w:tcPr>
            <w:tcW w:w="1117" w:type="dxa"/>
            <w:shd w:val="clear" w:color="auto" w:fill="auto"/>
            <w:vAlign w:val="center"/>
          </w:tcPr>
          <w:p w14:paraId="746E4FCC" w14:textId="77777777" w:rsidR="008600C3" w:rsidRPr="00D4563B" w:rsidRDefault="008600C3" w:rsidP="00F27598">
            <w:pPr>
              <w:pStyle w:val="72TabletextTablesTableFigureBoxstyles"/>
              <w:rPr>
                <w:lang w:eastAsia="de-DE"/>
              </w:rPr>
            </w:pPr>
            <w:r w:rsidRPr="00D4563B">
              <w:rPr>
                <w:lang w:eastAsia="de-DE"/>
              </w:rPr>
              <w:t>unstable, deteriorating or dying</w:t>
            </w:r>
          </w:p>
        </w:tc>
        <w:tc>
          <w:tcPr>
            <w:tcW w:w="1324" w:type="dxa"/>
            <w:shd w:val="clear" w:color="auto" w:fill="auto"/>
            <w:vAlign w:val="center"/>
          </w:tcPr>
          <w:p w14:paraId="46F8465D" w14:textId="77777777" w:rsidR="008600C3" w:rsidRPr="00D4563B" w:rsidRDefault="008600C3" w:rsidP="00F27598">
            <w:pPr>
              <w:pStyle w:val="72TabletextTablesTableFigureBoxstyles"/>
              <w:rPr>
                <w:lang w:eastAsia="de-DE"/>
              </w:rPr>
            </w:pPr>
            <w:r w:rsidRPr="00D4563B">
              <w:rPr>
                <w:lang w:eastAsia="de-DE"/>
              </w:rPr>
              <w:t xml:space="preserve"> -</w:t>
            </w:r>
          </w:p>
        </w:tc>
        <w:tc>
          <w:tcPr>
            <w:tcW w:w="1252" w:type="dxa"/>
            <w:shd w:val="clear" w:color="auto" w:fill="auto"/>
            <w:vAlign w:val="center"/>
          </w:tcPr>
          <w:p w14:paraId="3DB0298A" w14:textId="77777777" w:rsidR="008600C3" w:rsidRPr="00D4563B" w:rsidRDefault="008600C3" w:rsidP="00F27598">
            <w:pPr>
              <w:pStyle w:val="72TabletextTablesTableFigureBoxstyles"/>
              <w:rPr>
                <w:lang w:eastAsia="de-DE"/>
              </w:rPr>
            </w:pPr>
            <w:r w:rsidRPr="00D4563B">
              <w:rPr>
                <w:lang w:eastAsia="de-DE"/>
              </w:rPr>
              <w:t xml:space="preserve"> -</w:t>
            </w:r>
          </w:p>
        </w:tc>
        <w:tc>
          <w:tcPr>
            <w:tcW w:w="1163" w:type="dxa"/>
            <w:shd w:val="clear" w:color="auto" w:fill="auto"/>
            <w:vAlign w:val="center"/>
          </w:tcPr>
          <w:p w14:paraId="2A365F1D" w14:textId="77777777" w:rsidR="008600C3" w:rsidRPr="00D4563B" w:rsidRDefault="008600C3" w:rsidP="00F27598">
            <w:pPr>
              <w:pStyle w:val="72TabletextTablesTableFigureBoxstyles"/>
              <w:rPr>
                <w:lang w:eastAsia="de-DE"/>
              </w:rPr>
            </w:pPr>
            <w:r w:rsidRPr="00D4563B">
              <w:rPr>
                <w:lang w:eastAsia="de-DE"/>
              </w:rPr>
              <w:t xml:space="preserve"> -</w:t>
            </w:r>
          </w:p>
        </w:tc>
        <w:tc>
          <w:tcPr>
            <w:tcW w:w="615" w:type="dxa"/>
            <w:shd w:val="clear" w:color="auto" w:fill="auto"/>
            <w:vAlign w:val="center"/>
          </w:tcPr>
          <w:p w14:paraId="02EB960F" w14:textId="77777777" w:rsidR="008600C3" w:rsidRPr="00D4563B" w:rsidRDefault="008600C3" w:rsidP="00F27598">
            <w:pPr>
              <w:pStyle w:val="72TabletextTablesTableFigureBoxstyles"/>
              <w:rPr>
                <w:lang w:eastAsia="de-DE"/>
              </w:rPr>
            </w:pPr>
            <w:r w:rsidRPr="00D4563B">
              <w:rPr>
                <w:lang w:eastAsia="de-DE"/>
              </w:rPr>
              <w:t xml:space="preserve"> -</w:t>
            </w:r>
          </w:p>
        </w:tc>
        <w:tc>
          <w:tcPr>
            <w:tcW w:w="765" w:type="dxa"/>
            <w:shd w:val="clear" w:color="auto" w:fill="auto"/>
            <w:noWrap/>
            <w:vAlign w:val="center"/>
          </w:tcPr>
          <w:p w14:paraId="22E86B9B" w14:textId="77777777" w:rsidR="008600C3" w:rsidRPr="00D4563B" w:rsidRDefault="008600C3" w:rsidP="00F27598">
            <w:pPr>
              <w:pStyle w:val="72TabletextTablesTableFigureBoxstyles"/>
              <w:rPr>
                <w:lang w:eastAsia="de-DE"/>
              </w:rPr>
            </w:pPr>
            <w:r w:rsidRPr="00D4563B">
              <w:rPr>
                <w:lang w:eastAsia="de-DE"/>
              </w:rPr>
              <w:t>£56</w:t>
            </w:r>
          </w:p>
        </w:tc>
        <w:tc>
          <w:tcPr>
            <w:tcW w:w="912" w:type="dxa"/>
            <w:shd w:val="clear" w:color="auto" w:fill="auto"/>
            <w:noWrap/>
            <w:vAlign w:val="center"/>
          </w:tcPr>
          <w:p w14:paraId="4974EEF4" w14:textId="77777777" w:rsidR="008600C3" w:rsidRPr="00D4563B" w:rsidRDefault="008600C3" w:rsidP="00F27598">
            <w:pPr>
              <w:pStyle w:val="72TabletextTablesTableFigureBoxstyles"/>
              <w:rPr>
                <w:lang w:eastAsia="de-DE"/>
              </w:rPr>
            </w:pPr>
            <w:r w:rsidRPr="00D4563B">
              <w:rPr>
                <w:lang w:eastAsia="de-DE"/>
              </w:rPr>
              <w:t xml:space="preserve"> 2.8</w:t>
            </w:r>
          </w:p>
        </w:tc>
      </w:tr>
      <w:tr w:rsidR="008600C3" w:rsidRPr="00D4563B" w14:paraId="4832F333" w14:textId="77777777" w:rsidTr="005932E4">
        <w:trPr>
          <w:cantSplit/>
        </w:trPr>
        <w:tc>
          <w:tcPr>
            <w:tcW w:w="510" w:type="dxa"/>
            <w:shd w:val="clear" w:color="auto" w:fill="auto"/>
            <w:noWrap/>
            <w:vAlign w:val="center"/>
          </w:tcPr>
          <w:p w14:paraId="658FD221" w14:textId="77777777" w:rsidR="008600C3" w:rsidRPr="00D4563B" w:rsidRDefault="008600C3" w:rsidP="00F27598">
            <w:pPr>
              <w:pStyle w:val="72TabletextTablesTableFigureBoxstyles"/>
              <w:rPr>
                <w:lang w:eastAsia="de-DE"/>
              </w:rPr>
            </w:pPr>
            <w:r w:rsidRPr="00D4563B">
              <w:rPr>
                <w:lang w:eastAsia="de-DE"/>
              </w:rPr>
              <w:t>D</w:t>
            </w:r>
          </w:p>
        </w:tc>
        <w:tc>
          <w:tcPr>
            <w:tcW w:w="950" w:type="dxa"/>
            <w:shd w:val="clear" w:color="auto" w:fill="auto"/>
            <w:vAlign w:val="center"/>
          </w:tcPr>
          <w:p w14:paraId="597D1C6B" w14:textId="77777777" w:rsidR="008600C3" w:rsidRPr="00D4563B" w:rsidRDefault="008600C3" w:rsidP="00F27598">
            <w:pPr>
              <w:pStyle w:val="72TabletextTablesTableFigureBoxstyles"/>
              <w:rPr>
                <w:lang w:eastAsia="de-DE"/>
              </w:rPr>
            </w:pPr>
            <w:r w:rsidRPr="00D4563B">
              <w:rPr>
                <w:lang w:eastAsia="de-DE"/>
              </w:rPr>
              <w:t xml:space="preserve"> -</w:t>
            </w:r>
          </w:p>
        </w:tc>
        <w:tc>
          <w:tcPr>
            <w:tcW w:w="900" w:type="dxa"/>
            <w:shd w:val="clear" w:color="auto" w:fill="auto"/>
            <w:vAlign w:val="center"/>
          </w:tcPr>
          <w:p w14:paraId="2FB82C4F" w14:textId="77777777" w:rsidR="008600C3" w:rsidRPr="00D4563B" w:rsidRDefault="008600C3" w:rsidP="00F27598">
            <w:pPr>
              <w:pStyle w:val="72TabletextTablesTableFigureBoxstyles"/>
              <w:rPr>
                <w:lang w:eastAsia="de-DE"/>
              </w:rPr>
            </w:pPr>
            <w:r w:rsidRPr="00D4563B">
              <w:rPr>
                <w:lang w:eastAsia="de-DE"/>
              </w:rPr>
              <w:t xml:space="preserve"> -</w:t>
            </w:r>
          </w:p>
        </w:tc>
        <w:tc>
          <w:tcPr>
            <w:tcW w:w="1218" w:type="dxa"/>
            <w:shd w:val="clear" w:color="auto" w:fill="auto"/>
            <w:vAlign w:val="center"/>
          </w:tcPr>
          <w:p w14:paraId="47889AB5" w14:textId="77777777" w:rsidR="008600C3" w:rsidRPr="00D4563B" w:rsidRDefault="008600C3" w:rsidP="00F27598">
            <w:pPr>
              <w:pStyle w:val="72TabletextTablesTableFigureBoxstyles"/>
              <w:rPr>
                <w:lang w:eastAsia="de-DE"/>
              </w:rPr>
            </w:pPr>
            <w:r w:rsidRPr="00D4563B">
              <w:rPr>
                <w:lang w:eastAsia="de-DE"/>
              </w:rPr>
              <w:t xml:space="preserve">AKPS </w:t>
            </w:r>
            <w:r w:rsidRPr="00D4563B">
              <w:rPr>
                <w:color w:val="00B0F0"/>
                <w:lang w:eastAsia="de-DE"/>
              </w:rPr>
              <w:t>≥ </w:t>
            </w:r>
            <w:r w:rsidRPr="00D4563B">
              <w:rPr>
                <w:lang w:eastAsia="de-DE"/>
              </w:rPr>
              <w:t>30%</w:t>
            </w:r>
          </w:p>
        </w:tc>
        <w:tc>
          <w:tcPr>
            <w:tcW w:w="1117" w:type="dxa"/>
            <w:shd w:val="clear" w:color="auto" w:fill="auto"/>
            <w:vAlign w:val="center"/>
          </w:tcPr>
          <w:p w14:paraId="5EA3DA95" w14:textId="77777777" w:rsidR="008600C3" w:rsidRPr="00D4563B" w:rsidRDefault="008600C3" w:rsidP="00F27598">
            <w:pPr>
              <w:pStyle w:val="72TabletextTablesTableFigureBoxstyles"/>
              <w:rPr>
                <w:lang w:eastAsia="de-DE"/>
              </w:rPr>
            </w:pPr>
            <w:r w:rsidRPr="00D4563B">
              <w:rPr>
                <w:lang w:eastAsia="de-DE"/>
              </w:rPr>
              <w:t>unstable, deteriorating or dying</w:t>
            </w:r>
          </w:p>
        </w:tc>
        <w:tc>
          <w:tcPr>
            <w:tcW w:w="1324" w:type="dxa"/>
            <w:shd w:val="clear" w:color="auto" w:fill="auto"/>
            <w:vAlign w:val="center"/>
          </w:tcPr>
          <w:p w14:paraId="4F05753F" w14:textId="77777777" w:rsidR="008600C3" w:rsidRPr="00D4563B" w:rsidRDefault="008600C3" w:rsidP="00F27598">
            <w:pPr>
              <w:pStyle w:val="72TabletextTablesTableFigureBoxstyles"/>
              <w:rPr>
                <w:lang w:eastAsia="de-DE"/>
              </w:rPr>
            </w:pPr>
            <w:r w:rsidRPr="00D4563B">
              <w:rPr>
                <w:lang w:eastAsia="de-DE"/>
              </w:rPr>
              <w:t xml:space="preserve"> -</w:t>
            </w:r>
          </w:p>
        </w:tc>
        <w:tc>
          <w:tcPr>
            <w:tcW w:w="1252" w:type="dxa"/>
            <w:shd w:val="clear" w:color="auto" w:fill="auto"/>
            <w:noWrap/>
            <w:vAlign w:val="center"/>
          </w:tcPr>
          <w:p w14:paraId="1F6FDA0A" w14:textId="77777777" w:rsidR="008600C3" w:rsidRPr="00D4563B" w:rsidRDefault="008600C3" w:rsidP="00F27598">
            <w:pPr>
              <w:pStyle w:val="72TabletextTablesTableFigureBoxstyles"/>
              <w:rPr>
                <w:lang w:eastAsia="de-DE"/>
              </w:rPr>
            </w:pPr>
            <w:r w:rsidRPr="00D4563B">
              <w:rPr>
                <w:lang w:eastAsia="de-DE"/>
              </w:rPr>
              <w:t>absent or mild</w:t>
            </w:r>
          </w:p>
        </w:tc>
        <w:tc>
          <w:tcPr>
            <w:tcW w:w="1163" w:type="dxa"/>
            <w:shd w:val="clear" w:color="auto" w:fill="auto"/>
            <w:vAlign w:val="center"/>
          </w:tcPr>
          <w:p w14:paraId="210C778B" w14:textId="77777777" w:rsidR="008600C3" w:rsidRPr="00D4563B" w:rsidRDefault="008600C3" w:rsidP="00F27598">
            <w:pPr>
              <w:pStyle w:val="72TabletextTablesTableFigureBoxstyles"/>
              <w:rPr>
                <w:lang w:eastAsia="de-DE"/>
              </w:rPr>
            </w:pPr>
            <w:r w:rsidRPr="00D4563B">
              <w:rPr>
                <w:lang w:eastAsia="de-DE"/>
              </w:rPr>
              <w:t xml:space="preserve"> -</w:t>
            </w:r>
          </w:p>
        </w:tc>
        <w:tc>
          <w:tcPr>
            <w:tcW w:w="615" w:type="dxa"/>
            <w:shd w:val="clear" w:color="auto" w:fill="auto"/>
            <w:vAlign w:val="center"/>
          </w:tcPr>
          <w:p w14:paraId="7652D507" w14:textId="77777777" w:rsidR="008600C3" w:rsidRPr="00D4563B" w:rsidRDefault="008600C3" w:rsidP="00F27598">
            <w:pPr>
              <w:pStyle w:val="72TabletextTablesTableFigureBoxstyles"/>
              <w:rPr>
                <w:lang w:eastAsia="de-DE"/>
              </w:rPr>
            </w:pPr>
            <w:r w:rsidRPr="00D4563B">
              <w:rPr>
                <w:lang w:eastAsia="de-DE"/>
              </w:rPr>
              <w:t xml:space="preserve"> -</w:t>
            </w:r>
          </w:p>
        </w:tc>
        <w:tc>
          <w:tcPr>
            <w:tcW w:w="765" w:type="dxa"/>
            <w:shd w:val="clear" w:color="auto" w:fill="auto"/>
            <w:noWrap/>
            <w:vAlign w:val="center"/>
          </w:tcPr>
          <w:p w14:paraId="62C35CF6" w14:textId="77777777" w:rsidR="008600C3" w:rsidRPr="00D4563B" w:rsidRDefault="008600C3" w:rsidP="00F27598">
            <w:pPr>
              <w:pStyle w:val="72TabletextTablesTableFigureBoxstyles"/>
              <w:rPr>
                <w:lang w:eastAsia="de-DE"/>
              </w:rPr>
            </w:pPr>
            <w:r w:rsidRPr="00D4563B">
              <w:rPr>
                <w:lang w:eastAsia="de-DE"/>
              </w:rPr>
              <w:t>£27</w:t>
            </w:r>
          </w:p>
        </w:tc>
        <w:tc>
          <w:tcPr>
            <w:tcW w:w="912" w:type="dxa"/>
            <w:shd w:val="clear" w:color="auto" w:fill="auto"/>
            <w:noWrap/>
            <w:vAlign w:val="center"/>
          </w:tcPr>
          <w:p w14:paraId="7BD22719" w14:textId="77777777" w:rsidR="008600C3" w:rsidRPr="00D4563B" w:rsidRDefault="008600C3" w:rsidP="00F27598">
            <w:pPr>
              <w:pStyle w:val="72TabletextTablesTableFigureBoxstyles"/>
              <w:rPr>
                <w:lang w:eastAsia="de-DE"/>
              </w:rPr>
            </w:pPr>
            <w:r w:rsidRPr="00D4563B">
              <w:rPr>
                <w:lang w:eastAsia="de-DE"/>
              </w:rPr>
              <w:t xml:space="preserve"> 1.4</w:t>
            </w:r>
          </w:p>
        </w:tc>
      </w:tr>
      <w:tr w:rsidR="008600C3" w:rsidRPr="00D4563B" w14:paraId="49A64615" w14:textId="77777777" w:rsidTr="005932E4">
        <w:trPr>
          <w:cantSplit/>
        </w:trPr>
        <w:tc>
          <w:tcPr>
            <w:tcW w:w="510" w:type="dxa"/>
            <w:shd w:val="clear" w:color="auto" w:fill="auto"/>
            <w:noWrap/>
            <w:vAlign w:val="center"/>
          </w:tcPr>
          <w:p w14:paraId="65A8D4F3" w14:textId="77777777" w:rsidR="008600C3" w:rsidRPr="00D4563B" w:rsidRDefault="008600C3" w:rsidP="00F27598">
            <w:pPr>
              <w:pStyle w:val="72TabletextTablesTableFigureBoxstyles"/>
              <w:rPr>
                <w:lang w:eastAsia="de-DE"/>
              </w:rPr>
            </w:pPr>
            <w:r w:rsidRPr="00D4563B">
              <w:rPr>
                <w:lang w:eastAsia="de-DE"/>
              </w:rPr>
              <w:t>E</w:t>
            </w:r>
          </w:p>
        </w:tc>
        <w:tc>
          <w:tcPr>
            <w:tcW w:w="950" w:type="dxa"/>
            <w:shd w:val="clear" w:color="auto" w:fill="auto"/>
            <w:vAlign w:val="center"/>
          </w:tcPr>
          <w:p w14:paraId="18FE5DEC" w14:textId="77777777" w:rsidR="008600C3" w:rsidRPr="00D4563B" w:rsidRDefault="008600C3" w:rsidP="00F27598">
            <w:pPr>
              <w:pStyle w:val="72TabletextTablesTableFigureBoxstyles"/>
              <w:rPr>
                <w:lang w:eastAsia="de-DE"/>
              </w:rPr>
            </w:pPr>
            <w:r w:rsidRPr="00D4563B">
              <w:rPr>
                <w:lang w:eastAsia="de-DE"/>
              </w:rPr>
              <w:t xml:space="preserve"> -</w:t>
            </w:r>
          </w:p>
        </w:tc>
        <w:tc>
          <w:tcPr>
            <w:tcW w:w="900" w:type="dxa"/>
            <w:shd w:val="clear" w:color="auto" w:fill="auto"/>
            <w:vAlign w:val="center"/>
          </w:tcPr>
          <w:p w14:paraId="7165F2EF" w14:textId="77777777" w:rsidR="008600C3" w:rsidRPr="00D4563B" w:rsidRDefault="008600C3" w:rsidP="00F27598">
            <w:pPr>
              <w:pStyle w:val="72TabletextTablesTableFigureBoxstyles"/>
              <w:rPr>
                <w:lang w:eastAsia="de-DE"/>
              </w:rPr>
            </w:pPr>
            <w:r w:rsidRPr="00D4563B">
              <w:rPr>
                <w:lang w:eastAsia="de-DE"/>
              </w:rPr>
              <w:t xml:space="preserve"> -</w:t>
            </w:r>
          </w:p>
        </w:tc>
        <w:tc>
          <w:tcPr>
            <w:tcW w:w="1218" w:type="dxa"/>
            <w:shd w:val="clear" w:color="auto" w:fill="auto"/>
            <w:vAlign w:val="center"/>
          </w:tcPr>
          <w:p w14:paraId="6F25B09C" w14:textId="77777777" w:rsidR="008600C3" w:rsidRPr="00D4563B" w:rsidRDefault="008600C3" w:rsidP="00F27598">
            <w:pPr>
              <w:pStyle w:val="72TabletextTablesTableFigureBoxstyles"/>
              <w:rPr>
                <w:lang w:eastAsia="de-DE"/>
              </w:rPr>
            </w:pPr>
            <w:r w:rsidRPr="00D4563B">
              <w:rPr>
                <w:lang w:eastAsia="de-DE"/>
              </w:rPr>
              <w:t xml:space="preserve">AKPS </w:t>
            </w:r>
            <w:r w:rsidRPr="00D4563B">
              <w:rPr>
                <w:color w:val="00B0F0"/>
                <w:lang w:eastAsia="de-DE"/>
              </w:rPr>
              <w:t>≥ </w:t>
            </w:r>
            <w:r w:rsidRPr="00D4563B">
              <w:rPr>
                <w:lang w:eastAsia="de-DE"/>
              </w:rPr>
              <w:t>30%</w:t>
            </w:r>
          </w:p>
        </w:tc>
        <w:tc>
          <w:tcPr>
            <w:tcW w:w="1117" w:type="dxa"/>
            <w:shd w:val="clear" w:color="auto" w:fill="auto"/>
            <w:vAlign w:val="center"/>
          </w:tcPr>
          <w:p w14:paraId="13F53F32" w14:textId="77777777" w:rsidR="008600C3" w:rsidRPr="00D4563B" w:rsidRDefault="008600C3" w:rsidP="00F27598">
            <w:pPr>
              <w:pStyle w:val="72TabletextTablesTableFigureBoxstyles"/>
              <w:rPr>
                <w:lang w:eastAsia="de-DE"/>
              </w:rPr>
            </w:pPr>
            <w:r w:rsidRPr="00D4563B">
              <w:rPr>
                <w:lang w:eastAsia="de-DE"/>
              </w:rPr>
              <w:t>unstable, deteriorating or dying</w:t>
            </w:r>
          </w:p>
        </w:tc>
        <w:tc>
          <w:tcPr>
            <w:tcW w:w="1324" w:type="dxa"/>
            <w:shd w:val="clear" w:color="auto" w:fill="auto"/>
            <w:noWrap/>
            <w:vAlign w:val="center"/>
          </w:tcPr>
          <w:p w14:paraId="428611A5" w14:textId="77777777" w:rsidR="008600C3" w:rsidRPr="00D4563B" w:rsidRDefault="008600C3" w:rsidP="00F27598">
            <w:pPr>
              <w:pStyle w:val="72TabletextTablesTableFigureBoxstyles"/>
              <w:rPr>
                <w:lang w:eastAsia="de-DE"/>
              </w:rPr>
            </w:pPr>
            <w:r w:rsidRPr="00D4563B">
              <w:rPr>
                <w:lang w:eastAsia="de-DE"/>
              </w:rPr>
              <w:t>absent or mild</w:t>
            </w:r>
          </w:p>
        </w:tc>
        <w:tc>
          <w:tcPr>
            <w:tcW w:w="1252" w:type="dxa"/>
            <w:shd w:val="clear" w:color="auto" w:fill="auto"/>
            <w:vAlign w:val="center"/>
          </w:tcPr>
          <w:p w14:paraId="2C5FAE6D" w14:textId="77777777" w:rsidR="008600C3" w:rsidRPr="00D4563B" w:rsidRDefault="008600C3" w:rsidP="00F27598">
            <w:pPr>
              <w:pStyle w:val="72TabletextTablesTableFigureBoxstyles"/>
              <w:rPr>
                <w:lang w:eastAsia="de-DE"/>
              </w:rPr>
            </w:pPr>
            <w:r w:rsidRPr="00D4563B">
              <w:rPr>
                <w:lang w:eastAsia="de-DE"/>
              </w:rPr>
              <w:t>moderate or severe</w:t>
            </w:r>
          </w:p>
        </w:tc>
        <w:tc>
          <w:tcPr>
            <w:tcW w:w="1163" w:type="dxa"/>
            <w:shd w:val="clear" w:color="auto" w:fill="auto"/>
            <w:vAlign w:val="center"/>
          </w:tcPr>
          <w:p w14:paraId="6DB34A03" w14:textId="77777777" w:rsidR="008600C3" w:rsidRPr="00D4563B" w:rsidRDefault="008600C3" w:rsidP="00F27598">
            <w:pPr>
              <w:pStyle w:val="72TabletextTablesTableFigureBoxstyles"/>
              <w:rPr>
                <w:lang w:eastAsia="de-DE"/>
              </w:rPr>
            </w:pPr>
            <w:r w:rsidRPr="00D4563B">
              <w:rPr>
                <w:lang w:eastAsia="de-DE"/>
              </w:rPr>
              <w:t xml:space="preserve"> -</w:t>
            </w:r>
          </w:p>
        </w:tc>
        <w:tc>
          <w:tcPr>
            <w:tcW w:w="615" w:type="dxa"/>
            <w:shd w:val="clear" w:color="auto" w:fill="auto"/>
            <w:vAlign w:val="center"/>
          </w:tcPr>
          <w:p w14:paraId="122B3AB2" w14:textId="77777777" w:rsidR="008600C3" w:rsidRPr="00D4563B" w:rsidRDefault="008600C3" w:rsidP="00F27598">
            <w:pPr>
              <w:pStyle w:val="72TabletextTablesTableFigureBoxstyles"/>
              <w:rPr>
                <w:lang w:eastAsia="de-DE"/>
              </w:rPr>
            </w:pPr>
            <w:r w:rsidRPr="00D4563B">
              <w:rPr>
                <w:lang w:eastAsia="de-DE"/>
              </w:rPr>
              <w:t xml:space="preserve"> -</w:t>
            </w:r>
          </w:p>
        </w:tc>
        <w:tc>
          <w:tcPr>
            <w:tcW w:w="765" w:type="dxa"/>
            <w:shd w:val="clear" w:color="auto" w:fill="auto"/>
            <w:noWrap/>
            <w:vAlign w:val="center"/>
          </w:tcPr>
          <w:p w14:paraId="1F777DD5" w14:textId="77777777" w:rsidR="008600C3" w:rsidRPr="00D4563B" w:rsidRDefault="008600C3" w:rsidP="00F27598">
            <w:pPr>
              <w:pStyle w:val="72TabletextTablesTableFigureBoxstyles"/>
              <w:rPr>
                <w:lang w:eastAsia="de-DE"/>
              </w:rPr>
            </w:pPr>
            <w:r w:rsidRPr="00D4563B">
              <w:rPr>
                <w:lang w:eastAsia="de-DE"/>
              </w:rPr>
              <w:t>£27</w:t>
            </w:r>
          </w:p>
        </w:tc>
        <w:tc>
          <w:tcPr>
            <w:tcW w:w="912" w:type="dxa"/>
            <w:shd w:val="clear" w:color="auto" w:fill="auto"/>
            <w:noWrap/>
            <w:vAlign w:val="center"/>
          </w:tcPr>
          <w:p w14:paraId="46230C93" w14:textId="77777777" w:rsidR="008600C3" w:rsidRPr="00D4563B" w:rsidRDefault="008600C3" w:rsidP="00F27598">
            <w:pPr>
              <w:pStyle w:val="72TabletextTablesTableFigureBoxstyles"/>
              <w:rPr>
                <w:lang w:eastAsia="de-DE"/>
              </w:rPr>
            </w:pPr>
            <w:r w:rsidRPr="00D4563B">
              <w:rPr>
                <w:lang w:eastAsia="de-DE"/>
              </w:rPr>
              <w:t xml:space="preserve"> 1.4</w:t>
            </w:r>
          </w:p>
        </w:tc>
      </w:tr>
      <w:tr w:rsidR="008600C3" w:rsidRPr="00D4563B" w14:paraId="0EB7328D" w14:textId="77777777" w:rsidTr="005932E4">
        <w:trPr>
          <w:cantSplit/>
        </w:trPr>
        <w:tc>
          <w:tcPr>
            <w:tcW w:w="510" w:type="dxa"/>
            <w:shd w:val="clear" w:color="auto" w:fill="auto"/>
            <w:noWrap/>
            <w:vAlign w:val="center"/>
          </w:tcPr>
          <w:p w14:paraId="0ADB75F0" w14:textId="77777777" w:rsidR="008600C3" w:rsidRPr="00D4563B" w:rsidRDefault="008600C3" w:rsidP="00F27598">
            <w:pPr>
              <w:pStyle w:val="72TabletextTablesTableFigureBoxstyles"/>
              <w:rPr>
                <w:lang w:eastAsia="de-DE"/>
              </w:rPr>
            </w:pPr>
            <w:r w:rsidRPr="00D4563B">
              <w:rPr>
                <w:lang w:eastAsia="de-DE"/>
              </w:rPr>
              <w:t>F</w:t>
            </w:r>
          </w:p>
        </w:tc>
        <w:tc>
          <w:tcPr>
            <w:tcW w:w="950" w:type="dxa"/>
            <w:shd w:val="clear" w:color="auto" w:fill="auto"/>
            <w:vAlign w:val="center"/>
          </w:tcPr>
          <w:p w14:paraId="204837A7" w14:textId="77777777" w:rsidR="008600C3" w:rsidRPr="00D4563B" w:rsidRDefault="008600C3" w:rsidP="00F27598">
            <w:pPr>
              <w:pStyle w:val="72TabletextTablesTableFigureBoxstyles"/>
              <w:rPr>
                <w:lang w:eastAsia="de-DE"/>
              </w:rPr>
            </w:pPr>
            <w:r w:rsidRPr="00D4563B">
              <w:rPr>
                <w:lang w:eastAsia="de-DE"/>
              </w:rPr>
              <w:t xml:space="preserve"> -</w:t>
            </w:r>
          </w:p>
        </w:tc>
        <w:tc>
          <w:tcPr>
            <w:tcW w:w="900" w:type="dxa"/>
            <w:shd w:val="clear" w:color="auto" w:fill="auto"/>
            <w:vAlign w:val="center"/>
          </w:tcPr>
          <w:p w14:paraId="0D8BD5BE" w14:textId="77777777" w:rsidR="008600C3" w:rsidRPr="00D4563B" w:rsidRDefault="008600C3" w:rsidP="00F27598">
            <w:pPr>
              <w:pStyle w:val="72TabletextTablesTableFigureBoxstyles"/>
              <w:rPr>
                <w:lang w:eastAsia="de-DE"/>
              </w:rPr>
            </w:pPr>
            <w:r w:rsidRPr="00D4563B">
              <w:rPr>
                <w:lang w:eastAsia="de-DE"/>
              </w:rPr>
              <w:t xml:space="preserve"> -</w:t>
            </w:r>
          </w:p>
        </w:tc>
        <w:tc>
          <w:tcPr>
            <w:tcW w:w="1218" w:type="dxa"/>
            <w:shd w:val="clear" w:color="auto" w:fill="auto"/>
            <w:vAlign w:val="center"/>
          </w:tcPr>
          <w:p w14:paraId="489385DB" w14:textId="77777777" w:rsidR="008600C3" w:rsidRPr="00D4563B" w:rsidRDefault="008600C3" w:rsidP="00F27598">
            <w:pPr>
              <w:pStyle w:val="72TabletextTablesTableFigureBoxstyles"/>
              <w:rPr>
                <w:lang w:eastAsia="de-DE"/>
              </w:rPr>
            </w:pPr>
            <w:r w:rsidRPr="00D4563B">
              <w:rPr>
                <w:lang w:eastAsia="de-DE"/>
              </w:rPr>
              <w:t xml:space="preserve">AKPS </w:t>
            </w:r>
            <w:r w:rsidRPr="00D4563B">
              <w:rPr>
                <w:color w:val="00B0F0"/>
                <w:lang w:eastAsia="de-DE"/>
              </w:rPr>
              <w:t>≥ </w:t>
            </w:r>
            <w:r w:rsidRPr="00D4563B">
              <w:rPr>
                <w:lang w:eastAsia="de-DE"/>
              </w:rPr>
              <w:t>30%</w:t>
            </w:r>
          </w:p>
        </w:tc>
        <w:tc>
          <w:tcPr>
            <w:tcW w:w="1117" w:type="dxa"/>
            <w:shd w:val="clear" w:color="auto" w:fill="auto"/>
            <w:vAlign w:val="center"/>
          </w:tcPr>
          <w:p w14:paraId="5E83065D" w14:textId="77777777" w:rsidR="008600C3" w:rsidRPr="00D4563B" w:rsidRDefault="008600C3" w:rsidP="00F27598">
            <w:pPr>
              <w:pStyle w:val="72TabletextTablesTableFigureBoxstyles"/>
              <w:rPr>
                <w:lang w:eastAsia="de-DE"/>
              </w:rPr>
            </w:pPr>
            <w:r w:rsidRPr="00D4563B">
              <w:rPr>
                <w:lang w:eastAsia="de-DE"/>
              </w:rPr>
              <w:t>unstable, deteriorating or dying</w:t>
            </w:r>
          </w:p>
        </w:tc>
        <w:tc>
          <w:tcPr>
            <w:tcW w:w="1324" w:type="dxa"/>
            <w:shd w:val="clear" w:color="auto" w:fill="auto"/>
            <w:noWrap/>
            <w:vAlign w:val="center"/>
          </w:tcPr>
          <w:p w14:paraId="6397F586" w14:textId="77777777" w:rsidR="008600C3" w:rsidRPr="00D4563B" w:rsidRDefault="008600C3" w:rsidP="00F27598">
            <w:pPr>
              <w:pStyle w:val="72TabletextTablesTableFigureBoxstyles"/>
              <w:rPr>
                <w:lang w:eastAsia="de-DE"/>
              </w:rPr>
            </w:pPr>
            <w:r w:rsidRPr="00D4563B">
              <w:rPr>
                <w:lang w:eastAsia="de-DE"/>
              </w:rPr>
              <w:t>moderate or severe</w:t>
            </w:r>
          </w:p>
        </w:tc>
        <w:tc>
          <w:tcPr>
            <w:tcW w:w="1252" w:type="dxa"/>
            <w:shd w:val="clear" w:color="auto" w:fill="auto"/>
            <w:vAlign w:val="center"/>
          </w:tcPr>
          <w:p w14:paraId="57B30A6B" w14:textId="77777777" w:rsidR="008600C3" w:rsidRPr="00D4563B" w:rsidRDefault="008600C3" w:rsidP="00F27598">
            <w:pPr>
              <w:pStyle w:val="72TabletextTablesTableFigureBoxstyles"/>
              <w:rPr>
                <w:lang w:eastAsia="de-DE"/>
              </w:rPr>
            </w:pPr>
            <w:r w:rsidRPr="00D4563B">
              <w:rPr>
                <w:lang w:eastAsia="de-DE"/>
              </w:rPr>
              <w:t>moderate or severe</w:t>
            </w:r>
          </w:p>
        </w:tc>
        <w:tc>
          <w:tcPr>
            <w:tcW w:w="1163" w:type="dxa"/>
            <w:shd w:val="clear" w:color="auto" w:fill="auto"/>
            <w:vAlign w:val="center"/>
          </w:tcPr>
          <w:p w14:paraId="0AA38490" w14:textId="77777777" w:rsidR="008600C3" w:rsidRPr="00D4563B" w:rsidRDefault="008600C3" w:rsidP="00F27598">
            <w:pPr>
              <w:pStyle w:val="72TabletextTablesTableFigureBoxstyles"/>
              <w:rPr>
                <w:lang w:eastAsia="de-DE"/>
              </w:rPr>
            </w:pPr>
            <w:r w:rsidRPr="00D4563B">
              <w:rPr>
                <w:lang w:eastAsia="de-DE"/>
              </w:rPr>
              <w:t xml:space="preserve"> -</w:t>
            </w:r>
          </w:p>
        </w:tc>
        <w:tc>
          <w:tcPr>
            <w:tcW w:w="615" w:type="dxa"/>
            <w:shd w:val="clear" w:color="auto" w:fill="auto"/>
            <w:vAlign w:val="center"/>
          </w:tcPr>
          <w:p w14:paraId="3E214C0C" w14:textId="77777777" w:rsidR="008600C3" w:rsidRPr="00D4563B" w:rsidRDefault="008600C3" w:rsidP="00F27598">
            <w:pPr>
              <w:pStyle w:val="72TabletextTablesTableFigureBoxstyles"/>
              <w:rPr>
                <w:lang w:eastAsia="de-DE"/>
              </w:rPr>
            </w:pPr>
            <w:r w:rsidRPr="00D4563B">
              <w:rPr>
                <w:lang w:eastAsia="de-DE"/>
              </w:rPr>
              <w:t xml:space="preserve"> -</w:t>
            </w:r>
          </w:p>
        </w:tc>
        <w:tc>
          <w:tcPr>
            <w:tcW w:w="765" w:type="dxa"/>
            <w:shd w:val="clear" w:color="auto" w:fill="auto"/>
            <w:noWrap/>
            <w:vAlign w:val="center"/>
          </w:tcPr>
          <w:p w14:paraId="1E6F49FE" w14:textId="77777777" w:rsidR="008600C3" w:rsidRPr="00D4563B" w:rsidRDefault="008600C3" w:rsidP="00F27598">
            <w:pPr>
              <w:pStyle w:val="72TabletextTablesTableFigureBoxstyles"/>
              <w:rPr>
                <w:lang w:eastAsia="de-DE"/>
              </w:rPr>
            </w:pPr>
            <w:r w:rsidRPr="00D4563B">
              <w:rPr>
                <w:lang w:eastAsia="de-DE"/>
              </w:rPr>
              <w:t>£40</w:t>
            </w:r>
          </w:p>
        </w:tc>
        <w:tc>
          <w:tcPr>
            <w:tcW w:w="912" w:type="dxa"/>
            <w:shd w:val="clear" w:color="auto" w:fill="auto"/>
            <w:noWrap/>
            <w:vAlign w:val="center"/>
          </w:tcPr>
          <w:p w14:paraId="2E7662C0" w14:textId="77777777" w:rsidR="008600C3" w:rsidRPr="00D4563B" w:rsidRDefault="008600C3" w:rsidP="00F27598">
            <w:pPr>
              <w:pStyle w:val="72TabletextTablesTableFigureBoxstyles"/>
              <w:rPr>
                <w:lang w:eastAsia="de-DE"/>
              </w:rPr>
            </w:pPr>
            <w:r w:rsidRPr="00D4563B">
              <w:rPr>
                <w:lang w:eastAsia="de-DE"/>
              </w:rPr>
              <w:t xml:space="preserve"> 2.0</w:t>
            </w:r>
          </w:p>
        </w:tc>
      </w:tr>
      <w:tr w:rsidR="008600C3" w:rsidRPr="00D4563B" w14:paraId="1A2EE07E" w14:textId="77777777" w:rsidTr="005932E4">
        <w:trPr>
          <w:cantSplit/>
        </w:trPr>
        <w:tc>
          <w:tcPr>
            <w:tcW w:w="10726" w:type="dxa"/>
            <w:gridSpan w:val="11"/>
            <w:shd w:val="clear" w:color="auto" w:fill="auto"/>
            <w:noWrap/>
            <w:vAlign w:val="center"/>
          </w:tcPr>
          <w:p w14:paraId="251AF3B0" w14:textId="77777777" w:rsidR="008600C3" w:rsidRPr="00D4563B" w:rsidRDefault="008600C3" w:rsidP="00F27598">
            <w:pPr>
              <w:pStyle w:val="75TablenotesTablesTableFigureBoxstyles"/>
            </w:pPr>
            <w:r w:rsidRPr="00D4563B">
              <w:t>Note that classes have alphabetical letters to indicate they are in no specific numerical order.</w:t>
            </w:r>
          </w:p>
          <w:p w14:paraId="16035DB7" w14:textId="77777777" w:rsidR="008600C3" w:rsidRPr="00250ABB" w:rsidRDefault="008600C3" w:rsidP="00F27598">
            <w:pPr>
              <w:pStyle w:val="75TablenotesTablesTableFigureBoxstyles"/>
            </w:pPr>
            <w:r w:rsidRPr="00D4563B">
              <w:t>*The cost weight is relative to the lowest cost class i.e. calculated as the ratio of the cost per day for the class to th</w:t>
            </w:r>
            <w:r>
              <w:t>e cost of the lowest cost class</w:t>
            </w:r>
          </w:p>
        </w:tc>
      </w:tr>
    </w:tbl>
    <w:p w14:paraId="0AB11A81" w14:textId="77777777" w:rsidR="00D4563B" w:rsidRPr="00D4563B" w:rsidRDefault="00D4563B" w:rsidP="00250ABB">
      <w:pPr>
        <w:pStyle w:val="54CheadHeadingsHeadingstyles"/>
      </w:pPr>
      <w:r w:rsidRPr="00D4563B">
        <w:t xml:space="preserve">Protocol published </w:t>
      </w:r>
      <w:r w:rsidRPr="00D4563B">
        <w:rPr>
          <w:noProof/>
          <w:vertAlign w:val="superscript"/>
        </w:rPr>
        <w:t>55</w:t>
      </w:r>
    </w:p>
    <w:p w14:paraId="47527F6F" w14:textId="77777777" w:rsidR="00D4563B" w:rsidRPr="00D4563B" w:rsidRDefault="00D4563B" w:rsidP="00250ABB">
      <w:pPr>
        <w:pStyle w:val="602TextfoTextstylesTextstyles"/>
        <w:rPr>
          <w:rFonts w:cs="Calibri"/>
          <w:szCs w:val="24"/>
        </w:rPr>
      </w:pPr>
      <w:r w:rsidRPr="00D4563B">
        <w:t>Results paper submitted for publication to Palliative Medicine journal (currently under review).</w:t>
      </w:r>
    </w:p>
    <w:p w14:paraId="411C9E36" w14:textId="44E1EEF5" w:rsidR="00D4563B" w:rsidRPr="00D4563B" w:rsidRDefault="00250ABB" w:rsidP="00250ABB">
      <w:pPr>
        <w:pStyle w:val="43ChaptertitleHeadingsHeadingstyles"/>
      </w:pPr>
      <w:bookmarkStart w:id="47" w:name="_Toc106688984"/>
      <w:bookmarkStart w:id="48" w:name="_Toc16439679"/>
      <w:r>
        <w:t>Chapter 8</w:t>
      </w:r>
      <w:r>
        <w:t> </w:t>
      </w:r>
      <w:r w:rsidR="00D4563B" w:rsidRPr="00D4563B">
        <w:t>WS4 Testing of the casemix classification</w:t>
      </w:r>
      <w:bookmarkEnd w:id="47"/>
    </w:p>
    <w:p w14:paraId="01EE6300" w14:textId="77777777" w:rsidR="00D4563B" w:rsidRPr="00D4563B" w:rsidRDefault="00D4563B" w:rsidP="00250ABB">
      <w:pPr>
        <w:pStyle w:val="601TextdropcapTextstylesTextstyles"/>
      </w:pPr>
      <w:r w:rsidRPr="00D4563B">
        <w:t>Workstream 4 to test the casemix classification was planned to meet Objective 5:</w:t>
      </w:r>
    </w:p>
    <w:p w14:paraId="3158A143" w14:textId="77777777" w:rsidR="00D4563B" w:rsidRPr="00D4563B" w:rsidRDefault="00D4563B" w:rsidP="00250ABB">
      <w:pPr>
        <w:pStyle w:val="602TextfoTextstylesTextstyles"/>
      </w:pPr>
      <w:r w:rsidRPr="00D4563B">
        <w:t>To test this person-centred palliative care case-mix classification in terms of ability to predict resource use in last year of life, and to better understand transitions between services in order to improve care.</w:t>
      </w:r>
    </w:p>
    <w:p w14:paraId="302F4BE7" w14:textId="77777777" w:rsidR="00D4563B" w:rsidRPr="00D4563B" w:rsidRDefault="00D4563B" w:rsidP="00250ABB">
      <w:pPr>
        <w:pStyle w:val="52AheadHeadingsHeadingstyles"/>
      </w:pPr>
      <w:r w:rsidRPr="00D4563B">
        <w:t>Aim</w:t>
      </w:r>
    </w:p>
    <w:p w14:paraId="217FAF1E" w14:textId="77777777" w:rsidR="00D4563B" w:rsidRPr="00D4563B" w:rsidRDefault="00D4563B" w:rsidP="00250ABB">
      <w:pPr>
        <w:pStyle w:val="602TextfoTextstylesTextstyles"/>
      </w:pPr>
      <w:r w:rsidRPr="00D4563B">
        <w:t>To test the palliative care case-mix classification developed in Workstream 3 in terms of ability to predict resource use for patients receiving episodes of specialist palliative care, and to explore the experience of transitions between care settings for those receiving specialist palliative care.</w:t>
      </w:r>
    </w:p>
    <w:p w14:paraId="3A6DCF57" w14:textId="77777777" w:rsidR="00D4563B" w:rsidRPr="00D4563B" w:rsidRDefault="00D4563B" w:rsidP="00250ABB">
      <w:pPr>
        <w:pStyle w:val="52AheadHeadingsHeadingstyles"/>
      </w:pPr>
      <w:r w:rsidRPr="00D4563B">
        <w:t>Methods</w:t>
      </w:r>
    </w:p>
    <w:p w14:paraId="21B81459" w14:textId="77777777" w:rsidR="00D4563B" w:rsidRPr="00D4563B" w:rsidRDefault="00D4563B" w:rsidP="00250ABB">
      <w:pPr>
        <w:pStyle w:val="602TextfoTextstylesTextstyles"/>
      </w:pPr>
      <w:r w:rsidRPr="00D4563B">
        <w:rPr>
          <w:b/>
          <w:bCs/>
        </w:rPr>
        <w:t>Design</w:t>
      </w:r>
      <w:r w:rsidRPr="00D4563B">
        <w:t xml:space="preserve"> A multi-centre prospective cohort study, following patients during episodes of specialist palliative care, with a qualitative nested component</w:t>
      </w:r>
      <w:r w:rsidRPr="00D4563B">
        <w:rPr>
          <w:color w:val="00B0F0"/>
        </w:rPr>
        <w:t xml:space="preserve"> – </w:t>
      </w:r>
      <w:r w:rsidRPr="00D4563B">
        <w:t>interviews with a subsample of participants to better understand the experience of transitions between care settings.</w:t>
      </w:r>
    </w:p>
    <w:p w14:paraId="2DF168B5" w14:textId="77777777" w:rsidR="00D4563B" w:rsidRPr="00D4563B" w:rsidRDefault="00D4563B" w:rsidP="00250ABB">
      <w:pPr>
        <w:pStyle w:val="602TextfoTextstylesTextstyles"/>
      </w:pPr>
      <w:r w:rsidRPr="00D4563B">
        <w:rPr>
          <w:b/>
          <w:bCs/>
        </w:rPr>
        <w:t>Definitions</w:t>
      </w:r>
      <w:r w:rsidRPr="00D4563B">
        <w:t xml:space="preserve"> We defined both </w:t>
      </w:r>
      <w:r w:rsidRPr="00D4563B">
        <w:rPr>
          <w:color w:val="00B0F0"/>
          <w:highlight w:val="green"/>
        </w:rPr>
        <w:t>‘</w:t>
      </w:r>
      <w:r w:rsidRPr="00D4563B">
        <w:rPr>
          <w:highlight w:val="green"/>
        </w:rPr>
        <w:t>episode of care</w:t>
      </w:r>
      <w:r w:rsidRPr="00D4563B">
        <w:rPr>
          <w:color w:val="00B0F0"/>
          <w:highlight w:val="green"/>
        </w:rPr>
        <w:t>’</w:t>
      </w:r>
      <w:r w:rsidRPr="00D4563B">
        <w:t xml:space="preserve"> and </w:t>
      </w:r>
      <w:r w:rsidRPr="00D4563B">
        <w:rPr>
          <w:color w:val="00B0F0"/>
          <w:highlight w:val="green"/>
        </w:rPr>
        <w:t>‘</w:t>
      </w:r>
      <w:r w:rsidRPr="00D4563B">
        <w:rPr>
          <w:highlight w:val="green"/>
        </w:rPr>
        <w:t>setting of care</w:t>
      </w:r>
      <w:r w:rsidRPr="00D4563B">
        <w:rPr>
          <w:color w:val="00B0F0"/>
          <w:highlight w:val="green"/>
        </w:rPr>
        <w:t>’</w:t>
      </w:r>
      <w:r w:rsidRPr="00D4563B">
        <w:t xml:space="preserve"> as for Workstream 3 (see page </w:t>
      </w:r>
      <w:r w:rsidRPr="00D4563B">
        <w:rPr>
          <w:noProof/>
        </w:rPr>
        <w:t>46</w:t>
      </w:r>
      <w:r w:rsidRPr="00D4563B">
        <w:t>).</w:t>
      </w:r>
    </w:p>
    <w:p w14:paraId="214AC172" w14:textId="77777777" w:rsidR="00D4563B" w:rsidRPr="00D4563B" w:rsidRDefault="00D4563B" w:rsidP="00250ABB">
      <w:pPr>
        <w:pStyle w:val="602TextfoTextstylesTextstyles"/>
      </w:pPr>
      <w:r w:rsidRPr="00D4563B">
        <w:rPr>
          <w:b/>
          <w:bCs/>
        </w:rPr>
        <w:t>Population and settings</w:t>
      </w:r>
      <w:r w:rsidRPr="00D4563B">
        <w:t xml:space="preserve"> Patients were recruited from 12 organisations providing specialist palliative care services in England: i) three hospital advisory services, ii) eight inpatient hospice services, and iii) five community-based services (some organisations provided more than one setting of care). Sites were selected for diversity in terms of: participant ages, ethnic backgrounds, service size, cancer/non-cancer proportion, and </w:t>
      </w:r>
      <w:r w:rsidRPr="00D4563B">
        <w:rPr>
          <w:color w:val="00B0F0"/>
        </w:rPr>
        <w:t>urban–rural</w:t>
      </w:r>
      <w:r w:rsidRPr="00D4563B">
        <w:t xml:space="preserve"> situation.</w:t>
      </w:r>
    </w:p>
    <w:p w14:paraId="4BEBF626" w14:textId="77777777" w:rsidR="00D4563B" w:rsidRPr="00D4563B" w:rsidRDefault="00D4563B" w:rsidP="00250ABB">
      <w:pPr>
        <w:pStyle w:val="602TextfoTextstylesTextstyles"/>
      </w:pPr>
      <w:r w:rsidRPr="00D4563B">
        <w:rPr>
          <w:b/>
          <w:bCs/>
        </w:rPr>
        <w:t>Inclusion/exclusion criteria</w:t>
      </w:r>
      <w:r w:rsidRPr="00D4563B">
        <w:t xml:space="preserve"> Inclusion: Adult patients (</w:t>
      </w:r>
      <w:r w:rsidRPr="00D4563B">
        <w:rPr>
          <w:color w:val="00B0F0"/>
        </w:rPr>
        <w:t>≥ 1</w:t>
      </w:r>
      <w:r w:rsidRPr="00D4563B">
        <w:t xml:space="preserve">8 years) able to consent and receiving specialist palliative care at all participating sites. Exclusion criteria: </w:t>
      </w:r>
      <w:r w:rsidRPr="00D4563B">
        <w:rPr>
          <w:color w:val="00B0F0"/>
        </w:rPr>
        <w:t>&lt; 1</w:t>
      </w:r>
      <w:r w:rsidRPr="00D4563B">
        <w:t>8 years, unable to consent.</w:t>
      </w:r>
    </w:p>
    <w:p w14:paraId="364EF170" w14:textId="77777777" w:rsidR="00D4563B" w:rsidRPr="00D4563B" w:rsidRDefault="00D4563B" w:rsidP="00250ABB">
      <w:pPr>
        <w:pStyle w:val="602TextfoTextstylesTextstyles"/>
      </w:pPr>
      <w:r w:rsidRPr="00D4563B">
        <w:rPr>
          <w:b/>
          <w:bCs/>
          <w:highlight w:val="magenta"/>
        </w:rPr>
        <w:t>Data</w:t>
      </w:r>
      <w:r w:rsidRPr="00D4563B">
        <w:rPr>
          <w:b/>
          <w:bCs/>
        </w:rPr>
        <w:t xml:space="preserve"> collection and primary outcome</w:t>
      </w:r>
      <w:r w:rsidRPr="00D4563B">
        <w:t xml:space="preserve"> </w:t>
      </w:r>
      <w:r w:rsidRPr="00D4563B">
        <w:rPr>
          <w:color w:val="00B0F0"/>
          <w:highlight w:val="magenta"/>
        </w:rPr>
        <w:t>Data</w:t>
      </w:r>
      <w:r w:rsidRPr="00D4563B">
        <w:rPr>
          <w:color w:val="00B0F0"/>
        </w:rPr>
        <w:t xml:space="preserve"> were</w:t>
      </w:r>
      <w:r w:rsidRPr="00D4563B">
        <w:t xml:space="preserve"> collected from patient participants and clinicians between Dec 2016-May 2018. Collected </w:t>
      </w:r>
      <w:r w:rsidRPr="00D4563B">
        <w:rPr>
          <w:highlight w:val="magenta"/>
        </w:rPr>
        <w:t>data</w:t>
      </w:r>
      <w:r w:rsidRPr="00D4563B">
        <w:t xml:space="preserve"> included: demographic and clinical variables, episode start and end dates, casemix variables as required for the casemix classification developed in Workstream 3, and </w:t>
      </w:r>
      <w:r w:rsidRPr="00D4563B">
        <w:rPr>
          <w:highlight w:val="magenta"/>
        </w:rPr>
        <w:t>data</w:t>
      </w:r>
      <w:r w:rsidRPr="00D4563B">
        <w:t xml:space="preserve"> on patient-level and other costs in providing specialist palliative care. All participants received the usual specialist palliative care at that </w:t>
      </w:r>
      <w:r w:rsidRPr="00D4563B">
        <w:rPr>
          <w:highlight w:val="magenta"/>
        </w:rPr>
        <w:t>site</w:t>
      </w:r>
      <w:r w:rsidRPr="00D4563B">
        <w:t xml:space="preserve">; multi-disciplinary team, with specialist training, delivering holistic care focused on physical and psychological symptom management, social/family support, planning ahead around priorities and preferences, and care into the dying Phase including post-death care of family, where relevant. Details of the measures used are in Appendix 1: Measures (see page </w:t>
      </w:r>
      <w:r w:rsidRPr="00D4563B">
        <w:rPr>
          <w:noProof/>
        </w:rPr>
        <w:t>104</w:t>
      </w:r>
      <w:r w:rsidRPr="00D4563B">
        <w:t>).</w:t>
      </w:r>
    </w:p>
    <w:p w14:paraId="0D91232B" w14:textId="77777777" w:rsidR="00D4563B" w:rsidRPr="00D4563B" w:rsidRDefault="00D4563B" w:rsidP="00250ABB">
      <w:pPr>
        <w:pStyle w:val="602TextfoTextstylesTextstyles"/>
      </w:pPr>
      <w:r w:rsidRPr="00D4563B">
        <w:t>Palliative Phase of Illness was assessed daily for people receiving inpatient (hospital or inpatient unit) care and at every contact for those receiving community-based care. Each change in Phase of Illness (or end of episode) triggered collection of AKPS, IPOS or PCPSS, and Barthel. All staff involved in patient care collected time spent delivering care to patient participants at patient-level using the staff activity matrix.</w:t>
      </w:r>
    </w:p>
    <w:p w14:paraId="13FED50E" w14:textId="77777777" w:rsidR="00D4563B" w:rsidRPr="00D4563B" w:rsidRDefault="00D4563B" w:rsidP="00250ABB">
      <w:pPr>
        <w:pStyle w:val="602TextfoTextstylesTextstyles"/>
      </w:pPr>
      <w:r w:rsidRPr="00D4563B">
        <w:t xml:space="preserve">We also collected </w:t>
      </w:r>
      <w:r w:rsidRPr="00D4563B">
        <w:rPr>
          <w:highlight w:val="magenta"/>
        </w:rPr>
        <w:t>data</w:t>
      </w:r>
      <w:r w:rsidRPr="00D4563B">
        <w:t xml:space="preserve"> from participating sites on the costs of delivering their services, plus patient-level resource use </w:t>
      </w:r>
      <w:r w:rsidRPr="00D4563B">
        <w:rPr>
          <w:highlight w:val="magenta"/>
        </w:rPr>
        <w:t>data</w:t>
      </w:r>
      <w:r w:rsidRPr="00D4563B">
        <w:t>, as in Workstream 3.</w:t>
      </w:r>
    </w:p>
    <w:p w14:paraId="324048E9" w14:textId="77777777" w:rsidR="00D4563B" w:rsidRPr="00D4563B" w:rsidRDefault="00D4563B" w:rsidP="00250ABB">
      <w:pPr>
        <w:pStyle w:val="602TextfoTextstylesTextstyles"/>
      </w:pPr>
      <w:r w:rsidRPr="00D4563B">
        <w:t>A subsample of participants who had experienced at least two transitions between care settings were invited for interview. A purposive sampling approach was used to include participants from a range of age groups, genders, diagnoses, types of transitions in either direction, and geographical areas.</w:t>
      </w:r>
    </w:p>
    <w:p w14:paraId="6739EFC7" w14:textId="77777777" w:rsidR="00D4563B" w:rsidRPr="00D4563B" w:rsidRDefault="00D4563B" w:rsidP="00250ABB">
      <w:pPr>
        <w:pStyle w:val="602TextfoTextstylesTextstyles"/>
      </w:pPr>
      <w:r w:rsidRPr="00D4563B">
        <w:rPr>
          <w:b/>
          <w:bCs/>
          <w:highlight w:val="magenta"/>
        </w:rPr>
        <w:t>Data</w:t>
      </w:r>
      <w:r w:rsidRPr="00D4563B">
        <w:rPr>
          <w:b/>
          <w:bCs/>
        </w:rPr>
        <w:t xml:space="preserve"> handling</w:t>
      </w:r>
      <w:r w:rsidRPr="00D4563B">
        <w:t xml:space="preserve"> Quantitative </w:t>
      </w:r>
      <w:r w:rsidRPr="00D4563B">
        <w:rPr>
          <w:color w:val="00B0F0"/>
          <w:highlight w:val="magenta"/>
        </w:rPr>
        <w:t>data</w:t>
      </w:r>
      <w:r w:rsidRPr="00D4563B">
        <w:rPr>
          <w:color w:val="00B0F0"/>
        </w:rPr>
        <w:t xml:space="preserve"> were</w:t>
      </w:r>
      <w:r w:rsidRPr="00D4563B">
        <w:t xml:space="preserve"> collected prospectively at each </w:t>
      </w:r>
      <w:r w:rsidRPr="00D4563B">
        <w:rPr>
          <w:highlight w:val="magenta"/>
        </w:rPr>
        <w:t>site</w:t>
      </w:r>
      <w:r w:rsidRPr="00D4563B">
        <w:t xml:space="preserve">, recorded on an electronic database, cleaned and checked. Checked </w:t>
      </w:r>
      <w:r w:rsidRPr="00D4563B">
        <w:rPr>
          <w:highlight w:val="magenta"/>
        </w:rPr>
        <w:t>data</w:t>
      </w:r>
      <w:r w:rsidRPr="00D4563B">
        <w:t xml:space="preserve"> were transferred to statistical software (Stata SE V.12) for analysis. Qualitative </w:t>
      </w:r>
      <w:r w:rsidRPr="00D4563B">
        <w:rPr>
          <w:color w:val="00B0F0"/>
          <w:highlight w:val="magenta"/>
        </w:rPr>
        <w:t>data</w:t>
      </w:r>
      <w:r w:rsidRPr="00D4563B">
        <w:rPr>
          <w:color w:val="00B0F0"/>
        </w:rPr>
        <w:t xml:space="preserve"> were</w:t>
      </w:r>
      <w:r w:rsidRPr="00D4563B">
        <w:t xml:space="preserve"> recorded, transcribed verbatim, and handled using NVivo V12.</w:t>
      </w:r>
    </w:p>
    <w:p w14:paraId="34B09D08" w14:textId="77777777" w:rsidR="00D4563B" w:rsidRPr="00D4563B" w:rsidRDefault="00D4563B" w:rsidP="00250ABB">
      <w:pPr>
        <w:pStyle w:val="602TextfoTextstylesTextstyles"/>
      </w:pPr>
      <w:r w:rsidRPr="00D4563B">
        <w:rPr>
          <w:b/>
          <w:bCs/>
        </w:rPr>
        <w:t>Analysis</w:t>
      </w:r>
      <w:r w:rsidRPr="00D4563B">
        <w:t xml:space="preserve"> </w:t>
      </w:r>
      <w:r w:rsidRPr="00D4563B">
        <w:rPr>
          <w:i/>
          <w:iCs/>
        </w:rPr>
        <w:t>Quantitative</w:t>
      </w:r>
      <w:r w:rsidRPr="00D4563B">
        <w:t>: The casemix classes developed in Workstream 3 were applied to predict costs for episodes of care and this was contrasted with the actual costs captured for each episode of care. Qualitative: We adopted a similar approach to Pinnock</w:t>
      </w:r>
      <w:r w:rsidRPr="00D4563B">
        <w:rPr>
          <w:i/>
          <w:color w:val="00B0F0"/>
        </w:rPr>
        <w:t xml:space="preserve"> et al</w:t>
      </w:r>
      <w:r w:rsidRPr="00D4563B">
        <w:t>.</w:t>
      </w:r>
      <w:r w:rsidRPr="00D4563B">
        <w:rPr>
          <w:color w:val="00B0F0"/>
        </w:rPr>
        <w:t>’</w:t>
      </w:r>
      <w:r w:rsidRPr="00D4563B">
        <w:t xml:space="preserve">s qualitative study </w:t>
      </w:r>
      <w:r w:rsidRPr="00D4563B">
        <w:rPr>
          <w:noProof/>
          <w:vertAlign w:val="superscript"/>
        </w:rPr>
        <w:t>92</w:t>
      </w:r>
      <w:r w:rsidRPr="00D4563B">
        <w:rPr>
          <w:color w:val="00B0F0"/>
        </w:rPr>
        <w:t>,</w:t>
      </w:r>
      <w:r w:rsidRPr="00D4563B">
        <w:t xml:space="preserve"> undertaking a thematic </w:t>
      </w:r>
      <w:r w:rsidRPr="00D4563B">
        <w:rPr>
          <w:noProof/>
          <w:vertAlign w:val="superscript"/>
        </w:rPr>
        <w:t>93</w:t>
      </w:r>
      <w:r w:rsidRPr="00D4563B">
        <w:t xml:space="preserve"> and narrative analysis of interviews, exploring how perspectives on transitions evolve over time, with detailed attention to patient and family perspectives on experience of care in each setting and transitions, including interventions which potentially influenced changes in settings of care.</w:t>
      </w:r>
    </w:p>
    <w:p w14:paraId="7684F96B" w14:textId="77777777" w:rsidR="00D4563B" w:rsidRPr="00D4563B" w:rsidRDefault="00D4563B" w:rsidP="00250ABB">
      <w:pPr>
        <w:pStyle w:val="602TextfoTextstylesTextstyles"/>
      </w:pPr>
      <w:r w:rsidRPr="00D4563B">
        <w:rPr>
          <w:b/>
          <w:bCs/>
        </w:rPr>
        <w:t>Ethics</w:t>
      </w:r>
      <w:r w:rsidRPr="00D4563B">
        <w:t xml:space="preserve"> Trial registration number is ISRCTN90752212. Written or oral witnessed consent was taken and documented for each participant, and continuing consent was confirmed at </w:t>
      </w:r>
      <w:r w:rsidRPr="00D4563B">
        <w:rPr>
          <w:highlight w:val="magenta"/>
        </w:rPr>
        <w:t>follow up</w:t>
      </w:r>
      <w:r w:rsidRPr="00D4563B">
        <w:t xml:space="preserve">. Ethics approval was received from Bromley Research Ethics Committee on </w:t>
      </w:r>
      <w:r w:rsidRPr="00D4563B">
        <w:rPr>
          <w:color w:val="00B0F0"/>
        </w:rPr>
        <w:t>5th</w:t>
      </w:r>
      <w:r w:rsidRPr="00D4563B">
        <w:t xml:space="preserve"> Sept 2016 (REC Reference: 16/LO/1021, IRAS Project ID: 204926).</w:t>
      </w:r>
    </w:p>
    <w:p w14:paraId="666182F1" w14:textId="77777777" w:rsidR="00D4563B" w:rsidRPr="00D4563B" w:rsidRDefault="00D4563B" w:rsidP="00250ABB">
      <w:pPr>
        <w:pStyle w:val="52AheadHeadingsHeadingstyles"/>
      </w:pPr>
      <w:r w:rsidRPr="00D4563B">
        <w:t>Quantitative Results</w:t>
      </w:r>
    </w:p>
    <w:p w14:paraId="45E9482B" w14:textId="41E3CFE1" w:rsidR="00D4563B" w:rsidRDefault="00D4563B" w:rsidP="00250ABB">
      <w:pPr>
        <w:pStyle w:val="602TextfoTextstylesTextstyles"/>
      </w:pPr>
      <w:r w:rsidRPr="00D4563B">
        <w:rPr>
          <w:b/>
          <w:bCs/>
        </w:rPr>
        <w:t>Subject characteristics</w:t>
      </w:r>
      <w:r w:rsidRPr="00D4563B">
        <w:t xml:space="preserve">: 309 patients were recruited, providing </w:t>
      </w:r>
      <w:r w:rsidRPr="00D4563B">
        <w:rPr>
          <w:highlight w:val="magenta"/>
        </w:rPr>
        <w:t>data</w:t>
      </w:r>
      <w:r w:rsidRPr="00D4563B">
        <w:t xml:space="preserve"> on 751 episodes of specialist palliative care. 309 participants contributed one episode of care; 177 (57%) contributed a second episode of care and 119 (39%) contributed a third episode of care. Only 63 (20%) participants contributed 4 or more episodes of care. Demographic and clinical characteristics for the 309 participants are reported in </w:t>
      </w:r>
      <w:r w:rsidRPr="00D4563B">
        <w:rPr>
          <w:b/>
          <w:bCs/>
          <w:i/>
          <w:color w:val="FF0000"/>
        </w:rPr>
        <w:t xml:space="preserve">Table </w:t>
      </w:r>
      <w:r w:rsidRPr="00D4563B">
        <w:rPr>
          <w:b/>
          <w:bCs/>
          <w:i/>
          <w:noProof/>
          <w:color w:val="FF0000"/>
        </w:rPr>
        <w:t>6</w:t>
      </w:r>
      <w:r w:rsidRPr="00D4563B">
        <w:t>. Just over three-quarters (76%) of participants had cancer, but we were able to recruit a quarter with a range of different non-cancer conditions.</w:t>
      </w:r>
    </w:p>
    <w:p w14:paraId="7982B151" w14:textId="77777777" w:rsidR="008600C3" w:rsidRPr="00D4563B" w:rsidRDefault="008600C3" w:rsidP="008600C3">
      <w:pPr>
        <w:pStyle w:val="70TablelegendTablesTableFigureBoxstyles"/>
        <w:rPr>
          <w:i/>
        </w:rPr>
      </w:pPr>
      <w:bookmarkStart w:id="49" w:name="_Toc106689000"/>
      <w:r w:rsidRPr="00250ABB">
        <w:rPr>
          <w:b/>
        </w:rPr>
        <w:t>TABLE 6</w:t>
      </w:r>
      <w:r w:rsidRPr="00250ABB">
        <w:rPr>
          <w:b/>
        </w:rPr>
        <w:t> </w:t>
      </w:r>
      <w:r w:rsidRPr="00D4563B">
        <w:t>Demographic and clinical characteristics for study participants (N</w:t>
      </w:r>
      <w:r w:rsidRPr="00D4563B">
        <w:rPr>
          <w:color w:val="00B0F0"/>
        </w:rPr>
        <w:t>=</w:t>
      </w:r>
      <w:r w:rsidRPr="00D4563B">
        <w:t>309)</w:t>
      </w:r>
      <w:bookmarkEnd w:id="49"/>
    </w:p>
    <w:tbl>
      <w:tblPr>
        <w:tblW w:w="0" w:type="auto"/>
        <w:tblCellMar>
          <w:top w:w="40" w:type="dxa"/>
          <w:left w:w="60" w:type="dxa"/>
          <w:bottom w:w="40" w:type="dxa"/>
          <w:right w:w="60" w:type="dxa"/>
        </w:tblCellMar>
        <w:tblLook w:val="04A0" w:firstRow="1" w:lastRow="0" w:firstColumn="1" w:lastColumn="0" w:noHBand="0" w:noVBand="1"/>
      </w:tblPr>
      <w:tblGrid>
        <w:gridCol w:w="3315"/>
        <w:gridCol w:w="456"/>
        <w:gridCol w:w="704"/>
      </w:tblGrid>
      <w:tr w:rsidR="008600C3" w:rsidRPr="00D4563B" w14:paraId="3536CA8C" w14:textId="77777777" w:rsidTr="00F27598">
        <w:trPr>
          <w:cantSplit/>
        </w:trPr>
        <w:tc>
          <w:tcPr>
            <w:tcW w:w="0" w:type="auto"/>
            <w:shd w:val="clear" w:color="auto" w:fill="D9D9D9"/>
          </w:tcPr>
          <w:p w14:paraId="25D9768D" w14:textId="77777777" w:rsidR="008600C3" w:rsidRPr="00D4563B" w:rsidRDefault="008600C3" w:rsidP="00F27598">
            <w:pPr>
              <w:pStyle w:val="710TableheadTablesTableFigureBoxstyles"/>
            </w:pPr>
            <w:r w:rsidRPr="00D4563B">
              <w:t xml:space="preserve">Socio-demographic details </w:t>
            </w:r>
            <w:r w:rsidRPr="00D4563B">
              <w:rPr>
                <w:vertAlign w:val="superscript"/>
              </w:rPr>
              <w:t>a</w:t>
            </w:r>
          </w:p>
        </w:tc>
        <w:tc>
          <w:tcPr>
            <w:tcW w:w="0" w:type="auto"/>
            <w:shd w:val="clear" w:color="auto" w:fill="D9D9D9"/>
          </w:tcPr>
          <w:p w14:paraId="22A5B818" w14:textId="77777777" w:rsidR="008600C3" w:rsidRPr="00D4563B" w:rsidRDefault="008600C3" w:rsidP="00F27598">
            <w:pPr>
              <w:pStyle w:val="710TableheadTablesTableFigureBoxstyles"/>
            </w:pPr>
            <w:r w:rsidRPr="00D4563B">
              <w:rPr>
                <w:i/>
                <w:color w:val="00B0F0"/>
              </w:rPr>
              <w:t>n</w:t>
            </w:r>
          </w:p>
        </w:tc>
        <w:tc>
          <w:tcPr>
            <w:tcW w:w="0" w:type="auto"/>
            <w:shd w:val="clear" w:color="auto" w:fill="D9D9D9"/>
          </w:tcPr>
          <w:p w14:paraId="4A944563" w14:textId="77777777" w:rsidR="008600C3" w:rsidRPr="00D4563B" w:rsidRDefault="008600C3" w:rsidP="00F27598">
            <w:pPr>
              <w:pStyle w:val="710TableheadTablesTableFigureBoxstyles"/>
            </w:pPr>
            <w:r w:rsidRPr="00D4563B">
              <w:t>%</w:t>
            </w:r>
          </w:p>
        </w:tc>
      </w:tr>
      <w:tr w:rsidR="008600C3" w:rsidRPr="00D4563B" w14:paraId="1FE36063" w14:textId="77777777" w:rsidTr="00F27598">
        <w:trPr>
          <w:cantSplit/>
        </w:trPr>
        <w:tc>
          <w:tcPr>
            <w:tcW w:w="0" w:type="auto"/>
          </w:tcPr>
          <w:p w14:paraId="12051FB3" w14:textId="77777777" w:rsidR="008600C3" w:rsidRPr="00D4563B" w:rsidRDefault="008600C3" w:rsidP="00F27598">
            <w:pPr>
              <w:pStyle w:val="72TabletextTablesTableFigureBoxstyles"/>
            </w:pPr>
            <w:r w:rsidRPr="00D4563B">
              <w:rPr>
                <w:b/>
                <w:i/>
              </w:rPr>
              <w:t>Age</w:t>
            </w:r>
            <w:r>
              <w:t xml:space="preserve">: </w:t>
            </w:r>
            <w:r w:rsidRPr="00D4563B">
              <w:t>Mean (SD)</w:t>
            </w:r>
          </w:p>
          <w:p w14:paraId="699DCA66" w14:textId="77777777" w:rsidR="008600C3" w:rsidRPr="00D4563B" w:rsidRDefault="008600C3" w:rsidP="00F27598">
            <w:pPr>
              <w:pStyle w:val="72TabletextTablesTableFigureBoxstyles"/>
            </w:pPr>
            <w:r w:rsidRPr="00D4563B">
              <w:t>Median (range)</w:t>
            </w:r>
          </w:p>
        </w:tc>
        <w:tc>
          <w:tcPr>
            <w:tcW w:w="0" w:type="auto"/>
          </w:tcPr>
          <w:p w14:paraId="656AA9FB" w14:textId="77777777" w:rsidR="008600C3" w:rsidRPr="00D4563B" w:rsidRDefault="008600C3" w:rsidP="00F27598">
            <w:pPr>
              <w:pStyle w:val="72TabletextTablesTableFigureBoxstyles"/>
            </w:pPr>
            <w:r w:rsidRPr="00D4563B">
              <w:t>66.9</w:t>
            </w:r>
          </w:p>
          <w:p w14:paraId="4807F6D9" w14:textId="77777777" w:rsidR="008600C3" w:rsidRPr="00D4563B" w:rsidRDefault="008600C3" w:rsidP="00F27598">
            <w:pPr>
              <w:pStyle w:val="72TabletextTablesTableFigureBoxstyles"/>
            </w:pPr>
            <w:r w:rsidRPr="00D4563B">
              <w:t>68</w:t>
            </w:r>
          </w:p>
        </w:tc>
        <w:tc>
          <w:tcPr>
            <w:tcW w:w="0" w:type="auto"/>
          </w:tcPr>
          <w:p w14:paraId="7495B58D" w14:textId="77777777" w:rsidR="008600C3" w:rsidRPr="00D4563B" w:rsidRDefault="008600C3" w:rsidP="00F27598">
            <w:pPr>
              <w:pStyle w:val="72TabletextTablesTableFigureBoxstyles"/>
            </w:pPr>
            <w:r w:rsidRPr="00D4563B">
              <w:t>(13.15)</w:t>
            </w:r>
          </w:p>
          <w:p w14:paraId="2E62D072" w14:textId="77777777" w:rsidR="008600C3" w:rsidRPr="00D4563B" w:rsidRDefault="008600C3" w:rsidP="00F27598">
            <w:pPr>
              <w:pStyle w:val="72TabletextTablesTableFigureBoxstyles"/>
            </w:pPr>
            <w:r w:rsidRPr="00D4563B">
              <w:t>(18</w:t>
            </w:r>
            <w:r w:rsidRPr="00D4563B">
              <w:rPr>
                <w:color w:val="00B0F0"/>
              </w:rPr>
              <w:t>–9</w:t>
            </w:r>
            <w:r w:rsidRPr="00D4563B">
              <w:t>6)</w:t>
            </w:r>
          </w:p>
        </w:tc>
      </w:tr>
      <w:tr w:rsidR="008600C3" w:rsidRPr="00D4563B" w14:paraId="270A9D9C" w14:textId="77777777" w:rsidTr="00F27598">
        <w:trPr>
          <w:cantSplit/>
        </w:trPr>
        <w:tc>
          <w:tcPr>
            <w:tcW w:w="0" w:type="auto"/>
          </w:tcPr>
          <w:p w14:paraId="70F56791" w14:textId="77777777" w:rsidR="008600C3" w:rsidRPr="00D4563B" w:rsidRDefault="008600C3" w:rsidP="00F27598">
            <w:pPr>
              <w:pStyle w:val="72TabletextTablesTableFigureBoxstyles"/>
              <w:rPr>
                <w:i/>
              </w:rPr>
            </w:pPr>
            <w:r w:rsidRPr="00D4563B">
              <w:rPr>
                <w:i/>
                <w:color w:val="00B0F0"/>
              </w:rPr>
              <w:t>&lt; 6</w:t>
            </w:r>
            <w:r w:rsidRPr="00D4563B">
              <w:rPr>
                <w:i/>
              </w:rPr>
              <w:t>5 years</w:t>
            </w:r>
          </w:p>
        </w:tc>
        <w:tc>
          <w:tcPr>
            <w:tcW w:w="0" w:type="auto"/>
          </w:tcPr>
          <w:p w14:paraId="119308F5" w14:textId="77777777" w:rsidR="008600C3" w:rsidRPr="00D4563B" w:rsidRDefault="008600C3" w:rsidP="00F27598">
            <w:pPr>
              <w:pStyle w:val="72TabletextTablesTableFigureBoxstyles"/>
            </w:pPr>
            <w:r w:rsidRPr="00D4563B">
              <w:t>117</w:t>
            </w:r>
          </w:p>
        </w:tc>
        <w:tc>
          <w:tcPr>
            <w:tcW w:w="0" w:type="auto"/>
          </w:tcPr>
          <w:p w14:paraId="50CB6C67" w14:textId="77777777" w:rsidR="008600C3" w:rsidRPr="00D4563B" w:rsidRDefault="008600C3" w:rsidP="00F27598">
            <w:pPr>
              <w:pStyle w:val="72TabletextTablesTableFigureBoxstyles"/>
            </w:pPr>
            <w:r w:rsidRPr="00D4563B">
              <w:t>37.9</w:t>
            </w:r>
          </w:p>
        </w:tc>
      </w:tr>
      <w:tr w:rsidR="008600C3" w:rsidRPr="00D4563B" w14:paraId="1EFA1295" w14:textId="77777777" w:rsidTr="00F27598">
        <w:trPr>
          <w:cantSplit/>
        </w:trPr>
        <w:tc>
          <w:tcPr>
            <w:tcW w:w="0" w:type="auto"/>
          </w:tcPr>
          <w:p w14:paraId="5D4D3C9E" w14:textId="77777777" w:rsidR="008600C3" w:rsidRPr="00D4563B" w:rsidRDefault="008600C3" w:rsidP="00F27598">
            <w:pPr>
              <w:pStyle w:val="72TabletextTablesTableFigureBoxstyles"/>
              <w:rPr>
                <w:i/>
              </w:rPr>
            </w:pPr>
            <w:r w:rsidRPr="00D4563B">
              <w:rPr>
                <w:i/>
                <w:color w:val="00B0F0"/>
              </w:rPr>
              <w:t>≥ </w:t>
            </w:r>
            <w:r w:rsidRPr="00D4563B">
              <w:rPr>
                <w:i/>
              </w:rPr>
              <w:t>65 years</w:t>
            </w:r>
          </w:p>
        </w:tc>
        <w:tc>
          <w:tcPr>
            <w:tcW w:w="0" w:type="auto"/>
          </w:tcPr>
          <w:p w14:paraId="771B5628" w14:textId="77777777" w:rsidR="008600C3" w:rsidRPr="00D4563B" w:rsidRDefault="008600C3" w:rsidP="00F27598">
            <w:pPr>
              <w:pStyle w:val="72TabletextTablesTableFigureBoxstyles"/>
            </w:pPr>
            <w:r w:rsidRPr="00D4563B">
              <w:t>183</w:t>
            </w:r>
          </w:p>
        </w:tc>
        <w:tc>
          <w:tcPr>
            <w:tcW w:w="0" w:type="auto"/>
          </w:tcPr>
          <w:p w14:paraId="6EC537C9" w14:textId="77777777" w:rsidR="008600C3" w:rsidRPr="00D4563B" w:rsidRDefault="008600C3" w:rsidP="00F27598">
            <w:pPr>
              <w:pStyle w:val="72TabletextTablesTableFigureBoxstyles"/>
            </w:pPr>
            <w:r w:rsidRPr="00D4563B">
              <w:t>59.2</w:t>
            </w:r>
          </w:p>
        </w:tc>
      </w:tr>
      <w:tr w:rsidR="008600C3" w:rsidRPr="00D4563B" w14:paraId="25E726CD" w14:textId="77777777" w:rsidTr="00F27598">
        <w:trPr>
          <w:cantSplit/>
        </w:trPr>
        <w:tc>
          <w:tcPr>
            <w:tcW w:w="0" w:type="auto"/>
          </w:tcPr>
          <w:p w14:paraId="7AA79BA4" w14:textId="77777777" w:rsidR="008600C3" w:rsidRPr="00D4563B" w:rsidRDefault="008600C3" w:rsidP="00F27598">
            <w:pPr>
              <w:pStyle w:val="72TabletextTablesTableFigureBoxstyles"/>
              <w:rPr>
                <w:i/>
              </w:rPr>
            </w:pPr>
            <w:r w:rsidRPr="00D4563B">
              <w:rPr>
                <w:i/>
              </w:rPr>
              <w:t>Missing or prefer not to say</w:t>
            </w:r>
          </w:p>
        </w:tc>
        <w:tc>
          <w:tcPr>
            <w:tcW w:w="0" w:type="auto"/>
          </w:tcPr>
          <w:p w14:paraId="0B0AE7A8" w14:textId="77777777" w:rsidR="008600C3" w:rsidRPr="00D4563B" w:rsidRDefault="008600C3" w:rsidP="00F27598">
            <w:pPr>
              <w:pStyle w:val="72TabletextTablesTableFigureBoxstyles"/>
              <w:rPr>
                <w:i/>
              </w:rPr>
            </w:pPr>
            <w:r w:rsidRPr="00D4563B">
              <w:rPr>
                <w:i/>
              </w:rPr>
              <w:t>9</w:t>
            </w:r>
          </w:p>
        </w:tc>
        <w:tc>
          <w:tcPr>
            <w:tcW w:w="0" w:type="auto"/>
          </w:tcPr>
          <w:p w14:paraId="3C65BBEC" w14:textId="77777777" w:rsidR="008600C3" w:rsidRPr="00D4563B" w:rsidRDefault="008600C3" w:rsidP="00F27598">
            <w:pPr>
              <w:pStyle w:val="72TabletextTablesTableFigureBoxstyles"/>
              <w:rPr>
                <w:i/>
              </w:rPr>
            </w:pPr>
            <w:r w:rsidRPr="00D4563B">
              <w:rPr>
                <w:i/>
              </w:rPr>
              <w:t>2.9</w:t>
            </w:r>
          </w:p>
        </w:tc>
      </w:tr>
      <w:tr w:rsidR="008600C3" w:rsidRPr="00D4563B" w14:paraId="0A5277D2" w14:textId="77777777" w:rsidTr="00F27598">
        <w:trPr>
          <w:cantSplit/>
        </w:trPr>
        <w:tc>
          <w:tcPr>
            <w:tcW w:w="0" w:type="auto"/>
          </w:tcPr>
          <w:p w14:paraId="2FC846B0" w14:textId="77777777" w:rsidR="008600C3" w:rsidRPr="00D4563B" w:rsidRDefault="008600C3" w:rsidP="00F27598">
            <w:pPr>
              <w:pStyle w:val="72TabletextTablesTableFigureBoxstyles"/>
            </w:pPr>
            <w:r w:rsidRPr="00D4563B">
              <w:rPr>
                <w:b/>
                <w:i/>
              </w:rPr>
              <w:t>Gender</w:t>
            </w:r>
            <w:r w:rsidRPr="00D4563B">
              <w:t xml:space="preserve"> </w:t>
            </w:r>
          </w:p>
        </w:tc>
        <w:tc>
          <w:tcPr>
            <w:tcW w:w="0" w:type="auto"/>
          </w:tcPr>
          <w:p w14:paraId="314C9AF7" w14:textId="77777777" w:rsidR="008600C3" w:rsidRPr="00D4563B" w:rsidRDefault="008600C3" w:rsidP="00F27598">
            <w:pPr>
              <w:pStyle w:val="72TabletextTablesTableFigureBoxstyles"/>
              <w:rPr>
                <w:i/>
                <w:color w:val="FF0000"/>
              </w:rPr>
            </w:pPr>
          </w:p>
        </w:tc>
        <w:tc>
          <w:tcPr>
            <w:tcW w:w="0" w:type="auto"/>
          </w:tcPr>
          <w:p w14:paraId="62E1C514" w14:textId="77777777" w:rsidR="008600C3" w:rsidRPr="00D4563B" w:rsidRDefault="008600C3" w:rsidP="00F27598">
            <w:pPr>
              <w:pStyle w:val="72TabletextTablesTableFigureBoxstyles"/>
              <w:rPr>
                <w:color w:val="FF0000"/>
              </w:rPr>
            </w:pPr>
          </w:p>
        </w:tc>
      </w:tr>
      <w:tr w:rsidR="008600C3" w:rsidRPr="00D4563B" w14:paraId="4C27C044" w14:textId="77777777" w:rsidTr="00F27598">
        <w:trPr>
          <w:cantSplit/>
        </w:trPr>
        <w:tc>
          <w:tcPr>
            <w:tcW w:w="0" w:type="auto"/>
          </w:tcPr>
          <w:p w14:paraId="18CB67D1" w14:textId="77777777" w:rsidR="008600C3" w:rsidRPr="00D4563B" w:rsidRDefault="008600C3" w:rsidP="00F27598">
            <w:pPr>
              <w:pStyle w:val="72TabletextTablesTableFigureBoxstyles"/>
            </w:pPr>
            <w:r w:rsidRPr="00D4563B">
              <w:t>Men</w:t>
            </w:r>
          </w:p>
        </w:tc>
        <w:tc>
          <w:tcPr>
            <w:tcW w:w="0" w:type="auto"/>
          </w:tcPr>
          <w:p w14:paraId="4E5A7D10" w14:textId="77777777" w:rsidR="008600C3" w:rsidRPr="00D4563B" w:rsidRDefault="008600C3" w:rsidP="00F27598">
            <w:pPr>
              <w:pStyle w:val="72TabletextTablesTableFigureBoxstyles"/>
            </w:pPr>
            <w:r w:rsidRPr="00D4563B">
              <w:t>134</w:t>
            </w:r>
          </w:p>
        </w:tc>
        <w:tc>
          <w:tcPr>
            <w:tcW w:w="0" w:type="auto"/>
          </w:tcPr>
          <w:p w14:paraId="007CBB3D" w14:textId="77777777" w:rsidR="008600C3" w:rsidRPr="00D4563B" w:rsidRDefault="008600C3" w:rsidP="00F27598">
            <w:pPr>
              <w:pStyle w:val="72TabletextTablesTableFigureBoxstyles"/>
            </w:pPr>
            <w:r w:rsidRPr="00D4563B">
              <w:t>43.4</w:t>
            </w:r>
          </w:p>
        </w:tc>
      </w:tr>
      <w:tr w:rsidR="008600C3" w:rsidRPr="00D4563B" w14:paraId="7046D5AD" w14:textId="77777777" w:rsidTr="00F27598">
        <w:trPr>
          <w:cantSplit/>
        </w:trPr>
        <w:tc>
          <w:tcPr>
            <w:tcW w:w="0" w:type="auto"/>
          </w:tcPr>
          <w:p w14:paraId="2C07D7E2" w14:textId="77777777" w:rsidR="008600C3" w:rsidRPr="00D4563B" w:rsidRDefault="008600C3" w:rsidP="00F27598">
            <w:pPr>
              <w:pStyle w:val="72TabletextTablesTableFigureBoxstyles"/>
            </w:pPr>
            <w:r w:rsidRPr="00D4563B">
              <w:t>Women</w:t>
            </w:r>
          </w:p>
        </w:tc>
        <w:tc>
          <w:tcPr>
            <w:tcW w:w="0" w:type="auto"/>
          </w:tcPr>
          <w:p w14:paraId="43F1BC9D" w14:textId="77777777" w:rsidR="008600C3" w:rsidRPr="00D4563B" w:rsidRDefault="008600C3" w:rsidP="00F27598">
            <w:pPr>
              <w:pStyle w:val="72TabletextTablesTableFigureBoxstyles"/>
            </w:pPr>
            <w:r w:rsidRPr="00D4563B">
              <w:t>170</w:t>
            </w:r>
          </w:p>
        </w:tc>
        <w:tc>
          <w:tcPr>
            <w:tcW w:w="0" w:type="auto"/>
          </w:tcPr>
          <w:p w14:paraId="2BDD9FC3" w14:textId="77777777" w:rsidR="008600C3" w:rsidRPr="00D4563B" w:rsidRDefault="008600C3" w:rsidP="00F27598">
            <w:pPr>
              <w:pStyle w:val="72TabletextTablesTableFigureBoxstyles"/>
            </w:pPr>
            <w:r w:rsidRPr="00D4563B">
              <w:t>55.0</w:t>
            </w:r>
          </w:p>
        </w:tc>
      </w:tr>
      <w:tr w:rsidR="008600C3" w:rsidRPr="00D4563B" w14:paraId="036E978A" w14:textId="77777777" w:rsidTr="00F27598">
        <w:trPr>
          <w:cantSplit/>
        </w:trPr>
        <w:tc>
          <w:tcPr>
            <w:tcW w:w="0" w:type="auto"/>
          </w:tcPr>
          <w:p w14:paraId="688045E1" w14:textId="77777777" w:rsidR="008600C3" w:rsidRPr="00D4563B" w:rsidRDefault="008600C3" w:rsidP="00F27598">
            <w:pPr>
              <w:pStyle w:val="72TabletextTablesTableFigureBoxstyles"/>
              <w:rPr>
                <w:i/>
              </w:rPr>
            </w:pPr>
            <w:r w:rsidRPr="00D4563B">
              <w:rPr>
                <w:i/>
              </w:rPr>
              <w:t>Missing or prefer not to say</w:t>
            </w:r>
          </w:p>
        </w:tc>
        <w:tc>
          <w:tcPr>
            <w:tcW w:w="0" w:type="auto"/>
          </w:tcPr>
          <w:p w14:paraId="1C05C8A5" w14:textId="77777777" w:rsidR="008600C3" w:rsidRPr="00D4563B" w:rsidRDefault="008600C3" w:rsidP="00F27598">
            <w:pPr>
              <w:pStyle w:val="72TabletextTablesTableFigureBoxstyles"/>
              <w:rPr>
                <w:i/>
              </w:rPr>
            </w:pPr>
            <w:r w:rsidRPr="00D4563B">
              <w:rPr>
                <w:i/>
              </w:rPr>
              <w:t>5</w:t>
            </w:r>
          </w:p>
        </w:tc>
        <w:tc>
          <w:tcPr>
            <w:tcW w:w="0" w:type="auto"/>
          </w:tcPr>
          <w:p w14:paraId="24EF17BE" w14:textId="77777777" w:rsidR="008600C3" w:rsidRPr="00D4563B" w:rsidRDefault="008600C3" w:rsidP="00F27598">
            <w:pPr>
              <w:pStyle w:val="72TabletextTablesTableFigureBoxstyles"/>
              <w:rPr>
                <w:i/>
              </w:rPr>
            </w:pPr>
            <w:r w:rsidRPr="00D4563B">
              <w:rPr>
                <w:i/>
              </w:rPr>
              <w:t>1.6</w:t>
            </w:r>
          </w:p>
        </w:tc>
      </w:tr>
      <w:tr w:rsidR="008600C3" w:rsidRPr="00D4563B" w14:paraId="2089772A" w14:textId="77777777" w:rsidTr="00F27598">
        <w:trPr>
          <w:cantSplit/>
        </w:trPr>
        <w:tc>
          <w:tcPr>
            <w:tcW w:w="0" w:type="auto"/>
          </w:tcPr>
          <w:p w14:paraId="44B82F7F" w14:textId="77777777" w:rsidR="008600C3" w:rsidRPr="00D4563B" w:rsidRDefault="008600C3" w:rsidP="00F27598">
            <w:pPr>
              <w:pStyle w:val="72TabletextTablesTableFigureBoxstyles"/>
              <w:rPr>
                <w:b/>
                <w:i/>
              </w:rPr>
            </w:pPr>
            <w:r w:rsidRPr="00D4563B">
              <w:rPr>
                <w:b/>
                <w:i/>
              </w:rPr>
              <w:t>Ethnicity</w:t>
            </w:r>
          </w:p>
        </w:tc>
        <w:tc>
          <w:tcPr>
            <w:tcW w:w="0" w:type="auto"/>
          </w:tcPr>
          <w:p w14:paraId="6902F4F9" w14:textId="77777777" w:rsidR="008600C3" w:rsidRPr="00D4563B" w:rsidRDefault="008600C3" w:rsidP="00F27598">
            <w:pPr>
              <w:pStyle w:val="72TabletextTablesTableFigureBoxstyles"/>
              <w:rPr>
                <w:i/>
                <w:color w:val="FF0000"/>
              </w:rPr>
            </w:pPr>
          </w:p>
        </w:tc>
        <w:tc>
          <w:tcPr>
            <w:tcW w:w="0" w:type="auto"/>
          </w:tcPr>
          <w:p w14:paraId="317CEC7E" w14:textId="77777777" w:rsidR="008600C3" w:rsidRPr="00D4563B" w:rsidRDefault="008600C3" w:rsidP="00F27598">
            <w:pPr>
              <w:pStyle w:val="72TabletextTablesTableFigureBoxstyles"/>
              <w:rPr>
                <w:color w:val="FF0000"/>
              </w:rPr>
            </w:pPr>
          </w:p>
        </w:tc>
      </w:tr>
      <w:tr w:rsidR="008600C3" w:rsidRPr="00D4563B" w14:paraId="520A14A9" w14:textId="77777777" w:rsidTr="00F27598">
        <w:trPr>
          <w:cantSplit/>
        </w:trPr>
        <w:tc>
          <w:tcPr>
            <w:tcW w:w="0" w:type="auto"/>
          </w:tcPr>
          <w:p w14:paraId="54AD547B" w14:textId="77777777" w:rsidR="008600C3" w:rsidRPr="00D4563B" w:rsidRDefault="008600C3" w:rsidP="00F27598">
            <w:pPr>
              <w:pStyle w:val="72TabletextTablesTableFigureBoxstyles"/>
            </w:pPr>
            <w:r w:rsidRPr="00D4563B">
              <w:t>White</w:t>
            </w:r>
          </w:p>
        </w:tc>
        <w:tc>
          <w:tcPr>
            <w:tcW w:w="0" w:type="auto"/>
          </w:tcPr>
          <w:p w14:paraId="188EE4CD" w14:textId="77777777" w:rsidR="008600C3" w:rsidRPr="00D4563B" w:rsidRDefault="008600C3" w:rsidP="00F27598">
            <w:pPr>
              <w:pStyle w:val="72TabletextTablesTableFigureBoxstyles"/>
            </w:pPr>
            <w:r w:rsidRPr="00D4563B">
              <w:t>265</w:t>
            </w:r>
          </w:p>
        </w:tc>
        <w:tc>
          <w:tcPr>
            <w:tcW w:w="0" w:type="auto"/>
          </w:tcPr>
          <w:p w14:paraId="3CEC5873" w14:textId="77777777" w:rsidR="008600C3" w:rsidRPr="00D4563B" w:rsidRDefault="008600C3" w:rsidP="00F27598">
            <w:pPr>
              <w:pStyle w:val="72TabletextTablesTableFigureBoxstyles"/>
            </w:pPr>
            <w:r w:rsidRPr="00D4563B">
              <w:t>85.8</w:t>
            </w:r>
          </w:p>
        </w:tc>
      </w:tr>
      <w:tr w:rsidR="008600C3" w:rsidRPr="00D4563B" w14:paraId="67D31360" w14:textId="77777777" w:rsidTr="00F27598">
        <w:trPr>
          <w:cantSplit/>
        </w:trPr>
        <w:tc>
          <w:tcPr>
            <w:tcW w:w="0" w:type="auto"/>
          </w:tcPr>
          <w:p w14:paraId="67C76BE9" w14:textId="77777777" w:rsidR="008600C3" w:rsidRPr="00D4563B" w:rsidRDefault="008600C3" w:rsidP="00F27598">
            <w:pPr>
              <w:pStyle w:val="72TabletextTablesTableFigureBoxstyles"/>
            </w:pPr>
            <w:r w:rsidRPr="00D4563B">
              <w:rPr>
                <w:highlight w:val="magenta"/>
              </w:rPr>
              <w:t>Black</w:t>
            </w:r>
            <w:r w:rsidRPr="00D4563B">
              <w:t xml:space="preserve"> African or </w:t>
            </w:r>
            <w:r w:rsidRPr="00D4563B">
              <w:rPr>
                <w:highlight w:val="magenta"/>
              </w:rPr>
              <w:t>Black</w:t>
            </w:r>
            <w:r w:rsidRPr="00D4563B">
              <w:t xml:space="preserve"> Caribbean</w:t>
            </w:r>
          </w:p>
        </w:tc>
        <w:tc>
          <w:tcPr>
            <w:tcW w:w="0" w:type="auto"/>
          </w:tcPr>
          <w:p w14:paraId="6883C5A6" w14:textId="77777777" w:rsidR="008600C3" w:rsidRPr="00D4563B" w:rsidRDefault="008600C3" w:rsidP="00F27598">
            <w:pPr>
              <w:pStyle w:val="72TabletextTablesTableFigureBoxstyles"/>
            </w:pPr>
            <w:r w:rsidRPr="00D4563B">
              <w:t>9</w:t>
            </w:r>
          </w:p>
        </w:tc>
        <w:tc>
          <w:tcPr>
            <w:tcW w:w="0" w:type="auto"/>
          </w:tcPr>
          <w:p w14:paraId="224262C0" w14:textId="77777777" w:rsidR="008600C3" w:rsidRPr="00D4563B" w:rsidRDefault="008600C3" w:rsidP="00F27598">
            <w:pPr>
              <w:pStyle w:val="72TabletextTablesTableFigureBoxstyles"/>
            </w:pPr>
            <w:r w:rsidRPr="00D4563B">
              <w:t>2.9</w:t>
            </w:r>
          </w:p>
        </w:tc>
      </w:tr>
      <w:tr w:rsidR="008600C3" w:rsidRPr="00D4563B" w14:paraId="51E505C9" w14:textId="77777777" w:rsidTr="00F27598">
        <w:trPr>
          <w:cantSplit/>
        </w:trPr>
        <w:tc>
          <w:tcPr>
            <w:tcW w:w="0" w:type="auto"/>
          </w:tcPr>
          <w:p w14:paraId="279B297C" w14:textId="77777777" w:rsidR="008600C3" w:rsidRPr="00D4563B" w:rsidRDefault="008600C3" w:rsidP="00F27598">
            <w:pPr>
              <w:pStyle w:val="72TabletextTablesTableFigureBoxstyles"/>
            </w:pPr>
            <w:r w:rsidRPr="00D4563B">
              <w:t>Asian</w:t>
            </w:r>
          </w:p>
        </w:tc>
        <w:tc>
          <w:tcPr>
            <w:tcW w:w="0" w:type="auto"/>
          </w:tcPr>
          <w:p w14:paraId="06934B33" w14:textId="77777777" w:rsidR="008600C3" w:rsidRPr="00D4563B" w:rsidRDefault="008600C3" w:rsidP="00F27598">
            <w:pPr>
              <w:pStyle w:val="72TabletextTablesTableFigureBoxstyles"/>
            </w:pPr>
            <w:r w:rsidRPr="00D4563B">
              <w:t>8</w:t>
            </w:r>
          </w:p>
        </w:tc>
        <w:tc>
          <w:tcPr>
            <w:tcW w:w="0" w:type="auto"/>
          </w:tcPr>
          <w:p w14:paraId="5BB88C23" w14:textId="77777777" w:rsidR="008600C3" w:rsidRPr="00D4563B" w:rsidRDefault="008600C3" w:rsidP="00F27598">
            <w:pPr>
              <w:pStyle w:val="72TabletextTablesTableFigureBoxstyles"/>
            </w:pPr>
            <w:r w:rsidRPr="00D4563B">
              <w:t>2.6</w:t>
            </w:r>
          </w:p>
        </w:tc>
      </w:tr>
      <w:tr w:rsidR="008600C3" w:rsidRPr="00D4563B" w14:paraId="37E697A6" w14:textId="77777777" w:rsidTr="00F27598">
        <w:trPr>
          <w:cantSplit/>
        </w:trPr>
        <w:tc>
          <w:tcPr>
            <w:tcW w:w="0" w:type="auto"/>
          </w:tcPr>
          <w:p w14:paraId="5A1BDF83" w14:textId="77777777" w:rsidR="008600C3" w:rsidRPr="00D4563B" w:rsidRDefault="008600C3" w:rsidP="00F27598">
            <w:pPr>
              <w:pStyle w:val="72TabletextTablesTableFigureBoxstyles"/>
            </w:pPr>
            <w:r w:rsidRPr="00D4563B">
              <w:t>Mixed ethnic background</w:t>
            </w:r>
          </w:p>
        </w:tc>
        <w:tc>
          <w:tcPr>
            <w:tcW w:w="0" w:type="auto"/>
          </w:tcPr>
          <w:p w14:paraId="7A5A8937" w14:textId="77777777" w:rsidR="008600C3" w:rsidRPr="00D4563B" w:rsidRDefault="008600C3" w:rsidP="00F27598">
            <w:pPr>
              <w:pStyle w:val="72TabletextTablesTableFigureBoxstyles"/>
            </w:pPr>
            <w:r w:rsidRPr="00D4563B">
              <w:t>9</w:t>
            </w:r>
          </w:p>
        </w:tc>
        <w:tc>
          <w:tcPr>
            <w:tcW w:w="0" w:type="auto"/>
          </w:tcPr>
          <w:p w14:paraId="7E4F0102" w14:textId="77777777" w:rsidR="008600C3" w:rsidRPr="00D4563B" w:rsidRDefault="008600C3" w:rsidP="00F27598">
            <w:pPr>
              <w:pStyle w:val="72TabletextTablesTableFigureBoxstyles"/>
            </w:pPr>
            <w:r w:rsidRPr="00D4563B">
              <w:t>2.9</w:t>
            </w:r>
          </w:p>
        </w:tc>
      </w:tr>
      <w:tr w:rsidR="008600C3" w:rsidRPr="00D4563B" w14:paraId="48C2D62C" w14:textId="77777777" w:rsidTr="00F27598">
        <w:trPr>
          <w:cantSplit/>
        </w:trPr>
        <w:tc>
          <w:tcPr>
            <w:tcW w:w="0" w:type="auto"/>
          </w:tcPr>
          <w:p w14:paraId="245480C4" w14:textId="77777777" w:rsidR="008600C3" w:rsidRPr="00D4563B" w:rsidRDefault="008600C3" w:rsidP="00F27598">
            <w:pPr>
              <w:pStyle w:val="72TabletextTablesTableFigureBoxstyles"/>
            </w:pPr>
            <w:r w:rsidRPr="00D4563B">
              <w:t>Other</w:t>
            </w:r>
          </w:p>
        </w:tc>
        <w:tc>
          <w:tcPr>
            <w:tcW w:w="0" w:type="auto"/>
          </w:tcPr>
          <w:p w14:paraId="58DCA14A" w14:textId="77777777" w:rsidR="008600C3" w:rsidRPr="00D4563B" w:rsidRDefault="008600C3" w:rsidP="00F27598">
            <w:pPr>
              <w:pStyle w:val="72TabletextTablesTableFigureBoxstyles"/>
            </w:pPr>
            <w:r w:rsidRPr="00D4563B">
              <w:t>11</w:t>
            </w:r>
          </w:p>
        </w:tc>
        <w:tc>
          <w:tcPr>
            <w:tcW w:w="0" w:type="auto"/>
          </w:tcPr>
          <w:p w14:paraId="232475AB" w14:textId="77777777" w:rsidR="008600C3" w:rsidRPr="00D4563B" w:rsidRDefault="008600C3" w:rsidP="00F27598">
            <w:pPr>
              <w:pStyle w:val="72TabletextTablesTableFigureBoxstyles"/>
            </w:pPr>
            <w:r w:rsidRPr="00D4563B">
              <w:t>3.6</w:t>
            </w:r>
          </w:p>
        </w:tc>
      </w:tr>
      <w:tr w:rsidR="008600C3" w:rsidRPr="00D4563B" w14:paraId="2DC4D92D" w14:textId="77777777" w:rsidTr="00F27598">
        <w:trPr>
          <w:cantSplit/>
        </w:trPr>
        <w:tc>
          <w:tcPr>
            <w:tcW w:w="0" w:type="auto"/>
          </w:tcPr>
          <w:p w14:paraId="759F2089" w14:textId="77777777" w:rsidR="008600C3" w:rsidRPr="00D4563B" w:rsidRDefault="008600C3" w:rsidP="00F27598">
            <w:pPr>
              <w:pStyle w:val="72TabletextTablesTableFigureBoxstyles"/>
              <w:rPr>
                <w:i/>
              </w:rPr>
            </w:pPr>
            <w:r w:rsidRPr="00D4563B">
              <w:rPr>
                <w:i/>
              </w:rPr>
              <w:t>Missing or prefer not to say</w:t>
            </w:r>
          </w:p>
        </w:tc>
        <w:tc>
          <w:tcPr>
            <w:tcW w:w="0" w:type="auto"/>
          </w:tcPr>
          <w:p w14:paraId="74B01DB4" w14:textId="77777777" w:rsidR="008600C3" w:rsidRPr="00D4563B" w:rsidRDefault="008600C3" w:rsidP="00F27598">
            <w:pPr>
              <w:pStyle w:val="72TabletextTablesTableFigureBoxstyles"/>
              <w:rPr>
                <w:i/>
              </w:rPr>
            </w:pPr>
            <w:r w:rsidRPr="00D4563B">
              <w:rPr>
                <w:i/>
              </w:rPr>
              <w:t>7</w:t>
            </w:r>
          </w:p>
        </w:tc>
        <w:tc>
          <w:tcPr>
            <w:tcW w:w="0" w:type="auto"/>
          </w:tcPr>
          <w:p w14:paraId="23707F00" w14:textId="77777777" w:rsidR="008600C3" w:rsidRPr="00D4563B" w:rsidRDefault="008600C3" w:rsidP="00F27598">
            <w:pPr>
              <w:pStyle w:val="72TabletextTablesTableFigureBoxstyles"/>
              <w:rPr>
                <w:i/>
              </w:rPr>
            </w:pPr>
            <w:r w:rsidRPr="00D4563B">
              <w:rPr>
                <w:i/>
              </w:rPr>
              <w:t>2.2</w:t>
            </w:r>
          </w:p>
        </w:tc>
      </w:tr>
      <w:tr w:rsidR="008600C3" w:rsidRPr="00D4563B" w14:paraId="1B33A775" w14:textId="77777777" w:rsidTr="00F27598">
        <w:trPr>
          <w:cantSplit/>
        </w:trPr>
        <w:tc>
          <w:tcPr>
            <w:tcW w:w="0" w:type="auto"/>
          </w:tcPr>
          <w:p w14:paraId="73CC5355" w14:textId="77777777" w:rsidR="008600C3" w:rsidRPr="00D4563B" w:rsidRDefault="008600C3" w:rsidP="00F27598">
            <w:pPr>
              <w:pStyle w:val="72TabletextTablesTableFigureBoxstyles"/>
              <w:rPr>
                <w:b/>
                <w:i/>
              </w:rPr>
            </w:pPr>
            <w:r w:rsidRPr="00D4563B">
              <w:rPr>
                <w:b/>
                <w:i/>
              </w:rPr>
              <w:t>Marital status</w:t>
            </w:r>
          </w:p>
        </w:tc>
        <w:tc>
          <w:tcPr>
            <w:tcW w:w="0" w:type="auto"/>
          </w:tcPr>
          <w:p w14:paraId="00A5E8BB" w14:textId="77777777" w:rsidR="008600C3" w:rsidRPr="00D4563B" w:rsidRDefault="008600C3" w:rsidP="00F27598">
            <w:pPr>
              <w:pStyle w:val="72TabletextTablesTableFigureBoxstyles"/>
            </w:pPr>
          </w:p>
        </w:tc>
        <w:tc>
          <w:tcPr>
            <w:tcW w:w="0" w:type="auto"/>
          </w:tcPr>
          <w:p w14:paraId="77DE035B" w14:textId="77777777" w:rsidR="008600C3" w:rsidRPr="00D4563B" w:rsidRDefault="008600C3" w:rsidP="00F27598">
            <w:pPr>
              <w:pStyle w:val="72TabletextTablesTableFigureBoxstyles"/>
            </w:pPr>
          </w:p>
        </w:tc>
      </w:tr>
      <w:tr w:rsidR="008600C3" w:rsidRPr="00D4563B" w14:paraId="53956A01" w14:textId="77777777" w:rsidTr="00F27598">
        <w:trPr>
          <w:cantSplit/>
        </w:trPr>
        <w:tc>
          <w:tcPr>
            <w:tcW w:w="0" w:type="auto"/>
          </w:tcPr>
          <w:p w14:paraId="27ABFA03" w14:textId="77777777" w:rsidR="008600C3" w:rsidRPr="00D4563B" w:rsidRDefault="008600C3" w:rsidP="00F27598">
            <w:pPr>
              <w:pStyle w:val="72TabletextTablesTableFigureBoxstyles"/>
            </w:pPr>
            <w:r w:rsidRPr="00D4563B">
              <w:t>Married or partner</w:t>
            </w:r>
          </w:p>
        </w:tc>
        <w:tc>
          <w:tcPr>
            <w:tcW w:w="0" w:type="auto"/>
          </w:tcPr>
          <w:p w14:paraId="0BA31C03" w14:textId="77777777" w:rsidR="008600C3" w:rsidRPr="00D4563B" w:rsidRDefault="008600C3" w:rsidP="00F27598">
            <w:pPr>
              <w:pStyle w:val="72TabletextTablesTableFigureBoxstyles"/>
            </w:pPr>
            <w:r w:rsidRPr="00D4563B">
              <w:t>165</w:t>
            </w:r>
          </w:p>
        </w:tc>
        <w:tc>
          <w:tcPr>
            <w:tcW w:w="0" w:type="auto"/>
          </w:tcPr>
          <w:p w14:paraId="0B76472E" w14:textId="77777777" w:rsidR="008600C3" w:rsidRPr="00D4563B" w:rsidRDefault="008600C3" w:rsidP="00F27598">
            <w:pPr>
              <w:pStyle w:val="72TabletextTablesTableFigureBoxstyles"/>
            </w:pPr>
            <w:r w:rsidRPr="00D4563B">
              <w:t>53.4</w:t>
            </w:r>
          </w:p>
        </w:tc>
      </w:tr>
      <w:tr w:rsidR="008600C3" w:rsidRPr="00D4563B" w14:paraId="515F2777" w14:textId="77777777" w:rsidTr="00F27598">
        <w:trPr>
          <w:cantSplit/>
        </w:trPr>
        <w:tc>
          <w:tcPr>
            <w:tcW w:w="0" w:type="auto"/>
          </w:tcPr>
          <w:p w14:paraId="26108E58" w14:textId="77777777" w:rsidR="008600C3" w:rsidRPr="00D4563B" w:rsidRDefault="008600C3" w:rsidP="00F27598">
            <w:pPr>
              <w:pStyle w:val="72TabletextTablesTableFigureBoxstyles"/>
            </w:pPr>
            <w:r w:rsidRPr="00D4563B">
              <w:t>Separated or divorced</w:t>
            </w:r>
          </w:p>
        </w:tc>
        <w:tc>
          <w:tcPr>
            <w:tcW w:w="0" w:type="auto"/>
          </w:tcPr>
          <w:p w14:paraId="6431819C" w14:textId="77777777" w:rsidR="008600C3" w:rsidRPr="00D4563B" w:rsidRDefault="008600C3" w:rsidP="00F27598">
            <w:pPr>
              <w:pStyle w:val="72TabletextTablesTableFigureBoxstyles"/>
            </w:pPr>
            <w:r w:rsidRPr="00D4563B">
              <w:t>43</w:t>
            </w:r>
          </w:p>
        </w:tc>
        <w:tc>
          <w:tcPr>
            <w:tcW w:w="0" w:type="auto"/>
          </w:tcPr>
          <w:p w14:paraId="5A462DFD" w14:textId="77777777" w:rsidR="008600C3" w:rsidRPr="00D4563B" w:rsidRDefault="008600C3" w:rsidP="00F27598">
            <w:pPr>
              <w:pStyle w:val="72TabletextTablesTableFigureBoxstyles"/>
            </w:pPr>
            <w:r w:rsidRPr="00D4563B">
              <w:t>13.9</w:t>
            </w:r>
          </w:p>
        </w:tc>
      </w:tr>
      <w:tr w:rsidR="008600C3" w:rsidRPr="00D4563B" w14:paraId="7F645536" w14:textId="77777777" w:rsidTr="00F27598">
        <w:trPr>
          <w:cantSplit/>
        </w:trPr>
        <w:tc>
          <w:tcPr>
            <w:tcW w:w="0" w:type="auto"/>
          </w:tcPr>
          <w:p w14:paraId="4A79D0EE" w14:textId="77777777" w:rsidR="008600C3" w:rsidRPr="00D4563B" w:rsidRDefault="008600C3" w:rsidP="00F27598">
            <w:pPr>
              <w:pStyle w:val="72TabletextTablesTableFigureBoxstyles"/>
            </w:pPr>
            <w:r w:rsidRPr="00D4563B">
              <w:t>Widowed</w:t>
            </w:r>
          </w:p>
        </w:tc>
        <w:tc>
          <w:tcPr>
            <w:tcW w:w="0" w:type="auto"/>
          </w:tcPr>
          <w:p w14:paraId="3E5105FD" w14:textId="77777777" w:rsidR="008600C3" w:rsidRPr="00D4563B" w:rsidRDefault="008600C3" w:rsidP="00F27598">
            <w:pPr>
              <w:pStyle w:val="72TabletextTablesTableFigureBoxstyles"/>
            </w:pPr>
            <w:r w:rsidRPr="00D4563B">
              <w:t>46</w:t>
            </w:r>
          </w:p>
        </w:tc>
        <w:tc>
          <w:tcPr>
            <w:tcW w:w="0" w:type="auto"/>
          </w:tcPr>
          <w:p w14:paraId="455F9859" w14:textId="77777777" w:rsidR="008600C3" w:rsidRPr="00D4563B" w:rsidRDefault="008600C3" w:rsidP="00F27598">
            <w:pPr>
              <w:pStyle w:val="72TabletextTablesTableFigureBoxstyles"/>
            </w:pPr>
            <w:r w:rsidRPr="00D4563B">
              <w:t>14.9</w:t>
            </w:r>
          </w:p>
        </w:tc>
      </w:tr>
      <w:tr w:rsidR="008600C3" w:rsidRPr="00D4563B" w14:paraId="2408A028" w14:textId="77777777" w:rsidTr="00F27598">
        <w:trPr>
          <w:cantSplit/>
        </w:trPr>
        <w:tc>
          <w:tcPr>
            <w:tcW w:w="0" w:type="auto"/>
          </w:tcPr>
          <w:p w14:paraId="4725F260" w14:textId="77777777" w:rsidR="008600C3" w:rsidRPr="00D4563B" w:rsidRDefault="008600C3" w:rsidP="00F27598">
            <w:pPr>
              <w:pStyle w:val="72TabletextTablesTableFigureBoxstyles"/>
            </w:pPr>
            <w:r w:rsidRPr="00D4563B">
              <w:t>Single</w:t>
            </w:r>
          </w:p>
        </w:tc>
        <w:tc>
          <w:tcPr>
            <w:tcW w:w="0" w:type="auto"/>
          </w:tcPr>
          <w:p w14:paraId="15D02D29" w14:textId="77777777" w:rsidR="008600C3" w:rsidRPr="00D4563B" w:rsidRDefault="008600C3" w:rsidP="00F27598">
            <w:pPr>
              <w:pStyle w:val="72TabletextTablesTableFigureBoxstyles"/>
            </w:pPr>
            <w:r w:rsidRPr="00D4563B">
              <w:t>46</w:t>
            </w:r>
          </w:p>
        </w:tc>
        <w:tc>
          <w:tcPr>
            <w:tcW w:w="0" w:type="auto"/>
          </w:tcPr>
          <w:p w14:paraId="6E614107" w14:textId="77777777" w:rsidR="008600C3" w:rsidRPr="00D4563B" w:rsidRDefault="008600C3" w:rsidP="00F27598">
            <w:pPr>
              <w:pStyle w:val="72TabletextTablesTableFigureBoxstyles"/>
            </w:pPr>
            <w:r w:rsidRPr="00D4563B">
              <w:t>14.9</w:t>
            </w:r>
          </w:p>
        </w:tc>
      </w:tr>
      <w:tr w:rsidR="008600C3" w:rsidRPr="00D4563B" w14:paraId="39F91D58" w14:textId="77777777" w:rsidTr="00F27598">
        <w:trPr>
          <w:cantSplit/>
        </w:trPr>
        <w:tc>
          <w:tcPr>
            <w:tcW w:w="0" w:type="auto"/>
          </w:tcPr>
          <w:p w14:paraId="79F4E6AF" w14:textId="77777777" w:rsidR="008600C3" w:rsidRPr="00D4563B" w:rsidRDefault="008600C3" w:rsidP="00F27598">
            <w:pPr>
              <w:pStyle w:val="72TabletextTablesTableFigureBoxstyles"/>
              <w:rPr>
                <w:i/>
              </w:rPr>
            </w:pPr>
            <w:r w:rsidRPr="00D4563B">
              <w:rPr>
                <w:i/>
              </w:rPr>
              <w:t>Missing or prefer not to say</w:t>
            </w:r>
          </w:p>
        </w:tc>
        <w:tc>
          <w:tcPr>
            <w:tcW w:w="0" w:type="auto"/>
          </w:tcPr>
          <w:p w14:paraId="4342C4B4" w14:textId="77777777" w:rsidR="008600C3" w:rsidRPr="00D4563B" w:rsidRDefault="008600C3" w:rsidP="00F27598">
            <w:pPr>
              <w:pStyle w:val="72TabletextTablesTableFigureBoxstyles"/>
              <w:rPr>
                <w:i/>
              </w:rPr>
            </w:pPr>
            <w:r w:rsidRPr="00D4563B">
              <w:rPr>
                <w:i/>
              </w:rPr>
              <w:t>9</w:t>
            </w:r>
          </w:p>
        </w:tc>
        <w:tc>
          <w:tcPr>
            <w:tcW w:w="0" w:type="auto"/>
          </w:tcPr>
          <w:p w14:paraId="7381146A" w14:textId="77777777" w:rsidR="008600C3" w:rsidRPr="00D4563B" w:rsidRDefault="008600C3" w:rsidP="00F27598">
            <w:pPr>
              <w:pStyle w:val="72TabletextTablesTableFigureBoxstyles"/>
              <w:rPr>
                <w:i/>
              </w:rPr>
            </w:pPr>
            <w:r w:rsidRPr="00D4563B">
              <w:rPr>
                <w:i/>
              </w:rPr>
              <w:t>2.9</w:t>
            </w:r>
          </w:p>
        </w:tc>
      </w:tr>
      <w:tr w:rsidR="008600C3" w:rsidRPr="00D4563B" w14:paraId="3F1F9A91" w14:textId="77777777" w:rsidTr="00F27598">
        <w:trPr>
          <w:cantSplit/>
        </w:trPr>
        <w:tc>
          <w:tcPr>
            <w:tcW w:w="0" w:type="auto"/>
          </w:tcPr>
          <w:p w14:paraId="24E7961B" w14:textId="77777777" w:rsidR="008600C3" w:rsidRPr="00D4563B" w:rsidRDefault="008600C3" w:rsidP="00F27598">
            <w:pPr>
              <w:pStyle w:val="72TabletextTablesTableFigureBoxstyles"/>
              <w:rPr>
                <w:b/>
                <w:i/>
              </w:rPr>
            </w:pPr>
            <w:r w:rsidRPr="00D4563B">
              <w:rPr>
                <w:b/>
                <w:i/>
              </w:rPr>
              <w:t>Living alone</w:t>
            </w:r>
          </w:p>
        </w:tc>
        <w:tc>
          <w:tcPr>
            <w:tcW w:w="0" w:type="auto"/>
          </w:tcPr>
          <w:p w14:paraId="63765B2E" w14:textId="77777777" w:rsidR="008600C3" w:rsidRPr="00D4563B" w:rsidRDefault="008600C3" w:rsidP="00F27598">
            <w:pPr>
              <w:pStyle w:val="72TabletextTablesTableFigureBoxstyles"/>
            </w:pPr>
          </w:p>
        </w:tc>
        <w:tc>
          <w:tcPr>
            <w:tcW w:w="0" w:type="auto"/>
          </w:tcPr>
          <w:p w14:paraId="4E94D797" w14:textId="77777777" w:rsidR="008600C3" w:rsidRPr="00D4563B" w:rsidRDefault="008600C3" w:rsidP="00F27598">
            <w:pPr>
              <w:pStyle w:val="72TabletextTablesTableFigureBoxstyles"/>
            </w:pPr>
          </w:p>
        </w:tc>
      </w:tr>
      <w:tr w:rsidR="008600C3" w:rsidRPr="00D4563B" w14:paraId="4C6ED201" w14:textId="77777777" w:rsidTr="00F27598">
        <w:trPr>
          <w:cantSplit/>
        </w:trPr>
        <w:tc>
          <w:tcPr>
            <w:tcW w:w="0" w:type="auto"/>
          </w:tcPr>
          <w:p w14:paraId="3A7976EE" w14:textId="77777777" w:rsidR="008600C3" w:rsidRPr="00D4563B" w:rsidRDefault="008600C3" w:rsidP="00F27598">
            <w:pPr>
              <w:pStyle w:val="72TabletextTablesTableFigureBoxstyles"/>
            </w:pPr>
            <w:r w:rsidRPr="00D4563B">
              <w:t>Yes</w:t>
            </w:r>
          </w:p>
        </w:tc>
        <w:tc>
          <w:tcPr>
            <w:tcW w:w="0" w:type="auto"/>
          </w:tcPr>
          <w:p w14:paraId="60D46286" w14:textId="77777777" w:rsidR="008600C3" w:rsidRPr="00D4563B" w:rsidRDefault="008600C3" w:rsidP="00F27598">
            <w:pPr>
              <w:pStyle w:val="72TabletextTablesTableFigureBoxstyles"/>
            </w:pPr>
            <w:r w:rsidRPr="00D4563B">
              <w:t>107</w:t>
            </w:r>
          </w:p>
        </w:tc>
        <w:tc>
          <w:tcPr>
            <w:tcW w:w="0" w:type="auto"/>
          </w:tcPr>
          <w:p w14:paraId="4ED49542" w14:textId="77777777" w:rsidR="008600C3" w:rsidRPr="00D4563B" w:rsidRDefault="008600C3" w:rsidP="00F27598">
            <w:pPr>
              <w:pStyle w:val="72TabletextTablesTableFigureBoxstyles"/>
            </w:pPr>
            <w:r w:rsidRPr="00D4563B">
              <w:t>34.6</w:t>
            </w:r>
          </w:p>
        </w:tc>
      </w:tr>
      <w:tr w:rsidR="008600C3" w:rsidRPr="00D4563B" w14:paraId="0FAE723B" w14:textId="77777777" w:rsidTr="00F27598">
        <w:trPr>
          <w:cantSplit/>
        </w:trPr>
        <w:tc>
          <w:tcPr>
            <w:tcW w:w="0" w:type="auto"/>
          </w:tcPr>
          <w:p w14:paraId="527B3FB6" w14:textId="77777777" w:rsidR="008600C3" w:rsidRPr="00D4563B" w:rsidRDefault="008600C3" w:rsidP="00F27598">
            <w:pPr>
              <w:pStyle w:val="72TabletextTablesTableFigureBoxstyles"/>
            </w:pPr>
            <w:r w:rsidRPr="00D4563B">
              <w:t>No</w:t>
            </w:r>
          </w:p>
        </w:tc>
        <w:tc>
          <w:tcPr>
            <w:tcW w:w="0" w:type="auto"/>
          </w:tcPr>
          <w:p w14:paraId="5D4810AB" w14:textId="77777777" w:rsidR="008600C3" w:rsidRPr="00D4563B" w:rsidRDefault="008600C3" w:rsidP="00F27598">
            <w:pPr>
              <w:pStyle w:val="72TabletextTablesTableFigureBoxstyles"/>
            </w:pPr>
            <w:r w:rsidRPr="00D4563B">
              <w:t>191</w:t>
            </w:r>
          </w:p>
        </w:tc>
        <w:tc>
          <w:tcPr>
            <w:tcW w:w="0" w:type="auto"/>
          </w:tcPr>
          <w:p w14:paraId="30B44B03" w14:textId="77777777" w:rsidR="008600C3" w:rsidRPr="00D4563B" w:rsidRDefault="008600C3" w:rsidP="00F27598">
            <w:pPr>
              <w:pStyle w:val="72TabletextTablesTableFigureBoxstyles"/>
            </w:pPr>
            <w:r w:rsidRPr="00D4563B">
              <w:t>61.8</w:t>
            </w:r>
          </w:p>
        </w:tc>
      </w:tr>
      <w:tr w:rsidR="008600C3" w:rsidRPr="00D4563B" w14:paraId="0B60BE71" w14:textId="77777777" w:rsidTr="00F27598">
        <w:trPr>
          <w:cantSplit/>
        </w:trPr>
        <w:tc>
          <w:tcPr>
            <w:tcW w:w="0" w:type="auto"/>
          </w:tcPr>
          <w:p w14:paraId="3261077E" w14:textId="77777777" w:rsidR="008600C3" w:rsidRPr="00D4563B" w:rsidRDefault="008600C3" w:rsidP="00F27598">
            <w:pPr>
              <w:pStyle w:val="72TabletextTablesTableFigureBoxstyles"/>
              <w:rPr>
                <w:i/>
              </w:rPr>
            </w:pPr>
            <w:r w:rsidRPr="00D4563B">
              <w:rPr>
                <w:i/>
              </w:rPr>
              <w:t>Missing or prefer not to say</w:t>
            </w:r>
          </w:p>
        </w:tc>
        <w:tc>
          <w:tcPr>
            <w:tcW w:w="0" w:type="auto"/>
          </w:tcPr>
          <w:p w14:paraId="4F69403E" w14:textId="77777777" w:rsidR="008600C3" w:rsidRPr="00D4563B" w:rsidRDefault="008600C3" w:rsidP="00F27598">
            <w:pPr>
              <w:pStyle w:val="72TabletextTablesTableFigureBoxstyles"/>
              <w:rPr>
                <w:i/>
              </w:rPr>
            </w:pPr>
            <w:r w:rsidRPr="00D4563B">
              <w:rPr>
                <w:i/>
              </w:rPr>
              <w:t>11</w:t>
            </w:r>
          </w:p>
        </w:tc>
        <w:tc>
          <w:tcPr>
            <w:tcW w:w="0" w:type="auto"/>
          </w:tcPr>
          <w:p w14:paraId="13D271B4" w14:textId="77777777" w:rsidR="008600C3" w:rsidRPr="00D4563B" w:rsidRDefault="008600C3" w:rsidP="00F27598">
            <w:pPr>
              <w:pStyle w:val="72TabletextTablesTableFigureBoxstyles"/>
              <w:rPr>
                <w:i/>
              </w:rPr>
            </w:pPr>
            <w:r w:rsidRPr="00D4563B">
              <w:rPr>
                <w:i/>
              </w:rPr>
              <w:t>3.6</w:t>
            </w:r>
          </w:p>
        </w:tc>
      </w:tr>
      <w:tr w:rsidR="008600C3" w:rsidRPr="00D4563B" w14:paraId="6427B086" w14:textId="77777777" w:rsidTr="00F27598">
        <w:trPr>
          <w:cantSplit/>
        </w:trPr>
        <w:tc>
          <w:tcPr>
            <w:tcW w:w="0" w:type="auto"/>
            <w:shd w:val="clear" w:color="auto" w:fill="D0CECE"/>
          </w:tcPr>
          <w:p w14:paraId="1976A36F" w14:textId="77777777" w:rsidR="008600C3" w:rsidRPr="00D4563B" w:rsidRDefault="008600C3" w:rsidP="00F27598">
            <w:pPr>
              <w:pStyle w:val="72TabletextTablesTableFigureBoxstyles"/>
              <w:rPr>
                <w:b/>
                <w:iCs/>
              </w:rPr>
            </w:pPr>
            <w:r w:rsidRPr="00D4563B">
              <w:rPr>
                <w:b/>
                <w:iCs/>
              </w:rPr>
              <w:t xml:space="preserve">Interpreter needed </w:t>
            </w:r>
            <w:r w:rsidRPr="00D4563B">
              <w:rPr>
                <w:b/>
                <w:vertAlign w:val="superscript"/>
              </w:rPr>
              <w:t>b</w:t>
            </w:r>
          </w:p>
        </w:tc>
        <w:tc>
          <w:tcPr>
            <w:tcW w:w="0" w:type="auto"/>
            <w:shd w:val="clear" w:color="auto" w:fill="D0CECE"/>
          </w:tcPr>
          <w:p w14:paraId="77689D82" w14:textId="77777777" w:rsidR="008600C3" w:rsidRPr="00D4563B" w:rsidRDefault="008600C3" w:rsidP="00F27598">
            <w:pPr>
              <w:pStyle w:val="72TabletextTablesTableFigureBoxstyles"/>
            </w:pPr>
          </w:p>
        </w:tc>
        <w:tc>
          <w:tcPr>
            <w:tcW w:w="0" w:type="auto"/>
            <w:shd w:val="clear" w:color="auto" w:fill="D0CECE"/>
          </w:tcPr>
          <w:p w14:paraId="036F694F" w14:textId="77777777" w:rsidR="008600C3" w:rsidRPr="00D4563B" w:rsidRDefault="008600C3" w:rsidP="00F27598">
            <w:pPr>
              <w:pStyle w:val="72TabletextTablesTableFigureBoxstyles"/>
            </w:pPr>
          </w:p>
        </w:tc>
      </w:tr>
      <w:tr w:rsidR="008600C3" w:rsidRPr="00D4563B" w14:paraId="07A49215" w14:textId="77777777" w:rsidTr="00F27598">
        <w:trPr>
          <w:cantSplit/>
        </w:trPr>
        <w:tc>
          <w:tcPr>
            <w:tcW w:w="0" w:type="auto"/>
          </w:tcPr>
          <w:p w14:paraId="61ABE0B1" w14:textId="77777777" w:rsidR="008600C3" w:rsidRPr="00D4563B" w:rsidRDefault="008600C3" w:rsidP="00F27598">
            <w:pPr>
              <w:pStyle w:val="72TabletextTablesTableFigureBoxstyles"/>
            </w:pPr>
            <w:r w:rsidRPr="00D4563B">
              <w:t>Yes</w:t>
            </w:r>
          </w:p>
        </w:tc>
        <w:tc>
          <w:tcPr>
            <w:tcW w:w="0" w:type="auto"/>
          </w:tcPr>
          <w:p w14:paraId="19D7C23E" w14:textId="77777777" w:rsidR="008600C3" w:rsidRPr="00D4563B" w:rsidRDefault="008600C3" w:rsidP="00F27598">
            <w:pPr>
              <w:pStyle w:val="72TabletextTablesTableFigureBoxstyles"/>
            </w:pPr>
            <w:r w:rsidRPr="00D4563B">
              <w:t>2</w:t>
            </w:r>
          </w:p>
        </w:tc>
        <w:tc>
          <w:tcPr>
            <w:tcW w:w="0" w:type="auto"/>
          </w:tcPr>
          <w:p w14:paraId="05437322" w14:textId="77777777" w:rsidR="008600C3" w:rsidRPr="00D4563B" w:rsidRDefault="008600C3" w:rsidP="00F27598">
            <w:pPr>
              <w:pStyle w:val="72TabletextTablesTableFigureBoxstyles"/>
            </w:pPr>
            <w:r w:rsidRPr="00D4563B">
              <w:t>0.6</w:t>
            </w:r>
          </w:p>
        </w:tc>
      </w:tr>
      <w:tr w:rsidR="008600C3" w:rsidRPr="00D4563B" w14:paraId="76FB1015" w14:textId="77777777" w:rsidTr="00F27598">
        <w:trPr>
          <w:cantSplit/>
        </w:trPr>
        <w:tc>
          <w:tcPr>
            <w:tcW w:w="0" w:type="auto"/>
          </w:tcPr>
          <w:p w14:paraId="4F84E1FB" w14:textId="77777777" w:rsidR="008600C3" w:rsidRPr="00D4563B" w:rsidRDefault="008600C3" w:rsidP="00F27598">
            <w:pPr>
              <w:pStyle w:val="72TabletextTablesTableFigureBoxstyles"/>
            </w:pPr>
            <w:r w:rsidRPr="00D4563B">
              <w:t>No</w:t>
            </w:r>
          </w:p>
        </w:tc>
        <w:tc>
          <w:tcPr>
            <w:tcW w:w="0" w:type="auto"/>
          </w:tcPr>
          <w:p w14:paraId="37DE366C" w14:textId="77777777" w:rsidR="008600C3" w:rsidRPr="00D4563B" w:rsidRDefault="008600C3" w:rsidP="00F27598">
            <w:pPr>
              <w:pStyle w:val="72TabletextTablesTableFigureBoxstyles"/>
            </w:pPr>
            <w:r w:rsidRPr="00D4563B">
              <w:t>302</w:t>
            </w:r>
          </w:p>
        </w:tc>
        <w:tc>
          <w:tcPr>
            <w:tcW w:w="0" w:type="auto"/>
          </w:tcPr>
          <w:p w14:paraId="62DA97B6" w14:textId="77777777" w:rsidR="008600C3" w:rsidRPr="00D4563B" w:rsidRDefault="008600C3" w:rsidP="00F27598">
            <w:pPr>
              <w:pStyle w:val="72TabletextTablesTableFigureBoxstyles"/>
            </w:pPr>
            <w:r w:rsidRPr="00D4563B">
              <w:t>97.8</w:t>
            </w:r>
          </w:p>
        </w:tc>
      </w:tr>
      <w:tr w:rsidR="008600C3" w:rsidRPr="00D4563B" w14:paraId="5C8101C6" w14:textId="77777777" w:rsidTr="00F27598">
        <w:trPr>
          <w:cantSplit/>
        </w:trPr>
        <w:tc>
          <w:tcPr>
            <w:tcW w:w="0" w:type="auto"/>
          </w:tcPr>
          <w:p w14:paraId="18A4F635" w14:textId="77777777" w:rsidR="008600C3" w:rsidRPr="00D4563B" w:rsidRDefault="008600C3" w:rsidP="00F27598">
            <w:pPr>
              <w:pStyle w:val="72TabletextTablesTableFigureBoxstyles"/>
              <w:rPr>
                <w:i/>
              </w:rPr>
            </w:pPr>
            <w:r w:rsidRPr="00D4563B">
              <w:rPr>
                <w:i/>
              </w:rPr>
              <w:t>Missing</w:t>
            </w:r>
          </w:p>
        </w:tc>
        <w:tc>
          <w:tcPr>
            <w:tcW w:w="0" w:type="auto"/>
          </w:tcPr>
          <w:p w14:paraId="0B861D68" w14:textId="77777777" w:rsidR="008600C3" w:rsidRPr="00D4563B" w:rsidRDefault="008600C3" w:rsidP="00F27598">
            <w:pPr>
              <w:pStyle w:val="72TabletextTablesTableFigureBoxstyles"/>
              <w:rPr>
                <w:i/>
              </w:rPr>
            </w:pPr>
            <w:r w:rsidRPr="00D4563B">
              <w:rPr>
                <w:i/>
              </w:rPr>
              <w:t>5</w:t>
            </w:r>
          </w:p>
        </w:tc>
        <w:tc>
          <w:tcPr>
            <w:tcW w:w="0" w:type="auto"/>
          </w:tcPr>
          <w:p w14:paraId="3322E391" w14:textId="77777777" w:rsidR="008600C3" w:rsidRPr="00D4563B" w:rsidRDefault="008600C3" w:rsidP="00F27598">
            <w:pPr>
              <w:pStyle w:val="72TabletextTablesTableFigureBoxstyles"/>
              <w:rPr>
                <w:i/>
              </w:rPr>
            </w:pPr>
            <w:r w:rsidRPr="00D4563B">
              <w:rPr>
                <w:i/>
              </w:rPr>
              <w:t>1.6</w:t>
            </w:r>
          </w:p>
        </w:tc>
      </w:tr>
      <w:tr w:rsidR="008600C3" w:rsidRPr="00D4563B" w14:paraId="4623737E" w14:textId="77777777" w:rsidTr="00F27598">
        <w:trPr>
          <w:cantSplit/>
        </w:trPr>
        <w:tc>
          <w:tcPr>
            <w:tcW w:w="0" w:type="auto"/>
            <w:shd w:val="clear" w:color="auto" w:fill="D9D9D9"/>
          </w:tcPr>
          <w:p w14:paraId="5C2DE970" w14:textId="77777777" w:rsidR="008600C3" w:rsidRPr="00D4563B" w:rsidRDefault="008600C3" w:rsidP="00F27598">
            <w:pPr>
              <w:pStyle w:val="72TabletextTablesTableFigureBoxstyles"/>
              <w:rPr>
                <w:b/>
              </w:rPr>
            </w:pPr>
            <w:r w:rsidRPr="00D4563B">
              <w:rPr>
                <w:b/>
              </w:rPr>
              <w:t xml:space="preserve">Primary diagnosis </w:t>
            </w:r>
            <w:r w:rsidRPr="00D4563B">
              <w:rPr>
                <w:b/>
                <w:vertAlign w:val="superscript"/>
              </w:rPr>
              <w:t>b</w:t>
            </w:r>
          </w:p>
        </w:tc>
        <w:tc>
          <w:tcPr>
            <w:tcW w:w="0" w:type="auto"/>
            <w:shd w:val="clear" w:color="auto" w:fill="D9D9D9"/>
          </w:tcPr>
          <w:p w14:paraId="686145BA" w14:textId="77777777" w:rsidR="008600C3" w:rsidRPr="00D4563B" w:rsidRDefault="008600C3" w:rsidP="00F27598">
            <w:pPr>
              <w:pStyle w:val="72TabletextTablesTableFigureBoxstyles"/>
              <w:rPr>
                <w:bCs/>
              </w:rPr>
            </w:pPr>
          </w:p>
        </w:tc>
        <w:tc>
          <w:tcPr>
            <w:tcW w:w="0" w:type="auto"/>
            <w:shd w:val="clear" w:color="auto" w:fill="D9D9D9"/>
          </w:tcPr>
          <w:p w14:paraId="76BCDAD1" w14:textId="77777777" w:rsidR="008600C3" w:rsidRPr="00D4563B" w:rsidRDefault="008600C3" w:rsidP="00F27598">
            <w:pPr>
              <w:pStyle w:val="72TabletextTablesTableFigureBoxstyles"/>
              <w:rPr>
                <w:bCs/>
              </w:rPr>
            </w:pPr>
          </w:p>
        </w:tc>
      </w:tr>
      <w:tr w:rsidR="008600C3" w:rsidRPr="00D4563B" w14:paraId="1DEE00ED" w14:textId="77777777" w:rsidTr="00F27598">
        <w:trPr>
          <w:cantSplit/>
        </w:trPr>
        <w:tc>
          <w:tcPr>
            <w:tcW w:w="0" w:type="auto"/>
          </w:tcPr>
          <w:p w14:paraId="59129472" w14:textId="77777777" w:rsidR="008600C3" w:rsidRPr="00D4563B" w:rsidRDefault="008600C3" w:rsidP="00F27598">
            <w:pPr>
              <w:pStyle w:val="72TabletextTablesTableFigureBoxstyles"/>
              <w:rPr>
                <w:b/>
              </w:rPr>
            </w:pPr>
            <w:r w:rsidRPr="00D4563B">
              <w:rPr>
                <w:b/>
              </w:rPr>
              <w:t>Cancer</w:t>
            </w:r>
          </w:p>
        </w:tc>
        <w:tc>
          <w:tcPr>
            <w:tcW w:w="0" w:type="auto"/>
          </w:tcPr>
          <w:p w14:paraId="38D5B3EE" w14:textId="77777777" w:rsidR="008600C3" w:rsidRPr="00D4563B" w:rsidRDefault="008600C3" w:rsidP="00F27598">
            <w:pPr>
              <w:pStyle w:val="72TabletextTablesTableFigureBoxstyles"/>
              <w:rPr>
                <w:b/>
              </w:rPr>
            </w:pPr>
            <w:r w:rsidRPr="00D4563B">
              <w:rPr>
                <w:b/>
              </w:rPr>
              <w:t>237</w:t>
            </w:r>
          </w:p>
        </w:tc>
        <w:tc>
          <w:tcPr>
            <w:tcW w:w="0" w:type="auto"/>
          </w:tcPr>
          <w:p w14:paraId="7964751E" w14:textId="77777777" w:rsidR="008600C3" w:rsidRPr="00D4563B" w:rsidRDefault="008600C3" w:rsidP="00F27598">
            <w:pPr>
              <w:pStyle w:val="72TabletextTablesTableFigureBoxstyles"/>
              <w:rPr>
                <w:b/>
                <w:color w:val="FF0000"/>
              </w:rPr>
            </w:pPr>
            <w:r w:rsidRPr="00D4563B">
              <w:rPr>
                <w:b/>
              </w:rPr>
              <w:t>76.7</w:t>
            </w:r>
          </w:p>
        </w:tc>
      </w:tr>
      <w:tr w:rsidR="008600C3" w:rsidRPr="00D4563B" w14:paraId="216EBB64" w14:textId="77777777" w:rsidTr="00F27598">
        <w:trPr>
          <w:cantSplit/>
        </w:trPr>
        <w:tc>
          <w:tcPr>
            <w:tcW w:w="0" w:type="auto"/>
          </w:tcPr>
          <w:p w14:paraId="4EA655D8" w14:textId="77777777" w:rsidR="008600C3" w:rsidRPr="00D4563B" w:rsidRDefault="008600C3" w:rsidP="00F27598">
            <w:pPr>
              <w:pStyle w:val="72TabletextTablesTableFigureBoxstyles"/>
            </w:pPr>
            <w:r w:rsidRPr="00D4563B">
              <w:t>Lip, oral cavity and pharynx</w:t>
            </w:r>
          </w:p>
        </w:tc>
        <w:tc>
          <w:tcPr>
            <w:tcW w:w="0" w:type="auto"/>
          </w:tcPr>
          <w:p w14:paraId="5E381FD3" w14:textId="77777777" w:rsidR="008600C3" w:rsidRPr="00D4563B" w:rsidRDefault="008600C3" w:rsidP="00F27598">
            <w:pPr>
              <w:pStyle w:val="72TabletextTablesTableFigureBoxstyles"/>
            </w:pPr>
            <w:r w:rsidRPr="00D4563B">
              <w:t>1</w:t>
            </w:r>
          </w:p>
        </w:tc>
        <w:tc>
          <w:tcPr>
            <w:tcW w:w="0" w:type="auto"/>
            <w:vAlign w:val="bottom"/>
          </w:tcPr>
          <w:p w14:paraId="2A29D21F"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0.3</w:t>
            </w:r>
          </w:p>
        </w:tc>
      </w:tr>
      <w:tr w:rsidR="008600C3" w:rsidRPr="00D4563B" w14:paraId="61F5FE65" w14:textId="77777777" w:rsidTr="00F27598">
        <w:trPr>
          <w:cantSplit/>
        </w:trPr>
        <w:tc>
          <w:tcPr>
            <w:tcW w:w="0" w:type="auto"/>
          </w:tcPr>
          <w:p w14:paraId="3017B3C9" w14:textId="77777777" w:rsidR="008600C3" w:rsidRPr="00D4563B" w:rsidRDefault="008600C3" w:rsidP="00F27598">
            <w:pPr>
              <w:pStyle w:val="72TabletextTablesTableFigureBoxstyles"/>
            </w:pPr>
            <w:r w:rsidRPr="00D4563B">
              <w:t>Digestive organs</w:t>
            </w:r>
          </w:p>
        </w:tc>
        <w:tc>
          <w:tcPr>
            <w:tcW w:w="0" w:type="auto"/>
          </w:tcPr>
          <w:p w14:paraId="1858F24D" w14:textId="77777777" w:rsidR="008600C3" w:rsidRPr="00D4563B" w:rsidRDefault="008600C3" w:rsidP="00F27598">
            <w:pPr>
              <w:pStyle w:val="72TabletextTablesTableFigureBoxstyles"/>
            </w:pPr>
            <w:r w:rsidRPr="00D4563B">
              <w:t>55</w:t>
            </w:r>
          </w:p>
        </w:tc>
        <w:tc>
          <w:tcPr>
            <w:tcW w:w="0" w:type="auto"/>
            <w:vAlign w:val="bottom"/>
          </w:tcPr>
          <w:p w14:paraId="27542401"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17.8</w:t>
            </w:r>
          </w:p>
        </w:tc>
      </w:tr>
      <w:tr w:rsidR="008600C3" w:rsidRPr="00D4563B" w14:paraId="1406E8C7" w14:textId="77777777" w:rsidTr="00F27598">
        <w:trPr>
          <w:cantSplit/>
        </w:trPr>
        <w:tc>
          <w:tcPr>
            <w:tcW w:w="0" w:type="auto"/>
          </w:tcPr>
          <w:p w14:paraId="352D6633" w14:textId="77777777" w:rsidR="008600C3" w:rsidRPr="00D4563B" w:rsidRDefault="008600C3" w:rsidP="00F27598">
            <w:pPr>
              <w:pStyle w:val="72TabletextTablesTableFigureBoxstyles"/>
            </w:pPr>
            <w:r w:rsidRPr="00D4563B">
              <w:t>Liver and biliary</w:t>
            </w:r>
          </w:p>
        </w:tc>
        <w:tc>
          <w:tcPr>
            <w:tcW w:w="0" w:type="auto"/>
          </w:tcPr>
          <w:p w14:paraId="29B66F85" w14:textId="77777777" w:rsidR="008600C3" w:rsidRPr="00D4563B" w:rsidRDefault="008600C3" w:rsidP="00F27598">
            <w:pPr>
              <w:pStyle w:val="72TabletextTablesTableFigureBoxstyles"/>
            </w:pPr>
            <w:r w:rsidRPr="00D4563B">
              <w:t>8</w:t>
            </w:r>
          </w:p>
        </w:tc>
        <w:tc>
          <w:tcPr>
            <w:tcW w:w="0" w:type="auto"/>
            <w:vAlign w:val="bottom"/>
          </w:tcPr>
          <w:p w14:paraId="56E1159C"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2.6</w:t>
            </w:r>
          </w:p>
        </w:tc>
      </w:tr>
      <w:tr w:rsidR="008600C3" w:rsidRPr="00D4563B" w14:paraId="4B5421F5" w14:textId="77777777" w:rsidTr="00F27598">
        <w:trPr>
          <w:cantSplit/>
        </w:trPr>
        <w:tc>
          <w:tcPr>
            <w:tcW w:w="0" w:type="auto"/>
          </w:tcPr>
          <w:p w14:paraId="681CCB5E" w14:textId="77777777" w:rsidR="008600C3" w:rsidRPr="00D4563B" w:rsidRDefault="008600C3" w:rsidP="00F27598">
            <w:pPr>
              <w:pStyle w:val="72TabletextTablesTableFigureBoxstyles"/>
            </w:pPr>
            <w:r w:rsidRPr="00D4563B">
              <w:t>Pancreas</w:t>
            </w:r>
          </w:p>
        </w:tc>
        <w:tc>
          <w:tcPr>
            <w:tcW w:w="0" w:type="auto"/>
          </w:tcPr>
          <w:p w14:paraId="33B2D461" w14:textId="77777777" w:rsidR="008600C3" w:rsidRPr="00D4563B" w:rsidRDefault="008600C3" w:rsidP="00F27598">
            <w:pPr>
              <w:pStyle w:val="72TabletextTablesTableFigureBoxstyles"/>
            </w:pPr>
            <w:r w:rsidRPr="00D4563B">
              <w:t>10</w:t>
            </w:r>
          </w:p>
        </w:tc>
        <w:tc>
          <w:tcPr>
            <w:tcW w:w="0" w:type="auto"/>
            <w:vAlign w:val="bottom"/>
          </w:tcPr>
          <w:p w14:paraId="6E8A510C"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3.2</w:t>
            </w:r>
          </w:p>
        </w:tc>
      </w:tr>
      <w:tr w:rsidR="008600C3" w:rsidRPr="00D4563B" w14:paraId="555CFBC4" w14:textId="77777777" w:rsidTr="00F27598">
        <w:trPr>
          <w:cantSplit/>
        </w:trPr>
        <w:tc>
          <w:tcPr>
            <w:tcW w:w="0" w:type="auto"/>
          </w:tcPr>
          <w:p w14:paraId="75A7A3B8" w14:textId="77777777" w:rsidR="008600C3" w:rsidRPr="00D4563B" w:rsidRDefault="008600C3" w:rsidP="00F27598">
            <w:pPr>
              <w:pStyle w:val="72TabletextTablesTableFigureBoxstyles"/>
            </w:pPr>
            <w:r w:rsidRPr="00D4563B">
              <w:t>Respiratory and intrathoracic</w:t>
            </w:r>
          </w:p>
        </w:tc>
        <w:tc>
          <w:tcPr>
            <w:tcW w:w="0" w:type="auto"/>
          </w:tcPr>
          <w:p w14:paraId="3B40C361" w14:textId="77777777" w:rsidR="008600C3" w:rsidRPr="00D4563B" w:rsidRDefault="008600C3" w:rsidP="00F27598">
            <w:pPr>
              <w:pStyle w:val="72TabletextTablesTableFigureBoxstyles"/>
            </w:pPr>
            <w:r w:rsidRPr="00D4563B">
              <w:t>46</w:t>
            </w:r>
          </w:p>
        </w:tc>
        <w:tc>
          <w:tcPr>
            <w:tcW w:w="0" w:type="auto"/>
            <w:vAlign w:val="bottom"/>
          </w:tcPr>
          <w:p w14:paraId="3E942BB1"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14.9</w:t>
            </w:r>
          </w:p>
        </w:tc>
      </w:tr>
      <w:tr w:rsidR="008600C3" w:rsidRPr="00D4563B" w14:paraId="68223B7B" w14:textId="77777777" w:rsidTr="00F27598">
        <w:trPr>
          <w:cantSplit/>
        </w:trPr>
        <w:tc>
          <w:tcPr>
            <w:tcW w:w="0" w:type="auto"/>
          </w:tcPr>
          <w:p w14:paraId="6B337F91" w14:textId="77777777" w:rsidR="008600C3" w:rsidRPr="00D4563B" w:rsidRDefault="008600C3" w:rsidP="00F27598">
            <w:pPr>
              <w:pStyle w:val="72TabletextTablesTableFigureBoxstyles"/>
            </w:pPr>
            <w:r w:rsidRPr="00D4563B">
              <w:t>Bone, skin, mesothelial</w:t>
            </w:r>
          </w:p>
        </w:tc>
        <w:tc>
          <w:tcPr>
            <w:tcW w:w="0" w:type="auto"/>
          </w:tcPr>
          <w:p w14:paraId="31B1D710" w14:textId="77777777" w:rsidR="008600C3" w:rsidRPr="00D4563B" w:rsidRDefault="008600C3" w:rsidP="00F27598">
            <w:pPr>
              <w:pStyle w:val="72TabletextTablesTableFigureBoxstyles"/>
            </w:pPr>
            <w:r w:rsidRPr="00D4563B">
              <w:t>11</w:t>
            </w:r>
          </w:p>
        </w:tc>
        <w:tc>
          <w:tcPr>
            <w:tcW w:w="0" w:type="auto"/>
            <w:vAlign w:val="bottom"/>
          </w:tcPr>
          <w:p w14:paraId="0E943E2F"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3.6</w:t>
            </w:r>
          </w:p>
        </w:tc>
      </w:tr>
      <w:tr w:rsidR="008600C3" w:rsidRPr="00D4563B" w14:paraId="5BFD3529" w14:textId="77777777" w:rsidTr="00F27598">
        <w:trPr>
          <w:cantSplit/>
        </w:trPr>
        <w:tc>
          <w:tcPr>
            <w:tcW w:w="0" w:type="auto"/>
          </w:tcPr>
          <w:p w14:paraId="0450D68C" w14:textId="77777777" w:rsidR="008600C3" w:rsidRPr="00D4563B" w:rsidRDefault="008600C3" w:rsidP="00F27598">
            <w:pPr>
              <w:pStyle w:val="72TabletextTablesTableFigureBoxstyles"/>
            </w:pPr>
            <w:r w:rsidRPr="00D4563B">
              <w:t>Breast</w:t>
            </w:r>
          </w:p>
        </w:tc>
        <w:tc>
          <w:tcPr>
            <w:tcW w:w="0" w:type="auto"/>
          </w:tcPr>
          <w:p w14:paraId="2C436BD0" w14:textId="77777777" w:rsidR="008600C3" w:rsidRPr="00D4563B" w:rsidRDefault="008600C3" w:rsidP="00F27598">
            <w:pPr>
              <w:pStyle w:val="72TabletextTablesTableFigureBoxstyles"/>
            </w:pPr>
            <w:r w:rsidRPr="00D4563B">
              <w:t>28</w:t>
            </w:r>
          </w:p>
        </w:tc>
        <w:tc>
          <w:tcPr>
            <w:tcW w:w="0" w:type="auto"/>
            <w:vAlign w:val="bottom"/>
          </w:tcPr>
          <w:p w14:paraId="318BD1D2"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9.1</w:t>
            </w:r>
          </w:p>
        </w:tc>
      </w:tr>
      <w:tr w:rsidR="008600C3" w:rsidRPr="00D4563B" w14:paraId="398B3BA3" w14:textId="77777777" w:rsidTr="00F27598">
        <w:trPr>
          <w:cantSplit/>
        </w:trPr>
        <w:tc>
          <w:tcPr>
            <w:tcW w:w="0" w:type="auto"/>
          </w:tcPr>
          <w:p w14:paraId="1BED57DD" w14:textId="77777777" w:rsidR="008600C3" w:rsidRPr="00D4563B" w:rsidRDefault="008600C3" w:rsidP="00F27598">
            <w:pPr>
              <w:pStyle w:val="72TabletextTablesTableFigureBoxstyles"/>
            </w:pPr>
            <w:r w:rsidRPr="00D4563B">
              <w:t>Female genital organs</w:t>
            </w:r>
          </w:p>
        </w:tc>
        <w:tc>
          <w:tcPr>
            <w:tcW w:w="0" w:type="auto"/>
          </w:tcPr>
          <w:p w14:paraId="7B507753" w14:textId="77777777" w:rsidR="008600C3" w:rsidRPr="00D4563B" w:rsidRDefault="008600C3" w:rsidP="00F27598">
            <w:pPr>
              <w:pStyle w:val="72TabletextTablesTableFigureBoxstyles"/>
            </w:pPr>
            <w:r w:rsidRPr="00D4563B">
              <w:t>16</w:t>
            </w:r>
          </w:p>
        </w:tc>
        <w:tc>
          <w:tcPr>
            <w:tcW w:w="0" w:type="auto"/>
            <w:vAlign w:val="bottom"/>
          </w:tcPr>
          <w:p w14:paraId="58FE9447"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5.1</w:t>
            </w:r>
          </w:p>
        </w:tc>
      </w:tr>
      <w:tr w:rsidR="008600C3" w:rsidRPr="00D4563B" w14:paraId="4569C470" w14:textId="77777777" w:rsidTr="00F27598">
        <w:trPr>
          <w:cantSplit/>
        </w:trPr>
        <w:tc>
          <w:tcPr>
            <w:tcW w:w="0" w:type="auto"/>
          </w:tcPr>
          <w:p w14:paraId="2D7BBFDF" w14:textId="77777777" w:rsidR="008600C3" w:rsidRPr="00D4563B" w:rsidRDefault="008600C3" w:rsidP="00F27598">
            <w:pPr>
              <w:pStyle w:val="72TabletextTablesTableFigureBoxstyles"/>
            </w:pPr>
            <w:r w:rsidRPr="00D4563B">
              <w:t>Male genital organs including prostate</w:t>
            </w:r>
          </w:p>
        </w:tc>
        <w:tc>
          <w:tcPr>
            <w:tcW w:w="0" w:type="auto"/>
          </w:tcPr>
          <w:p w14:paraId="7F7C97D0" w14:textId="77777777" w:rsidR="008600C3" w:rsidRPr="00D4563B" w:rsidRDefault="008600C3" w:rsidP="00F27598">
            <w:pPr>
              <w:pStyle w:val="72TabletextTablesTableFigureBoxstyles"/>
            </w:pPr>
            <w:r w:rsidRPr="00D4563B">
              <w:t>25</w:t>
            </w:r>
          </w:p>
        </w:tc>
        <w:tc>
          <w:tcPr>
            <w:tcW w:w="0" w:type="auto"/>
            <w:vAlign w:val="bottom"/>
          </w:tcPr>
          <w:p w14:paraId="69D9038A"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8.1</w:t>
            </w:r>
          </w:p>
        </w:tc>
      </w:tr>
      <w:tr w:rsidR="008600C3" w:rsidRPr="00D4563B" w14:paraId="7049EB7A" w14:textId="77777777" w:rsidTr="00F27598">
        <w:trPr>
          <w:cantSplit/>
        </w:trPr>
        <w:tc>
          <w:tcPr>
            <w:tcW w:w="0" w:type="auto"/>
          </w:tcPr>
          <w:p w14:paraId="05A1C778" w14:textId="77777777" w:rsidR="008600C3" w:rsidRPr="00D4563B" w:rsidRDefault="008600C3" w:rsidP="00F27598">
            <w:pPr>
              <w:pStyle w:val="72TabletextTablesTableFigureBoxstyles"/>
            </w:pPr>
            <w:r w:rsidRPr="00D4563B">
              <w:t>Urinary tract</w:t>
            </w:r>
          </w:p>
        </w:tc>
        <w:tc>
          <w:tcPr>
            <w:tcW w:w="0" w:type="auto"/>
          </w:tcPr>
          <w:p w14:paraId="2A6E04B6" w14:textId="77777777" w:rsidR="008600C3" w:rsidRPr="00D4563B" w:rsidRDefault="008600C3" w:rsidP="00F27598">
            <w:pPr>
              <w:pStyle w:val="72TabletextTablesTableFigureBoxstyles"/>
            </w:pPr>
            <w:r w:rsidRPr="00D4563B">
              <w:t>11</w:t>
            </w:r>
          </w:p>
        </w:tc>
        <w:tc>
          <w:tcPr>
            <w:tcW w:w="0" w:type="auto"/>
            <w:vAlign w:val="bottom"/>
          </w:tcPr>
          <w:p w14:paraId="59B783D8"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3.6</w:t>
            </w:r>
          </w:p>
        </w:tc>
      </w:tr>
      <w:tr w:rsidR="008600C3" w:rsidRPr="00D4563B" w14:paraId="11287DB9" w14:textId="77777777" w:rsidTr="00F27598">
        <w:trPr>
          <w:cantSplit/>
        </w:trPr>
        <w:tc>
          <w:tcPr>
            <w:tcW w:w="0" w:type="auto"/>
          </w:tcPr>
          <w:p w14:paraId="5EDBAABE" w14:textId="77777777" w:rsidR="008600C3" w:rsidRPr="00D4563B" w:rsidRDefault="008600C3" w:rsidP="00F27598">
            <w:pPr>
              <w:pStyle w:val="72TabletextTablesTableFigureBoxstyles"/>
            </w:pPr>
            <w:r w:rsidRPr="00D4563B">
              <w:t>Brain, eye, other central nervous system</w:t>
            </w:r>
          </w:p>
        </w:tc>
        <w:tc>
          <w:tcPr>
            <w:tcW w:w="0" w:type="auto"/>
          </w:tcPr>
          <w:p w14:paraId="2C322BF1" w14:textId="77777777" w:rsidR="008600C3" w:rsidRPr="00D4563B" w:rsidRDefault="008600C3" w:rsidP="00F27598">
            <w:pPr>
              <w:pStyle w:val="72TabletextTablesTableFigureBoxstyles"/>
            </w:pPr>
            <w:r w:rsidRPr="00D4563B">
              <w:t>4</w:t>
            </w:r>
          </w:p>
        </w:tc>
        <w:tc>
          <w:tcPr>
            <w:tcW w:w="0" w:type="auto"/>
            <w:vAlign w:val="bottom"/>
          </w:tcPr>
          <w:p w14:paraId="1BCC8C21"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1.3</w:t>
            </w:r>
          </w:p>
        </w:tc>
      </w:tr>
      <w:tr w:rsidR="008600C3" w:rsidRPr="00D4563B" w14:paraId="3572D167" w14:textId="77777777" w:rsidTr="00F27598">
        <w:trPr>
          <w:cantSplit/>
        </w:trPr>
        <w:tc>
          <w:tcPr>
            <w:tcW w:w="0" w:type="auto"/>
          </w:tcPr>
          <w:p w14:paraId="596BCA5E" w14:textId="77777777" w:rsidR="008600C3" w:rsidRPr="00D4563B" w:rsidRDefault="008600C3" w:rsidP="00F27598">
            <w:pPr>
              <w:pStyle w:val="72TabletextTablesTableFigureBoxstyles"/>
            </w:pPr>
            <w:r w:rsidRPr="00D4563B">
              <w:t>Unknown primary</w:t>
            </w:r>
          </w:p>
        </w:tc>
        <w:tc>
          <w:tcPr>
            <w:tcW w:w="0" w:type="auto"/>
          </w:tcPr>
          <w:p w14:paraId="173F5FC7" w14:textId="77777777" w:rsidR="008600C3" w:rsidRPr="00D4563B" w:rsidRDefault="008600C3" w:rsidP="00F27598">
            <w:pPr>
              <w:pStyle w:val="72TabletextTablesTableFigureBoxstyles"/>
            </w:pPr>
            <w:r w:rsidRPr="00D4563B">
              <w:t>7</w:t>
            </w:r>
          </w:p>
        </w:tc>
        <w:tc>
          <w:tcPr>
            <w:tcW w:w="0" w:type="auto"/>
            <w:vAlign w:val="bottom"/>
          </w:tcPr>
          <w:p w14:paraId="754A10C8"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2.3</w:t>
            </w:r>
          </w:p>
        </w:tc>
      </w:tr>
      <w:tr w:rsidR="008600C3" w:rsidRPr="00D4563B" w14:paraId="12470694" w14:textId="77777777" w:rsidTr="00F27598">
        <w:trPr>
          <w:cantSplit/>
        </w:trPr>
        <w:tc>
          <w:tcPr>
            <w:tcW w:w="0" w:type="auto"/>
          </w:tcPr>
          <w:p w14:paraId="10D822EE" w14:textId="77777777" w:rsidR="008600C3" w:rsidRPr="00D4563B" w:rsidRDefault="008600C3" w:rsidP="00F27598">
            <w:pPr>
              <w:pStyle w:val="72TabletextTablesTableFigureBoxstyles"/>
            </w:pPr>
            <w:r w:rsidRPr="00D4563B">
              <w:t>Lymphoid &amp; haematopoietic</w:t>
            </w:r>
          </w:p>
        </w:tc>
        <w:tc>
          <w:tcPr>
            <w:tcW w:w="0" w:type="auto"/>
          </w:tcPr>
          <w:p w14:paraId="4EC0B504" w14:textId="77777777" w:rsidR="008600C3" w:rsidRPr="00D4563B" w:rsidRDefault="008600C3" w:rsidP="00F27598">
            <w:pPr>
              <w:pStyle w:val="72TabletextTablesTableFigureBoxstyles"/>
            </w:pPr>
            <w:r w:rsidRPr="00D4563B">
              <w:t>15</w:t>
            </w:r>
          </w:p>
        </w:tc>
        <w:tc>
          <w:tcPr>
            <w:tcW w:w="0" w:type="auto"/>
            <w:vAlign w:val="bottom"/>
          </w:tcPr>
          <w:p w14:paraId="51ED28E7"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4.8</w:t>
            </w:r>
          </w:p>
        </w:tc>
      </w:tr>
      <w:tr w:rsidR="008600C3" w:rsidRPr="00D4563B" w14:paraId="019EB8AA" w14:textId="77777777" w:rsidTr="00F27598">
        <w:trPr>
          <w:cantSplit/>
        </w:trPr>
        <w:tc>
          <w:tcPr>
            <w:tcW w:w="0" w:type="auto"/>
          </w:tcPr>
          <w:p w14:paraId="49D41B61" w14:textId="77777777" w:rsidR="008600C3" w:rsidRPr="00D4563B" w:rsidRDefault="008600C3" w:rsidP="00F27598">
            <w:pPr>
              <w:pStyle w:val="72TabletextTablesTableFigureBoxstyles"/>
            </w:pPr>
            <w:r w:rsidRPr="00D4563B">
              <w:t>Independent multiple sites</w:t>
            </w:r>
          </w:p>
        </w:tc>
        <w:tc>
          <w:tcPr>
            <w:tcW w:w="0" w:type="auto"/>
          </w:tcPr>
          <w:p w14:paraId="692B3A3E" w14:textId="77777777" w:rsidR="008600C3" w:rsidRPr="00D4563B" w:rsidRDefault="008600C3" w:rsidP="00F27598">
            <w:pPr>
              <w:pStyle w:val="72TabletextTablesTableFigureBoxstyles"/>
            </w:pPr>
            <w:r w:rsidRPr="00D4563B">
              <w:t>0</w:t>
            </w:r>
          </w:p>
        </w:tc>
        <w:tc>
          <w:tcPr>
            <w:tcW w:w="0" w:type="auto"/>
            <w:vAlign w:val="bottom"/>
          </w:tcPr>
          <w:p w14:paraId="3A664CD7"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0.0</w:t>
            </w:r>
          </w:p>
        </w:tc>
      </w:tr>
      <w:tr w:rsidR="008600C3" w:rsidRPr="00D4563B" w14:paraId="67ACC93F" w14:textId="77777777" w:rsidTr="00F27598">
        <w:trPr>
          <w:cantSplit/>
        </w:trPr>
        <w:tc>
          <w:tcPr>
            <w:tcW w:w="0" w:type="auto"/>
          </w:tcPr>
          <w:p w14:paraId="411EFC18" w14:textId="77777777" w:rsidR="008600C3" w:rsidRPr="00D4563B" w:rsidRDefault="008600C3" w:rsidP="00F27598">
            <w:pPr>
              <w:pStyle w:val="72TabletextTablesTableFigureBoxstyles"/>
              <w:rPr>
                <w:b/>
              </w:rPr>
            </w:pPr>
            <w:r w:rsidRPr="00D4563B">
              <w:rPr>
                <w:b/>
              </w:rPr>
              <w:t>Non-cancer</w:t>
            </w:r>
          </w:p>
        </w:tc>
        <w:tc>
          <w:tcPr>
            <w:tcW w:w="0" w:type="auto"/>
          </w:tcPr>
          <w:p w14:paraId="5CB9F03F" w14:textId="77777777" w:rsidR="008600C3" w:rsidRPr="00D4563B" w:rsidRDefault="008600C3" w:rsidP="00F27598">
            <w:pPr>
              <w:pStyle w:val="72TabletextTablesTableFigureBoxstyles"/>
              <w:rPr>
                <w:b/>
              </w:rPr>
            </w:pPr>
            <w:r w:rsidRPr="00D4563B">
              <w:rPr>
                <w:b/>
              </w:rPr>
              <w:t>59</w:t>
            </w:r>
          </w:p>
        </w:tc>
        <w:tc>
          <w:tcPr>
            <w:tcW w:w="0" w:type="auto"/>
          </w:tcPr>
          <w:p w14:paraId="644289C9" w14:textId="77777777" w:rsidR="008600C3" w:rsidRPr="00D4563B" w:rsidRDefault="008600C3" w:rsidP="00F27598">
            <w:pPr>
              <w:pStyle w:val="72TabletextTablesTableFigureBoxstyles"/>
              <w:rPr>
                <w:b/>
              </w:rPr>
            </w:pPr>
            <w:r w:rsidRPr="00D4563B">
              <w:rPr>
                <w:b/>
              </w:rPr>
              <w:t>19.0</w:t>
            </w:r>
          </w:p>
        </w:tc>
      </w:tr>
      <w:tr w:rsidR="008600C3" w:rsidRPr="00D4563B" w14:paraId="7DBEB364" w14:textId="77777777" w:rsidTr="00F27598">
        <w:trPr>
          <w:cantSplit/>
        </w:trPr>
        <w:tc>
          <w:tcPr>
            <w:tcW w:w="0" w:type="auto"/>
          </w:tcPr>
          <w:p w14:paraId="6AB15EEF" w14:textId="77777777" w:rsidR="008600C3" w:rsidRPr="00D4563B" w:rsidRDefault="008600C3" w:rsidP="00F27598">
            <w:pPr>
              <w:pStyle w:val="72TabletextTablesTableFigureBoxstyles"/>
            </w:pPr>
            <w:r w:rsidRPr="00D4563B">
              <w:t>HIV/AIDS</w:t>
            </w:r>
          </w:p>
        </w:tc>
        <w:tc>
          <w:tcPr>
            <w:tcW w:w="0" w:type="auto"/>
          </w:tcPr>
          <w:p w14:paraId="3193E9FD" w14:textId="77777777" w:rsidR="008600C3" w:rsidRPr="00D4563B" w:rsidRDefault="008600C3" w:rsidP="00F27598">
            <w:pPr>
              <w:pStyle w:val="72TabletextTablesTableFigureBoxstyles"/>
            </w:pPr>
            <w:r w:rsidRPr="00D4563B">
              <w:t>1</w:t>
            </w:r>
          </w:p>
        </w:tc>
        <w:tc>
          <w:tcPr>
            <w:tcW w:w="0" w:type="auto"/>
            <w:vAlign w:val="bottom"/>
          </w:tcPr>
          <w:p w14:paraId="12846FB8"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0.3</w:t>
            </w:r>
          </w:p>
        </w:tc>
      </w:tr>
      <w:tr w:rsidR="008600C3" w:rsidRPr="00D4563B" w14:paraId="5B1110D5" w14:textId="77777777" w:rsidTr="00F27598">
        <w:trPr>
          <w:cantSplit/>
        </w:trPr>
        <w:tc>
          <w:tcPr>
            <w:tcW w:w="0" w:type="auto"/>
          </w:tcPr>
          <w:p w14:paraId="17F50375" w14:textId="77777777" w:rsidR="008600C3" w:rsidRPr="00D4563B" w:rsidRDefault="008600C3" w:rsidP="00F27598">
            <w:pPr>
              <w:pStyle w:val="72TabletextTablesTableFigureBoxstyles"/>
            </w:pPr>
            <w:r w:rsidRPr="00D4563B">
              <w:t>Motor neurone disease/ALS</w:t>
            </w:r>
          </w:p>
        </w:tc>
        <w:tc>
          <w:tcPr>
            <w:tcW w:w="0" w:type="auto"/>
          </w:tcPr>
          <w:p w14:paraId="2D926A5C" w14:textId="77777777" w:rsidR="008600C3" w:rsidRPr="00D4563B" w:rsidRDefault="008600C3" w:rsidP="00F27598">
            <w:pPr>
              <w:pStyle w:val="72TabletextTablesTableFigureBoxstyles"/>
            </w:pPr>
            <w:r w:rsidRPr="00D4563B">
              <w:t>11</w:t>
            </w:r>
          </w:p>
        </w:tc>
        <w:tc>
          <w:tcPr>
            <w:tcW w:w="0" w:type="auto"/>
            <w:vAlign w:val="bottom"/>
          </w:tcPr>
          <w:p w14:paraId="65071081"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3.6</w:t>
            </w:r>
          </w:p>
        </w:tc>
      </w:tr>
      <w:tr w:rsidR="008600C3" w:rsidRPr="00D4563B" w14:paraId="243A42F3" w14:textId="77777777" w:rsidTr="00F27598">
        <w:trPr>
          <w:cantSplit/>
        </w:trPr>
        <w:tc>
          <w:tcPr>
            <w:tcW w:w="0" w:type="auto"/>
          </w:tcPr>
          <w:p w14:paraId="38BFB1C4" w14:textId="77777777" w:rsidR="008600C3" w:rsidRPr="00D4563B" w:rsidRDefault="008600C3" w:rsidP="00F27598">
            <w:pPr>
              <w:pStyle w:val="72TabletextTablesTableFigureBoxstyles"/>
            </w:pPr>
            <w:r w:rsidRPr="00D4563B">
              <w:t>Dementia including Alzheimer</w:t>
            </w:r>
            <w:r w:rsidRPr="00D4563B">
              <w:rPr>
                <w:color w:val="00B0F0"/>
              </w:rPr>
              <w:t>’</w:t>
            </w:r>
            <w:r w:rsidRPr="00D4563B">
              <w:t>s</w:t>
            </w:r>
          </w:p>
        </w:tc>
        <w:tc>
          <w:tcPr>
            <w:tcW w:w="0" w:type="auto"/>
          </w:tcPr>
          <w:p w14:paraId="2D1385BE" w14:textId="77777777" w:rsidR="008600C3" w:rsidRPr="00D4563B" w:rsidRDefault="008600C3" w:rsidP="00F27598">
            <w:pPr>
              <w:pStyle w:val="72TabletextTablesTableFigureBoxstyles"/>
            </w:pPr>
            <w:r w:rsidRPr="00D4563B">
              <w:t>0</w:t>
            </w:r>
          </w:p>
        </w:tc>
        <w:tc>
          <w:tcPr>
            <w:tcW w:w="0" w:type="auto"/>
            <w:vAlign w:val="bottom"/>
          </w:tcPr>
          <w:p w14:paraId="60FEA62F"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0.0</w:t>
            </w:r>
          </w:p>
        </w:tc>
      </w:tr>
      <w:tr w:rsidR="008600C3" w:rsidRPr="00D4563B" w14:paraId="6B080ED9" w14:textId="77777777" w:rsidTr="00F27598">
        <w:trPr>
          <w:cantSplit/>
        </w:trPr>
        <w:tc>
          <w:tcPr>
            <w:tcW w:w="0" w:type="auto"/>
          </w:tcPr>
          <w:p w14:paraId="6A273100" w14:textId="77777777" w:rsidR="008600C3" w:rsidRPr="00D4563B" w:rsidRDefault="008600C3" w:rsidP="00F27598">
            <w:pPr>
              <w:pStyle w:val="72TabletextTablesTableFigureBoxstyles"/>
            </w:pPr>
            <w:r w:rsidRPr="00D4563B">
              <w:t>Neurological (excluding MND)</w:t>
            </w:r>
          </w:p>
        </w:tc>
        <w:tc>
          <w:tcPr>
            <w:tcW w:w="0" w:type="auto"/>
          </w:tcPr>
          <w:p w14:paraId="7C8FCD33" w14:textId="77777777" w:rsidR="008600C3" w:rsidRPr="00D4563B" w:rsidRDefault="008600C3" w:rsidP="00F27598">
            <w:pPr>
              <w:pStyle w:val="72TabletextTablesTableFigureBoxstyles"/>
            </w:pPr>
            <w:r w:rsidRPr="00D4563B">
              <w:t>8</w:t>
            </w:r>
          </w:p>
        </w:tc>
        <w:tc>
          <w:tcPr>
            <w:tcW w:w="0" w:type="auto"/>
            <w:vAlign w:val="bottom"/>
          </w:tcPr>
          <w:p w14:paraId="33C01590"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2.6</w:t>
            </w:r>
          </w:p>
        </w:tc>
      </w:tr>
      <w:tr w:rsidR="008600C3" w:rsidRPr="00D4563B" w14:paraId="226AD4D8" w14:textId="77777777" w:rsidTr="00F27598">
        <w:trPr>
          <w:cantSplit/>
        </w:trPr>
        <w:tc>
          <w:tcPr>
            <w:tcW w:w="0" w:type="auto"/>
          </w:tcPr>
          <w:p w14:paraId="2F2E9D5C" w14:textId="77777777" w:rsidR="008600C3" w:rsidRPr="00D4563B" w:rsidRDefault="008600C3" w:rsidP="00F27598">
            <w:pPr>
              <w:pStyle w:val="72TabletextTablesTableFigureBoxstyles"/>
            </w:pPr>
            <w:r w:rsidRPr="00D4563B">
              <w:t>Diabetes mellitus</w:t>
            </w:r>
          </w:p>
        </w:tc>
        <w:tc>
          <w:tcPr>
            <w:tcW w:w="0" w:type="auto"/>
          </w:tcPr>
          <w:p w14:paraId="2A579615" w14:textId="77777777" w:rsidR="008600C3" w:rsidRPr="00D4563B" w:rsidRDefault="008600C3" w:rsidP="00F27598">
            <w:pPr>
              <w:pStyle w:val="72TabletextTablesTableFigureBoxstyles"/>
            </w:pPr>
            <w:r w:rsidRPr="00D4563B">
              <w:t>0</w:t>
            </w:r>
          </w:p>
        </w:tc>
        <w:tc>
          <w:tcPr>
            <w:tcW w:w="0" w:type="auto"/>
            <w:vAlign w:val="bottom"/>
          </w:tcPr>
          <w:p w14:paraId="7D257E4A"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0.0</w:t>
            </w:r>
          </w:p>
        </w:tc>
      </w:tr>
      <w:tr w:rsidR="008600C3" w:rsidRPr="00D4563B" w14:paraId="20766D46" w14:textId="77777777" w:rsidTr="00F27598">
        <w:trPr>
          <w:cantSplit/>
        </w:trPr>
        <w:tc>
          <w:tcPr>
            <w:tcW w:w="0" w:type="auto"/>
          </w:tcPr>
          <w:p w14:paraId="777434F6" w14:textId="77777777" w:rsidR="008600C3" w:rsidRPr="00D4563B" w:rsidRDefault="008600C3" w:rsidP="00F27598">
            <w:pPr>
              <w:pStyle w:val="72TabletextTablesTableFigureBoxstyles"/>
            </w:pPr>
            <w:r w:rsidRPr="00D4563B">
              <w:t>Heart failure</w:t>
            </w:r>
          </w:p>
        </w:tc>
        <w:tc>
          <w:tcPr>
            <w:tcW w:w="0" w:type="auto"/>
          </w:tcPr>
          <w:p w14:paraId="4020C10C" w14:textId="77777777" w:rsidR="008600C3" w:rsidRPr="00D4563B" w:rsidRDefault="008600C3" w:rsidP="00F27598">
            <w:pPr>
              <w:pStyle w:val="72TabletextTablesTableFigureBoxstyles"/>
            </w:pPr>
            <w:r w:rsidRPr="00D4563B">
              <w:t>5</w:t>
            </w:r>
          </w:p>
        </w:tc>
        <w:tc>
          <w:tcPr>
            <w:tcW w:w="0" w:type="auto"/>
            <w:vAlign w:val="bottom"/>
          </w:tcPr>
          <w:p w14:paraId="439AB09E"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1.6</w:t>
            </w:r>
          </w:p>
        </w:tc>
      </w:tr>
      <w:tr w:rsidR="008600C3" w:rsidRPr="00D4563B" w14:paraId="17954E6D" w14:textId="77777777" w:rsidTr="00F27598">
        <w:trPr>
          <w:cantSplit/>
        </w:trPr>
        <w:tc>
          <w:tcPr>
            <w:tcW w:w="0" w:type="auto"/>
          </w:tcPr>
          <w:p w14:paraId="7A4AE207" w14:textId="77777777" w:rsidR="008600C3" w:rsidRPr="00D4563B" w:rsidRDefault="008600C3" w:rsidP="00F27598">
            <w:pPr>
              <w:pStyle w:val="72TabletextTablesTableFigureBoxstyles"/>
            </w:pPr>
            <w:r w:rsidRPr="00D4563B">
              <w:t>Stroke, infarction or haemorrhagic</w:t>
            </w:r>
          </w:p>
        </w:tc>
        <w:tc>
          <w:tcPr>
            <w:tcW w:w="0" w:type="auto"/>
          </w:tcPr>
          <w:p w14:paraId="25CE3150" w14:textId="77777777" w:rsidR="008600C3" w:rsidRPr="00D4563B" w:rsidRDefault="008600C3" w:rsidP="00F27598">
            <w:pPr>
              <w:pStyle w:val="72TabletextTablesTableFigureBoxstyles"/>
            </w:pPr>
            <w:r w:rsidRPr="00D4563B">
              <w:t>0</w:t>
            </w:r>
          </w:p>
        </w:tc>
        <w:tc>
          <w:tcPr>
            <w:tcW w:w="0" w:type="auto"/>
            <w:vAlign w:val="bottom"/>
          </w:tcPr>
          <w:p w14:paraId="72468CD2"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0.0</w:t>
            </w:r>
          </w:p>
        </w:tc>
      </w:tr>
      <w:tr w:rsidR="008600C3" w:rsidRPr="00D4563B" w14:paraId="02B17716" w14:textId="77777777" w:rsidTr="00F27598">
        <w:trPr>
          <w:cantSplit/>
        </w:trPr>
        <w:tc>
          <w:tcPr>
            <w:tcW w:w="0" w:type="auto"/>
          </w:tcPr>
          <w:p w14:paraId="55EE6212" w14:textId="77777777" w:rsidR="008600C3" w:rsidRPr="00D4563B" w:rsidRDefault="008600C3" w:rsidP="00F27598">
            <w:pPr>
              <w:pStyle w:val="72TabletextTablesTableFigureBoxstyles"/>
            </w:pPr>
            <w:r w:rsidRPr="00D4563B">
              <w:t>Other heart or circulatory</w:t>
            </w:r>
          </w:p>
        </w:tc>
        <w:tc>
          <w:tcPr>
            <w:tcW w:w="0" w:type="auto"/>
          </w:tcPr>
          <w:p w14:paraId="35352867" w14:textId="77777777" w:rsidR="008600C3" w:rsidRPr="00D4563B" w:rsidRDefault="008600C3" w:rsidP="00F27598">
            <w:pPr>
              <w:pStyle w:val="72TabletextTablesTableFigureBoxstyles"/>
            </w:pPr>
            <w:r w:rsidRPr="00D4563B">
              <w:t>0</w:t>
            </w:r>
          </w:p>
        </w:tc>
        <w:tc>
          <w:tcPr>
            <w:tcW w:w="0" w:type="auto"/>
            <w:vAlign w:val="bottom"/>
          </w:tcPr>
          <w:p w14:paraId="535BC56B"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0.0</w:t>
            </w:r>
          </w:p>
        </w:tc>
      </w:tr>
      <w:tr w:rsidR="008600C3" w:rsidRPr="00D4563B" w14:paraId="483D340E" w14:textId="77777777" w:rsidTr="00F27598">
        <w:trPr>
          <w:cantSplit/>
        </w:trPr>
        <w:tc>
          <w:tcPr>
            <w:tcW w:w="0" w:type="auto"/>
          </w:tcPr>
          <w:p w14:paraId="6D3238F8" w14:textId="77777777" w:rsidR="008600C3" w:rsidRPr="00D4563B" w:rsidRDefault="008600C3" w:rsidP="00F27598">
            <w:pPr>
              <w:pStyle w:val="72TabletextTablesTableFigureBoxstyles"/>
            </w:pPr>
            <w:r w:rsidRPr="00D4563B">
              <w:t>Chronic respiratory including COPD</w:t>
            </w:r>
          </w:p>
        </w:tc>
        <w:tc>
          <w:tcPr>
            <w:tcW w:w="0" w:type="auto"/>
          </w:tcPr>
          <w:p w14:paraId="3AC061DB" w14:textId="77777777" w:rsidR="008600C3" w:rsidRPr="00D4563B" w:rsidRDefault="008600C3" w:rsidP="00F27598">
            <w:pPr>
              <w:pStyle w:val="72TabletextTablesTableFigureBoxstyles"/>
            </w:pPr>
            <w:r w:rsidRPr="00D4563B">
              <w:t>28</w:t>
            </w:r>
          </w:p>
        </w:tc>
        <w:tc>
          <w:tcPr>
            <w:tcW w:w="0" w:type="auto"/>
            <w:vAlign w:val="bottom"/>
          </w:tcPr>
          <w:p w14:paraId="0176DE5D"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9.1</w:t>
            </w:r>
          </w:p>
        </w:tc>
      </w:tr>
      <w:tr w:rsidR="008600C3" w:rsidRPr="00D4563B" w14:paraId="6901271C" w14:textId="77777777" w:rsidTr="00F27598">
        <w:trPr>
          <w:cantSplit/>
        </w:trPr>
        <w:tc>
          <w:tcPr>
            <w:tcW w:w="0" w:type="auto"/>
          </w:tcPr>
          <w:p w14:paraId="6F02E59C" w14:textId="77777777" w:rsidR="008600C3" w:rsidRPr="00D4563B" w:rsidRDefault="008600C3" w:rsidP="00F27598">
            <w:pPr>
              <w:pStyle w:val="72TabletextTablesTableFigureBoxstyles"/>
            </w:pPr>
            <w:r w:rsidRPr="00D4563B">
              <w:t>Liver failure or chronic liver disease</w:t>
            </w:r>
          </w:p>
        </w:tc>
        <w:tc>
          <w:tcPr>
            <w:tcW w:w="0" w:type="auto"/>
          </w:tcPr>
          <w:p w14:paraId="5D2F85E2" w14:textId="77777777" w:rsidR="008600C3" w:rsidRPr="00D4563B" w:rsidRDefault="008600C3" w:rsidP="00F27598">
            <w:pPr>
              <w:pStyle w:val="72TabletextTablesTableFigureBoxstyles"/>
            </w:pPr>
            <w:r w:rsidRPr="00D4563B">
              <w:t>1</w:t>
            </w:r>
          </w:p>
        </w:tc>
        <w:tc>
          <w:tcPr>
            <w:tcW w:w="0" w:type="auto"/>
            <w:vAlign w:val="bottom"/>
          </w:tcPr>
          <w:p w14:paraId="033024D1"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0.3</w:t>
            </w:r>
          </w:p>
        </w:tc>
      </w:tr>
      <w:tr w:rsidR="008600C3" w:rsidRPr="00D4563B" w14:paraId="4F404D9E" w14:textId="77777777" w:rsidTr="00F27598">
        <w:trPr>
          <w:cantSplit/>
        </w:trPr>
        <w:tc>
          <w:tcPr>
            <w:tcW w:w="0" w:type="auto"/>
          </w:tcPr>
          <w:p w14:paraId="6C465E6C" w14:textId="77777777" w:rsidR="008600C3" w:rsidRPr="00D4563B" w:rsidRDefault="008600C3" w:rsidP="00F27598">
            <w:pPr>
              <w:pStyle w:val="72TabletextTablesTableFigureBoxstyles"/>
            </w:pPr>
            <w:r w:rsidRPr="00D4563B">
              <w:t>Renal failure</w:t>
            </w:r>
          </w:p>
        </w:tc>
        <w:tc>
          <w:tcPr>
            <w:tcW w:w="0" w:type="auto"/>
          </w:tcPr>
          <w:p w14:paraId="62A152BD" w14:textId="77777777" w:rsidR="008600C3" w:rsidRPr="00D4563B" w:rsidRDefault="008600C3" w:rsidP="00F27598">
            <w:pPr>
              <w:pStyle w:val="72TabletextTablesTableFigureBoxstyles"/>
            </w:pPr>
            <w:r w:rsidRPr="00D4563B">
              <w:t>1</w:t>
            </w:r>
          </w:p>
        </w:tc>
        <w:tc>
          <w:tcPr>
            <w:tcW w:w="0" w:type="auto"/>
            <w:vAlign w:val="bottom"/>
          </w:tcPr>
          <w:p w14:paraId="61F00017"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0.3</w:t>
            </w:r>
          </w:p>
        </w:tc>
      </w:tr>
      <w:tr w:rsidR="008600C3" w:rsidRPr="00D4563B" w14:paraId="7FAA9D87" w14:textId="77777777" w:rsidTr="00F27598">
        <w:trPr>
          <w:cantSplit/>
        </w:trPr>
        <w:tc>
          <w:tcPr>
            <w:tcW w:w="0" w:type="auto"/>
          </w:tcPr>
          <w:p w14:paraId="70EE8960" w14:textId="77777777" w:rsidR="008600C3" w:rsidRPr="00D4563B" w:rsidRDefault="008600C3" w:rsidP="00F27598">
            <w:pPr>
              <w:pStyle w:val="72TabletextTablesTableFigureBoxstyles"/>
            </w:pPr>
            <w:r w:rsidRPr="00D4563B">
              <w:t>All other or multiple non-cancer conditions</w:t>
            </w:r>
          </w:p>
        </w:tc>
        <w:tc>
          <w:tcPr>
            <w:tcW w:w="0" w:type="auto"/>
          </w:tcPr>
          <w:p w14:paraId="0A19260F" w14:textId="77777777" w:rsidR="008600C3" w:rsidRPr="00D4563B" w:rsidRDefault="008600C3" w:rsidP="00F27598">
            <w:pPr>
              <w:pStyle w:val="72TabletextTablesTableFigureBoxstyles"/>
            </w:pPr>
            <w:r w:rsidRPr="00D4563B">
              <w:t>4</w:t>
            </w:r>
          </w:p>
        </w:tc>
        <w:tc>
          <w:tcPr>
            <w:tcW w:w="0" w:type="auto"/>
            <w:vAlign w:val="bottom"/>
          </w:tcPr>
          <w:p w14:paraId="01D5BC6F"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1.3</w:t>
            </w:r>
          </w:p>
        </w:tc>
      </w:tr>
      <w:tr w:rsidR="008600C3" w:rsidRPr="00D4563B" w14:paraId="1E7CEA77" w14:textId="77777777" w:rsidTr="00F27598">
        <w:trPr>
          <w:cantSplit/>
        </w:trPr>
        <w:tc>
          <w:tcPr>
            <w:tcW w:w="0" w:type="auto"/>
          </w:tcPr>
          <w:p w14:paraId="4F6A2E85" w14:textId="77777777" w:rsidR="008600C3" w:rsidRPr="00D4563B" w:rsidRDefault="008600C3" w:rsidP="00F27598">
            <w:pPr>
              <w:pStyle w:val="72TabletextTablesTableFigureBoxstyles"/>
              <w:rPr>
                <w:i/>
              </w:rPr>
            </w:pPr>
            <w:r w:rsidRPr="00D4563B">
              <w:rPr>
                <w:i/>
              </w:rPr>
              <w:t>Missing</w:t>
            </w:r>
          </w:p>
        </w:tc>
        <w:tc>
          <w:tcPr>
            <w:tcW w:w="0" w:type="auto"/>
          </w:tcPr>
          <w:p w14:paraId="37877311" w14:textId="77777777" w:rsidR="008600C3" w:rsidRPr="00D4563B" w:rsidRDefault="008600C3" w:rsidP="00F27598">
            <w:pPr>
              <w:pStyle w:val="72TabletextTablesTableFigureBoxstyles"/>
              <w:rPr>
                <w:b/>
                <w:bCs/>
                <w:i/>
              </w:rPr>
            </w:pPr>
            <w:r w:rsidRPr="00D4563B">
              <w:rPr>
                <w:b/>
                <w:bCs/>
                <w:i/>
              </w:rPr>
              <w:t>13</w:t>
            </w:r>
          </w:p>
        </w:tc>
        <w:tc>
          <w:tcPr>
            <w:tcW w:w="0" w:type="auto"/>
          </w:tcPr>
          <w:p w14:paraId="62562957" w14:textId="77777777" w:rsidR="008600C3" w:rsidRPr="00D4563B" w:rsidRDefault="008600C3" w:rsidP="00F27598">
            <w:pPr>
              <w:pStyle w:val="72TabletextTablesTableFigureBoxstyles"/>
              <w:rPr>
                <w:b/>
                <w:bCs/>
                <w:i/>
              </w:rPr>
            </w:pPr>
            <w:r w:rsidRPr="00D4563B">
              <w:rPr>
                <w:b/>
                <w:bCs/>
                <w:i/>
              </w:rPr>
              <w:t>4.2</w:t>
            </w:r>
          </w:p>
        </w:tc>
      </w:tr>
      <w:tr w:rsidR="008600C3" w:rsidRPr="00D4563B" w14:paraId="528271E2" w14:textId="77777777" w:rsidTr="00F27598">
        <w:trPr>
          <w:cantSplit/>
        </w:trPr>
        <w:tc>
          <w:tcPr>
            <w:tcW w:w="0" w:type="auto"/>
            <w:gridSpan w:val="3"/>
          </w:tcPr>
          <w:p w14:paraId="393B945F" w14:textId="77777777" w:rsidR="008600C3" w:rsidRDefault="008600C3" w:rsidP="00F27598">
            <w:pPr>
              <w:pStyle w:val="75TablenotesTablesTableFigureBoxstyles"/>
            </w:pPr>
            <w:r w:rsidRPr="00D4563B">
              <w:rPr>
                <w:vertAlign w:val="superscript"/>
              </w:rPr>
              <w:t xml:space="preserve">a </w:t>
            </w:r>
            <w:r w:rsidRPr="00D4563B">
              <w:t>r</w:t>
            </w:r>
            <w:r>
              <w:t>eported by patient participants</w:t>
            </w:r>
          </w:p>
          <w:p w14:paraId="3DB7E2BE" w14:textId="77777777" w:rsidR="008600C3" w:rsidRPr="00250ABB" w:rsidRDefault="008600C3" w:rsidP="00F27598">
            <w:pPr>
              <w:pStyle w:val="75TablenotesTablesTableFigureBoxstyles"/>
            </w:pPr>
            <w:r w:rsidRPr="00D4563B">
              <w:rPr>
                <w:vertAlign w:val="superscript"/>
              </w:rPr>
              <w:t xml:space="preserve">b </w:t>
            </w:r>
            <w:r w:rsidRPr="00D4563B">
              <w:t>reported by staff</w:t>
            </w:r>
          </w:p>
        </w:tc>
      </w:tr>
    </w:tbl>
    <w:p w14:paraId="218273B0" w14:textId="7F23C7C3" w:rsidR="00D4563B" w:rsidRDefault="00D4563B" w:rsidP="00250ABB">
      <w:pPr>
        <w:pStyle w:val="602TextfoTextstylesTextstyles"/>
      </w:pPr>
      <w:r w:rsidRPr="00D4563B">
        <w:rPr>
          <w:b/>
          <w:bCs/>
        </w:rPr>
        <w:t>Episode characteristics:</w:t>
      </w:r>
      <w:r w:rsidRPr="00D4563B">
        <w:t xml:space="preserve"> Details of the episodes of care are reported in </w:t>
      </w:r>
      <w:r w:rsidRPr="00D4563B">
        <w:rPr>
          <w:b/>
          <w:bCs/>
          <w:i/>
          <w:color w:val="FF0000"/>
        </w:rPr>
        <w:t>Table 7</w:t>
      </w:r>
      <w:r w:rsidRPr="00D4563B">
        <w:t xml:space="preserve">. Seventy-seven episodes of care (10% of all episodes) occurred at sites not participating in the study; although we had endeavoured to include all specialist palliative care sites in each geographical area, inevitably some episodes of care (especially in hospital) were outside of our C-CHANGE sites. </w:t>
      </w:r>
      <w:r w:rsidRPr="00D4563B">
        <w:rPr>
          <w:b/>
          <w:bCs/>
          <w:i/>
          <w:color w:val="FF0000"/>
        </w:rPr>
        <w:t>Table 8</w:t>
      </w:r>
      <w:r w:rsidRPr="00D4563B">
        <w:t xml:space="preserve"> and </w:t>
      </w:r>
      <w:r w:rsidRPr="00D4563B">
        <w:rPr>
          <w:b/>
          <w:bCs/>
          <w:i/>
          <w:color w:val="FF0000"/>
        </w:rPr>
        <w:t xml:space="preserve">Table </w:t>
      </w:r>
      <w:r w:rsidRPr="00D4563B">
        <w:rPr>
          <w:b/>
          <w:bCs/>
          <w:i/>
          <w:noProof/>
          <w:color w:val="FF0000"/>
        </w:rPr>
        <w:t>9</w:t>
      </w:r>
      <w:r w:rsidRPr="00D4563B">
        <w:t xml:space="preserve"> report the duration of episodes of care, by setting and by episode number. As expected, the median duration of episode is shortest for hospital advisory episodes (10 days) and longest for community episodes (26 days). Note that the absence of </w:t>
      </w:r>
      <w:r w:rsidRPr="00D4563B">
        <w:rPr>
          <w:color w:val="00B0F0"/>
        </w:rPr>
        <w:t>‘</w:t>
      </w:r>
      <w:r w:rsidRPr="00D4563B">
        <w:t>dying</w:t>
      </w:r>
      <w:r w:rsidRPr="00D4563B">
        <w:rPr>
          <w:color w:val="00B0F0"/>
        </w:rPr>
        <w:t>’</w:t>
      </w:r>
      <w:r w:rsidRPr="00D4563B">
        <w:t xml:space="preserve"> Phase of Illness strongly affects these </w:t>
      </w:r>
      <w:r w:rsidRPr="00D4563B">
        <w:rPr>
          <w:highlight w:val="magenta"/>
        </w:rPr>
        <w:t>data</w:t>
      </w:r>
      <w:r w:rsidRPr="00D4563B">
        <w:t xml:space="preserve">; those first seen in the </w:t>
      </w:r>
      <w:r w:rsidRPr="00D4563B">
        <w:rPr>
          <w:color w:val="00B0F0"/>
        </w:rPr>
        <w:t>‘</w:t>
      </w:r>
      <w:r w:rsidRPr="00D4563B">
        <w:t xml:space="preserve">dying; Phase have shortest length of stay yet are effectively excluded from these </w:t>
      </w:r>
      <w:r w:rsidRPr="00D4563B">
        <w:rPr>
          <w:highlight w:val="magenta"/>
        </w:rPr>
        <w:t>data</w:t>
      </w:r>
      <w:r w:rsidRPr="00D4563B">
        <w:t xml:space="preserve"> because of the requirement for consent.</w:t>
      </w:r>
    </w:p>
    <w:p w14:paraId="68DECAD3" w14:textId="77777777" w:rsidR="008600C3" w:rsidRPr="00D4563B" w:rsidRDefault="008600C3" w:rsidP="008600C3">
      <w:pPr>
        <w:pStyle w:val="70TablelegendTablesTableFigureBoxstyles"/>
        <w:rPr>
          <w:i/>
        </w:rPr>
      </w:pPr>
      <w:bookmarkStart w:id="50" w:name="_Toc106689001"/>
      <w:r w:rsidRPr="00250ABB">
        <w:rPr>
          <w:b/>
        </w:rPr>
        <w:t>TABLE 7</w:t>
      </w:r>
      <w:r w:rsidRPr="00250ABB">
        <w:rPr>
          <w:b/>
        </w:rPr>
        <w:t> </w:t>
      </w:r>
      <w:r w:rsidRPr="00D4563B">
        <w:t>Sequence and setting for all episodes of care (number of episodes</w:t>
      </w:r>
      <w:r w:rsidRPr="00D4563B">
        <w:rPr>
          <w:color w:val="00B0F0"/>
        </w:rPr>
        <w:t>=</w:t>
      </w:r>
      <w:r w:rsidRPr="00D4563B">
        <w:t>751)</w:t>
      </w:r>
      <w:bookmarkEnd w:id="50"/>
    </w:p>
    <w:tbl>
      <w:tblPr>
        <w:tblW w:w="0" w:type="auto"/>
        <w:tblCellMar>
          <w:top w:w="40" w:type="dxa"/>
          <w:left w:w="60" w:type="dxa"/>
          <w:bottom w:w="40" w:type="dxa"/>
          <w:right w:w="60" w:type="dxa"/>
        </w:tblCellMar>
        <w:tblLook w:val="04A0" w:firstRow="1" w:lastRow="0" w:firstColumn="1" w:lastColumn="0" w:noHBand="0" w:noVBand="1"/>
      </w:tblPr>
      <w:tblGrid>
        <w:gridCol w:w="804"/>
        <w:gridCol w:w="642"/>
        <w:gridCol w:w="914"/>
        <w:gridCol w:w="1404"/>
        <w:gridCol w:w="1457"/>
        <w:gridCol w:w="1729"/>
        <w:gridCol w:w="2219"/>
        <w:gridCol w:w="387"/>
        <w:gridCol w:w="557"/>
        <w:gridCol w:w="353"/>
      </w:tblGrid>
      <w:tr w:rsidR="008600C3" w:rsidRPr="00D4563B" w14:paraId="3AA335C7" w14:textId="77777777" w:rsidTr="00F27598">
        <w:trPr>
          <w:cantSplit/>
        </w:trPr>
        <w:tc>
          <w:tcPr>
            <w:tcW w:w="0" w:type="auto"/>
            <w:shd w:val="clear" w:color="auto" w:fill="D0CECE"/>
            <w:noWrap/>
          </w:tcPr>
          <w:p w14:paraId="4617E86E" w14:textId="77777777" w:rsidR="008600C3" w:rsidRPr="00D4563B" w:rsidRDefault="008600C3" w:rsidP="00F27598">
            <w:pPr>
              <w:pStyle w:val="710TableheadTablesTableFigureBoxstyles"/>
            </w:pPr>
          </w:p>
        </w:tc>
        <w:tc>
          <w:tcPr>
            <w:tcW w:w="0" w:type="auto"/>
            <w:gridSpan w:val="8"/>
            <w:shd w:val="clear" w:color="auto" w:fill="D0CECE"/>
            <w:noWrap/>
          </w:tcPr>
          <w:p w14:paraId="1E3C8D65" w14:textId="77777777" w:rsidR="008600C3" w:rsidRPr="00D4563B" w:rsidRDefault="008600C3" w:rsidP="00F27598">
            <w:pPr>
              <w:pStyle w:val="705TableheadgroupTablesTableFigureBoxstyles"/>
            </w:pPr>
            <w:r w:rsidRPr="00D4563B">
              <w:t>Setting of episodes of care</w:t>
            </w:r>
          </w:p>
        </w:tc>
        <w:tc>
          <w:tcPr>
            <w:tcW w:w="0" w:type="auto"/>
            <w:shd w:val="clear" w:color="auto" w:fill="D0CECE"/>
            <w:noWrap/>
          </w:tcPr>
          <w:p w14:paraId="14090F78" w14:textId="77777777" w:rsidR="008600C3" w:rsidRPr="00D4563B" w:rsidRDefault="008600C3" w:rsidP="00F27598">
            <w:pPr>
              <w:pStyle w:val="710TableheadTablesTableFigureBoxstyles"/>
            </w:pPr>
          </w:p>
        </w:tc>
      </w:tr>
      <w:tr w:rsidR="008600C3" w:rsidRPr="00D4563B" w14:paraId="2AC1783B" w14:textId="77777777" w:rsidTr="00F27598">
        <w:trPr>
          <w:cantSplit/>
        </w:trPr>
        <w:tc>
          <w:tcPr>
            <w:tcW w:w="0" w:type="auto"/>
            <w:shd w:val="clear" w:color="auto" w:fill="auto"/>
            <w:noWrap/>
          </w:tcPr>
          <w:p w14:paraId="2252DC33" w14:textId="77777777" w:rsidR="008600C3" w:rsidRPr="00D4563B" w:rsidRDefault="008600C3" w:rsidP="00F27598">
            <w:pPr>
              <w:pStyle w:val="710TableheadTablesTableFigureBoxstyles"/>
            </w:pPr>
            <w:r w:rsidRPr="00D4563B">
              <w:t>Episode of care</w:t>
            </w:r>
          </w:p>
        </w:tc>
        <w:tc>
          <w:tcPr>
            <w:tcW w:w="0" w:type="auto"/>
            <w:shd w:val="clear" w:color="auto" w:fill="auto"/>
            <w:noWrap/>
          </w:tcPr>
          <w:p w14:paraId="5FD66040" w14:textId="77777777" w:rsidR="008600C3" w:rsidRPr="00D4563B" w:rsidRDefault="008600C3" w:rsidP="00F27598">
            <w:pPr>
              <w:pStyle w:val="710TableheadTablesTableFigureBoxstyles"/>
            </w:pPr>
            <w:r w:rsidRPr="00D4563B">
              <w:t>Community</w:t>
            </w:r>
          </w:p>
        </w:tc>
        <w:tc>
          <w:tcPr>
            <w:tcW w:w="0" w:type="auto"/>
            <w:shd w:val="clear" w:color="auto" w:fill="auto"/>
            <w:noWrap/>
          </w:tcPr>
          <w:p w14:paraId="3E375B48" w14:textId="77777777" w:rsidR="008600C3" w:rsidRPr="00D4563B" w:rsidRDefault="008600C3" w:rsidP="00F27598">
            <w:pPr>
              <w:pStyle w:val="710TableheadTablesTableFigureBoxstyles"/>
            </w:pPr>
            <w:r w:rsidRPr="00D4563B">
              <w:t>Hospice Inpatient</w:t>
            </w:r>
          </w:p>
        </w:tc>
        <w:tc>
          <w:tcPr>
            <w:tcW w:w="0" w:type="auto"/>
            <w:shd w:val="clear" w:color="auto" w:fill="auto"/>
            <w:noWrap/>
          </w:tcPr>
          <w:p w14:paraId="6CB59F70" w14:textId="77777777" w:rsidR="008600C3" w:rsidRPr="00D4563B" w:rsidRDefault="008600C3" w:rsidP="00F27598">
            <w:pPr>
              <w:pStyle w:val="710TableheadTablesTableFigureBoxstyles"/>
            </w:pPr>
            <w:r w:rsidRPr="00D4563B">
              <w:t>Hospital Inpatient (Advisory)</w:t>
            </w:r>
          </w:p>
        </w:tc>
        <w:tc>
          <w:tcPr>
            <w:tcW w:w="0" w:type="auto"/>
            <w:shd w:val="clear" w:color="auto" w:fill="auto"/>
            <w:noWrap/>
          </w:tcPr>
          <w:p w14:paraId="0EB27411" w14:textId="77777777" w:rsidR="008600C3" w:rsidRPr="00D4563B" w:rsidRDefault="008600C3" w:rsidP="00F27598">
            <w:pPr>
              <w:pStyle w:val="710TableheadTablesTableFigureBoxstyles"/>
            </w:pPr>
            <w:r w:rsidRPr="00D4563B">
              <w:t>Non</w:t>
            </w:r>
          </w:p>
          <w:p w14:paraId="6F1B64B3" w14:textId="77777777" w:rsidR="008600C3" w:rsidRPr="00D4563B" w:rsidRDefault="008600C3" w:rsidP="00F27598">
            <w:pPr>
              <w:pStyle w:val="710TableheadTablesTableFigureBoxstyles"/>
            </w:pPr>
            <w:r w:rsidRPr="00D4563B">
              <w:t xml:space="preserve">C-CHANGE </w:t>
            </w:r>
            <w:r w:rsidRPr="00D4563B">
              <w:rPr>
                <w:highlight w:val="magenta"/>
              </w:rPr>
              <w:t>site</w:t>
            </w:r>
            <w:r w:rsidRPr="00D4563B">
              <w:t xml:space="preserve"> </w:t>
            </w:r>
            <w:r w:rsidRPr="00D4563B">
              <w:rPr>
                <w:vertAlign w:val="superscript"/>
              </w:rPr>
              <w:t>a</w:t>
            </w:r>
            <w:r w:rsidRPr="00D4563B">
              <w:t>: Community</w:t>
            </w:r>
          </w:p>
        </w:tc>
        <w:tc>
          <w:tcPr>
            <w:tcW w:w="0" w:type="auto"/>
            <w:shd w:val="clear" w:color="auto" w:fill="auto"/>
            <w:noWrap/>
          </w:tcPr>
          <w:p w14:paraId="08F30D88" w14:textId="77777777" w:rsidR="008600C3" w:rsidRPr="00D4563B" w:rsidRDefault="008600C3" w:rsidP="00F27598">
            <w:pPr>
              <w:pStyle w:val="710TableheadTablesTableFigureBoxstyles"/>
            </w:pPr>
            <w:r w:rsidRPr="00D4563B">
              <w:t>Non</w:t>
            </w:r>
          </w:p>
          <w:p w14:paraId="6F5AE076" w14:textId="77777777" w:rsidR="008600C3" w:rsidRPr="00D4563B" w:rsidRDefault="008600C3" w:rsidP="00F27598">
            <w:pPr>
              <w:pStyle w:val="710TableheadTablesTableFigureBoxstyles"/>
            </w:pPr>
            <w:r w:rsidRPr="00D4563B">
              <w:t xml:space="preserve">C-CHANGE </w:t>
            </w:r>
            <w:r w:rsidRPr="00D4563B">
              <w:rPr>
                <w:highlight w:val="magenta"/>
              </w:rPr>
              <w:t>site</w:t>
            </w:r>
            <w:r w:rsidRPr="00D4563B">
              <w:t xml:space="preserve"> </w:t>
            </w:r>
            <w:r w:rsidRPr="00D4563B">
              <w:rPr>
                <w:vertAlign w:val="superscript"/>
              </w:rPr>
              <w:t>a</w:t>
            </w:r>
            <w:r w:rsidRPr="00D4563B">
              <w:t>: Hospice Inpatient</w:t>
            </w:r>
          </w:p>
        </w:tc>
        <w:tc>
          <w:tcPr>
            <w:tcW w:w="0" w:type="auto"/>
            <w:shd w:val="clear" w:color="auto" w:fill="auto"/>
            <w:noWrap/>
          </w:tcPr>
          <w:p w14:paraId="0C6208B4" w14:textId="77777777" w:rsidR="008600C3" w:rsidRPr="00D4563B" w:rsidRDefault="008600C3" w:rsidP="00F27598">
            <w:pPr>
              <w:pStyle w:val="710TableheadTablesTableFigureBoxstyles"/>
            </w:pPr>
            <w:r w:rsidRPr="00D4563B">
              <w:t>Non</w:t>
            </w:r>
          </w:p>
          <w:p w14:paraId="27F4A25B" w14:textId="77777777" w:rsidR="008600C3" w:rsidRPr="00D4563B" w:rsidRDefault="008600C3" w:rsidP="00F27598">
            <w:pPr>
              <w:pStyle w:val="710TableheadTablesTableFigureBoxstyles"/>
            </w:pPr>
            <w:r w:rsidRPr="00D4563B">
              <w:t xml:space="preserve">C-CHANGE </w:t>
            </w:r>
            <w:r w:rsidRPr="00D4563B">
              <w:rPr>
                <w:highlight w:val="magenta"/>
              </w:rPr>
              <w:t>site</w:t>
            </w:r>
            <w:r w:rsidRPr="00D4563B">
              <w:t xml:space="preserve"> </w:t>
            </w:r>
            <w:r w:rsidRPr="00D4563B">
              <w:rPr>
                <w:vertAlign w:val="superscript"/>
              </w:rPr>
              <w:t>a</w:t>
            </w:r>
            <w:r w:rsidRPr="00D4563B">
              <w:t>: Hospital Inpatient (Advisory)</w:t>
            </w:r>
          </w:p>
        </w:tc>
        <w:tc>
          <w:tcPr>
            <w:tcW w:w="0" w:type="auto"/>
            <w:shd w:val="clear" w:color="auto" w:fill="auto"/>
          </w:tcPr>
          <w:p w14:paraId="6F05430A" w14:textId="77777777" w:rsidR="008600C3" w:rsidRPr="00D4563B" w:rsidRDefault="008600C3" w:rsidP="00F27598">
            <w:pPr>
              <w:pStyle w:val="710TableheadTablesTableFigureBoxstyles"/>
            </w:pPr>
            <w:r w:rsidRPr="00D4563B">
              <w:t>Other</w:t>
            </w:r>
          </w:p>
        </w:tc>
        <w:tc>
          <w:tcPr>
            <w:tcW w:w="0" w:type="auto"/>
            <w:shd w:val="clear" w:color="auto" w:fill="auto"/>
            <w:noWrap/>
          </w:tcPr>
          <w:p w14:paraId="37E9C980" w14:textId="77777777" w:rsidR="008600C3" w:rsidRPr="00D4563B" w:rsidRDefault="008600C3" w:rsidP="00F27598">
            <w:pPr>
              <w:pStyle w:val="710TableheadTablesTableFigureBoxstyles"/>
            </w:pPr>
            <w:r w:rsidRPr="00D4563B">
              <w:t>Unknown</w:t>
            </w:r>
          </w:p>
        </w:tc>
        <w:tc>
          <w:tcPr>
            <w:tcW w:w="0" w:type="auto"/>
            <w:shd w:val="clear" w:color="auto" w:fill="auto"/>
            <w:noWrap/>
          </w:tcPr>
          <w:p w14:paraId="1EE3F883" w14:textId="77777777" w:rsidR="008600C3" w:rsidRPr="00D4563B" w:rsidRDefault="008600C3" w:rsidP="00F27598">
            <w:pPr>
              <w:pStyle w:val="710TableheadTablesTableFigureBoxstyles"/>
            </w:pPr>
            <w:r w:rsidRPr="00D4563B">
              <w:t>Total</w:t>
            </w:r>
          </w:p>
        </w:tc>
      </w:tr>
      <w:tr w:rsidR="008600C3" w:rsidRPr="00D4563B" w14:paraId="512B0AE1" w14:textId="77777777" w:rsidTr="00F27598">
        <w:trPr>
          <w:cantSplit/>
        </w:trPr>
        <w:tc>
          <w:tcPr>
            <w:tcW w:w="0" w:type="auto"/>
            <w:shd w:val="clear" w:color="auto" w:fill="auto"/>
            <w:noWrap/>
          </w:tcPr>
          <w:p w14:paraId="5B2E4394" w14:textId="77777777" w:rsidR="008600C3" w:rsidRPr="00D4563B" w:rsidRDefault="008600C3" w:rsidP="00F27598">
            <w:pPr>
              <w:pStyle w:val="72TabletextTablesTableFigureBoxstyles"/>
            </w:pPr>
            <w:r w:rsidRPr="00D4563B">
              <w:t>1st</w:t>
            </w:r>
          </w:p>
        </w:tc>
        <w:tc>
          <w:tcPr>
            <w:tcW w:w="0" w:type="auto"/>
            <w:shd w:val="clear" w:color="auto" w:fill="auto"/>
            <w:noWrap/>
          </w:tcPr>
          <w:p w14:paraId="18E35DEF" w14:textId="77777777" w:rsidR="008600C3" w:rsidRPr="00D4563B" w:rsidRDefault="008600C3" w:rsidP="00F27598">
            <w:pPr>
              <w:pStyle w:val="72TabletextTablesTableFigureBoxstyles"/>
            </w:pPr>
            <w:r w:rsidRPr="00D4563B">
              <w:t>136</w:t>
            </w:r>
          </w:p>
        </w:tc>
        <w:tc>
          <w:tcPr>
            <w:tcW w:w="0" w:type="auto"/>
            <w:shd w:val="clear" w:color="auto" w:fill="auto"/>
            <w:noWrap/>
          </w:tcPr>
          <w:p w14:paraId="65975324" w14:textId="77777777" w:rsidR="008600C3" w:rsidRPr="00D4563B" w:rsidRDefault="008600C3" w:rsidP="00F27598">
            <w:pPr>
              <w:pStyle w:val="72TabletextTablesTableFigureBoxstyles"/>
            </w:pPr>
            <w:r w:rsidRPr="00D4563B">
              <w:t>64</w:t>
            </w:r>
          </w:p>
        </w:tc>
        <w:tc>
          <w:tcPr>
            <w:tcW w:w="0" w:type="auto"/>
            <w:shd w:val="clear" w:color="auto" w:fill="auto"/>
            <w:noWrap/>
          </w:tcPr>
          <w:p w14:paraId="795D8A8E" w14:textId="77777777" w:rsidR="008600C3" w:rsidRPr="00D4563B" w:rsidRDefault="008600C3" w:rsidP="00F27598">
            <w:pPr>
              <w:pStyle w:val="72TabletextTablesTableFigureBoxstyles"/>
            </w:pPr>
            <w:r w:rsidRPr="00D4563B">
              <w:t>107</w:t>
            </w:r>
          </w:p>
        </w:tc>
        <w:tc>
          <w:tcPr>
            <w:tcW w:w="0" w:type="auto"/>
            <w:shd w:val="thinDiagStripe" w:color="auto" w:fill="E7E6E6"/>
            <w:noWrap/>
          </w:tcPr>
          <w:p w14:paraId="14995ACE" w14:textId="77777777" w:rsidR="008600C3" w:rsidRPr="00D4563B" w:rsidRDefault="008600C3" w:rsidP="00F27598">
            <w:pPr>
              <w:pStyle w:val="72TabletextTablesTableFigureBoxstyles"/>
            </w:pPr>
            <w:r w:rsidRPr="00D4563B">
              <w:t>2</w:t>
            </w:r>
          </w:p>
        </w:tc>
        <w:tc>
          <w:tcPr>
            <w:tcW w:w="0" w:type="auto"/>
            <w:shd w:val="thinDiagStripe" w:color="auto" w:fill="E7E6E6"/>
            <w:noWrap/>
          </w:tcPr>
          <w:p w14:paraId="5A3D55FE" w14:textId="77777777" w:rsidR="008600C3" w:rsidRPr="00D4563B" w:rsidRDefault="008600C3" w:rsidP="00F27598">
            <w:pPr>
              <w:pStyle w:val="72TabletextTablesTableFigureBoxstyles"/>
            </w:pPr>
          </w:p>
        </w:tc>
        <w:tc>
          <w:tcPr>
            <w:tcW w:w="0" w:type="auto"/>
            <w:shd w:val="thinDiagStripe" w:color="auto" w:fill="E7E6E6"/>
            <w:noWrap/>
          </w:tcPr>
          <w:p w14:paraId="7E18E436" w14:textId="77777777" w:rsidR="008600C3" w:rsidRPr="00D4563B" w:rsidRDefault="008600C3" w:rsidP="00F27598">
            <w:pPr>
              <w:pStyle w:val="72TabletextTablesTableFigureBoxstyles"/>
            </w:pPr>
          </w:p>
        </w:tc>
        <w:tc>
          <w:tcPr>
            <w:tcW w:w="0" w:type="auto"/>
            <w:shd w:val="clear" w:color="auto" w:fill="auto"/>
          </w:tcPr>
          <w:p w14:paraId="1BF7DDE3" w14:textId="77777777" w:rsidR="008600C3" w:rsidRPr="00D4563B" w:rsidRDefault="008600C3" w:rsidP="00F27598">
            <w:pPr>
              <w:pStyle w:val="72TabletextTablesTableFigureBoxstyles"/>
            </w:pPr>
          </w:p>
        </w:tc>
        <w:tc>
          <w:tcPr>
            <w:tcW w:w="0" w:type="auto"/>
            <w:shd w:val="clear" w:color="auto" w:fill="auto"/>
            <w:noWrap/>
          </w:tcPr>
          <w:p w14:paraId="0F080118" w14:textId="77777777" w:rsidR="008600C3" w:rsidRPr="00D4563B" w:rsidRDefault="008600C3" w:rsidP="00F27598">
            <w:pPr>
              <w:pStyle w:val="72TabletextTablesTableFigureBoxstyles"/>
            </w:pPr>
          </w:p>
        </w:tc>
        <w:tc>
          <w:tcPr>
            <w:tcW w:w="0" w:type="auto"/>
            <w:shd w:val="clear" w:color="auto" w:fill="auto"/>
            <w:noWrap/>
          </w:tcPr>
          <w:p w14:paraId="411EAEF7" w14:textId="77777777" w:rsidR="008600C3" w:rsidRPr="00D4563B" w:rsidRDefault="008600C3" w:rsidP="00F27598">
            <w:pPr>
              <w:pStyle w:val="72TabletextTablesTableFigureBoxstyles"/>
            </w:pPr>
            <w:r w:rsidRPr="00D4563B">
              <w:t>309</w:t>
            </w:r>
          </w:p>
        </w:tc>
      </w:tr>
      <w:tr w:rsidR="008600C3" w:rsidRPr="00D4563B" w14:paraId="076A6A73" w14:textId="77777777" w:rsidTr="00F27598">
        <w:trPr>
          <w:cantSplit/>
        </w:trPr>
        <w:tc>
          <w:tcPr>
            <w:tcW w:w="0" w:type="auto"/>
            <w:shd w:val="clear" w:color="auto" w:fill="auto"/>
            <w:noWrap/>
          </w:tcPr>
          <w:p w14:paraId="7B4D28B6" w14:textId="77777777" w:rsidR="008600C3" w:rsidRPr="00D4563B" w:rsidRDefault="008600C3" w:rsidP="00F27598">
            <w:pPr>
              <w:pStyle w:val="72TabletextTablesTableFigureBoxstyles"/>
            </w:pPr>
            <w:r w:rsidRPr="00D4563B">
              <w:t>2nd</w:t>
            </w:r>
          </w:p>
        </w:tc>
        <w:tc>
          <w:tcPr>
            <w:tcW w:w="0" w:type="auto"/>
            <w:shd w:val="clear" w:color="auto" w:fill="auto"/>
            <w:noWrap/>
          </w:tcPr>
          <w:p w14:paraId="5A1FB930" w14:textId="77777777" w:rsidR="008600C3" w:rsidRPr="00D4563B" w:rsidRDefault="008600C3" w:rsidP="00F27598">
            <w:pPr>
              <w:pStyle w:val="72TabletextTablesTableFigureBoxstyles"/>
            </w:pPr>
            <w:r w:rsidRPr="00D4563B">
              <w:t>88</w:t>
            </w:r>
          </w:p>
        </w:tc>
        <w:tc>
          <w:tcPr>
            <w:tcW w:w="0" w:type="auto"/>
            <w:shd w:val="clear" w:color="auto" w:fill="auto"/>
            <w:noWrap/>
          </w:tcPr>
          <w:p w14:paraId="0E105602" w14:textId="77777777" w:rsidR="008600C3" w:rsidRPr="00D4563B" w:rsidRDefault="008600C3" w:rsidP="00F27598">
            <w:pPr>
              <w:pStyle w:val="72TabletextTablesTableFigureBoxstyles"/>
            </w:pPr>
            <w:r w:rsidRPr="00D4563B">
              <w:t>33</w:t>
            </w:r>
          </w:p>
        </w:tc>
        <w:tc>
          <w:tcPr>
            <w:tcW w:w="0" w:type="auto"/>
            <w:shd w:val="clear" w:color="auto" w:fill="auto"/>
            <w:noWrap/>
          </w:tcPr>
          <w:p w14:paraId="23C04FF6" w14:textId="77777777" w:rsidR="008600C3" w:rsidRPr="00D4563B" w:rsidRDefault="008600C3" w:rsidP="00F27598">
            <w:pPr>
              <w:pStyle w:val="72TabletextTablesTableFigureBoxstyles"/>
            </w:pPr>
            <w:r w:rsidRPr="00D4563B">
              <w:t>13</w:t>
            </w:r>
          </w:p>
        </w:tc>
        <w:tc>
          <w:tcPr>
            <w:tcW w:w="0" w:type="auto"/>
            <w:shd w:val="thinDiagStripe" w:color="auto" w:fill="E7E6E6"/>
            <w:noWrap/>
          </w:tcPr>
          <w:p w14:paraId="23C863EA" w14:textId="77777777" w:rsidR="008600C3" w:rsidRPr="00D4563B" w:rsidRDefault="008600C3" w:rsidP="00F27598">
            <w:pPr>
              <w:pStyle w:val="72TabletextTablesTableFigureBoxstyles"/>
            </w:pPr>
            <w:r w:rsidRPr="00D4563B">
              <w:t>13</w:t>
            </w:r>
          </w:p>
        </w:tc>
        <w:tc>
          <w:tcPr>
            <w:tcW w:w="0" w:type="auto"/>
            <w:shd w:val="thinDiagStripe" w:color="auto" w:fill="E7E6E6"/>
            <w:noWrap/>
          </w:tcPr>
          <w:p w14:paraId="59ADCFCA" w14:textId="77777777" w:rsidR="008600C3" w:rsidRPr="00D4563B" w:rsidRDefault="008600C3" w:rsidP="00F27598">
            <w:pPr>
              <w:pStyle w:val="72TabletextTablesTableFigureBoxstyles"/>
            </w:pPr>
            <w:r w:rsidRPr="00D4563B">
              <w:t>1</w:t>
            </w:r>
          </w:p>
        </w:tc>
        <w:tc>
          <w:tcPr>
            <w:tcW w:w="0" w:type="auto"/>
            <w:shd w:val="thinDiagStripe" w:color="auto" w:fill="E7E6E6"/>
            <w:noWrap/>
          </w:tcPr>
          <w:p w14:paraId="7C0952AB" w14:textId="77777777" w:rsidR="008600C3" w:rsidRPr="00D4563B" w:rsidRDefault="008600C3" w:rsidP="00F27598">
            <w:pPr>
              <w:pStyle w:val="72TabletextTablesTableFigureBoxstyles"/>
            </w:pPr>
            <w:r w:rsidRPr="00D4563B">
              <w:t>25</w:t>
            </w:r>
          </w:p>
        </w:tc>
        <w:tc>
          <w:tcPr>
            <w:tcW w:w="0" w:type="auto"/>
            <w:shd w:val="clear" w:color="auto" w:fill="auto"/>
          </w:tcPr>
          <w:p w14:paraId="0CB5659B" w14:textId="77777777" w:rsidR="008600C3" w:rsidRPr="00D4563B" w:rsidRDefault="008600C3" w:rsidP="00F27598">
            <w:pPr>
              <w:pStyle w:val="72TabletextTablesTableFigureBoxstyles"/>
            </w:pPr>
            <w:r w:rsidRPr="00D4563B">
              <w:t>2</w:t>
            </w:r>
          </w:p>
        </w:tc>
        <w:tc>
          <w:tcPr>
            <w:tcW w:w="0" w:type="auto"/>
            <w:shd w:val="clear" w:color="auto" w:fill="auto"/>
            <w:noWrap/>
          </w:tcPr>
          <w:p w14:paraId="2607ABF9" w14:textId="77777777" w:rsidR="008600C3" w:rsidRPr="00D4563B" w:rsidRDefault="008600C3" w:rsidP="00F27598">
            <w:pPr>
              <w:pStyle w:val="72TabletextTablesTableFigureBoxstyles"/>
            </w:pPr>
            <w:r w:rsidRPr="00D4563B">
              <w:t>2</w:t>
            </w:r>
          </w:p>
        </w:tc>
        <w:tc>
          <w:tcPr>
            <w:tcW w:w="0" w:type="auto"/>
            <w:shd w:val="clear" w:color="auto" w:fill="auto"/>
            <w:noWrap/>
          </w:tcPr>
          <w:p w14:paraId="0F5D3FEF" w14:textId="77777777" w:rsidR="008600C3" w:rsidRPr="00D4563B" w:rsidRDefault="008600C3" w:rsidP="00F27598">
            <w:pPr>
              <w:pStyle w:val="72TabletextTablesTableFigureBoxstyles"/>
            </w:pPr>
            <w:r w:rsidRPr="00D4563B">
              <w:t>177</w:t>
            </w:r>
          </w:p>
        </w:tc>
      </w:tr>
      <w:tr w:rsidR="008600C3" w:rsidRPr="00D4563B" w14:paraId="0379AE35" w14:textId="77777777" w:rsidTr="00F27598">
        <w:trPr>
          <w:cantSplit/>
        </w:trPr>
        <w:tc>
          <w:tcPr>
            <w:tcW w:w="0" w:type="auto"/>
            <w:shd w:val="clear" w:color="auto" w:fill="auto"/>
            <w:noWrap/>
          </w:tcPr>
          <w:p w14:paraId="18828137" w14:textId="77777777" w:rsidR="008600C3" w:rsidRPr="00D4563B" w:rsidRDefault="008600C3" w:rsidP="00F27598">
            <w:pPr>
              <w:pStyle w:val="72TabletextTablesTableFigureBoxstyles"/>
            </w:pPr>
            <w:r w:rsidRPr="00D4563B">
              <w:t>3rd</w:t>
            </w:r>
          </w:p>
        </w:tc>
        <w:tc>
          <w:tcPr>
            <w:tcW w:w="0" w:type="auto"/>
            <w:shd w:val="clear" w:color="auto" w:fill="auto"/>
            <w:noWrap/>
          </w:tcPr>
          <w:p w14:paraId="61A3E0BD" w14:textId="77777777" w:rsidR="008600C3" w:rsidRPr="00D4563B" w:rsidRDefault="008600C3" w:rsidP="00F27598">
            <w:pPr>
              <w:pStyle w:val="72TabletextTablesTableFigureBoxstyles"/>
            </w:pPr>
            <w:r w:rsidRPr="00D4563B">
              <w:t>40</w:t>
            </w:r>
          </w:p>
        </w:tc>
        <w:tc>
          <w:tcPr>
            <w:tcW w:w="0" w:type="auto"/>
            <w:shd w:val="clear" w:color="auto" w:fill="auto"/>
            <w:noWrap/>
          </w:tcPr>
          <w:p w14:paraId="66F1909E" w14:textId="77777777" w:rsidR="008600C3" w:rsidRPr="00D4563B" w:rsidRDefault="008600C3" w:rsidP="00F27598">
            <w:pPr>
              <w:pStyle w:val="72TabletextTablesTableFigureBoxstyles"/>
            </w:pPr>
            <w:r w:rsidRPr="00D4563B">
              <w:t>43</w:t>
            </w:r>
          </w:p>
        </w:tc>
        <w:tc>
          <w:tcPr>
            <w:tcW w:w="0" w:type="auto"/>
            <w:shd w:val="clear" w:color="auto" w:fill="auto"/>
            <w:noWrap/>
          </w:tcPr>
          <w:p w14:paraId="5C45F50F" w14:textId="77777777" w:rsidR="008600C3" w:rsidRPr="00D4563B" w:rsidRDefault="008600C3" w:rsidP="00F27598">
            <w:pPr>
              <w:pStyle w:val="72TabletextTablesTableFigureBoxstyles"/>
            </w:pPr>
            <w:r w:rsidRPr="00D4563B">
              <w:t>19</w:t>
            </w:r>
          </w:p>
        </w:tc>
        <w:tc>
          <w:tcPr>
            <w:tcW w:w="0" w:type="auto"/>
            <w:shd w:val="thinDiagStripe" w:color="auto" w:fill="E7E6E6"/>
            <w:noWrap/>
          </w:tcPr>
          <w:p w14:paraId="02D71D5D" w14:textId="77777777" w:rsidR="008600C3" w:rsidRPr="00D4563B" w:rsidRDefault="008600C3" w:rsidP="00F27598">
            <w:pPr>
              <w:pStyle w:val="72TabletextTablesTableFigureBoxstyles"/>
            </w:pPr>
            <w:r w:rsidRPr="00D4563B">
              <w:t>2</w:t>
            </w:r>
          </w:p>
        </w:tc>
        <w:tc>
          <w:tcPr>
            <w:tcW w:w="0" w:type="auto"/>
            <w:shd w:val="thinDiagStripe" w:color="auto" w:fill="E7E6E6"/>
            <w:noWrap/>
          </w:tcPr>
          <w:p w14:paraId="118E3541" w14:textId="77777777" w:rsidR="008600C3" w:rsidRPr="00D4563B" w:rsidRDefault="008600C3" w:rsidP="00F27598">
            <w:pPr>
              <w:pStyle w:val="72TabletextTablesTableFigureBoxstyles"/>
            </w:pPr>
            <w:r w:rsidRPr="00D4563B">
              <w:t>1</w:t>
            </w:r>
          </w:p>
        </w:tc>
        <w:tc>
          <w:tcPr>
            <w:tcW w:w="0" w:type="auto"/>
            <w:shd w:val="thinDiagStripe" w:color="auto" w:fill="E7E6E6"/>
            <w:noWrap/>
          </w:tcPr>
          <w:p w14:paraId="179DC87F" w14:textId="77777777" w:rsidR="008600C3" w:rsidRPr="00D4563B" w:rsidRDefault="008600C3" w:rsidP="00F27598">
            <w:pPr>
              <w:pStyle w:val="72TabletextTablesTableFigureBoxstyles"/>
            </w:pPr>
            <w:r w:rsidRPr="00D4563B">
              <w:t>12</w:t>
            </w:r>
          </w:p>
        </w:tc>
        <w:tc>
          <w:tcPr>
            <w:tcW w:w="0" w:type="auto"/>
            <w:shd w:val="clear" w:color="auto" w:fill="auto"/>
          </w:tcPr>
          <w:p w14:paraId="1B217E5D" w14:textId="77777777" w:rsidR="008600C3" w:rsidRPr="00D4563B" w:rsidRDefault="008600C3" w:rsidP="00F27598">
            <w:pPr>
              <w:pStyle w:val="72TabletextTablesTableFigureBoxstyles"/>
            </w:pPr>
            <w:r w:rsidRPr="00D4563B">
              <w:t>1</w:t>
            </w:r>
          </w:p>
        </w:tc>
        <w:tc>
          <w:tcPr>
            <w:tcW w:w="0" w:type="auto"/>
            <w:shd w:val="clear" w:color="auto" w:fill="auto"/>
            <w:noWrap/>
          </w:tcPr>
          <w:p w14:paraId="6EF98189" w14:textId="77777777" w:rsidR="008600C3" w:rsidRPr="00D4563B" w:rsidRDefault="008600C3" w:rsidP="00F27598">
            <w:pPr>
              <w:pStyle w:val="72TabletextTablesTableFigureBoxstyles"/>
            </w:pPr>
            <w:r w:rsidRPr="00D4563B">
              <w:t>1</w:t>
            </w:r>
          </w:p>
        </w:tc>
        <w:tc>
          <w:tcPr>
            <w:tcW w:w="0" w:type="auto"/>
            <w:shd w:val="clear" w:color="auto" w:fill="auto"/>
            <w:noWrap/>
          </w:tcPr>
          <w:p w14:paraId="74EB571B" w14:textId="77777777" w:rsidR="008600C3" w:rsidRPr="00D4563B" w:rsidRDefault="008600C3" w:rsidP="00F27598">
            <w:pPr>
              <w:pStyle w:val="72TabletextTablesTableFigureBoxstyles"/>
            </w:pPr>
            <w:r w:rsidRPr="00D4563B">
              <w:t>119</w:t>
            </w:r>
          </w:p>
        </w:tc>
      </w:tr>
      <w:tr w:rsidR="008600C3" w:rsidRPr="00D4563B" w14:paraId="6D6AF30B" w14:textId="77777777" w:rsidTr="00F27598">
        <w:trPr>
          <w:cantSplit/>
        </w:trPr>
        <w:tc>
          <w:tcPr>
            <w:tcW w:w="0" w:type="auto"/>
            <w:shd w:val="clear" w:color="auto" w:fill="auto"/>
            <w:noWrap/>
          </w:tcPr>
          <w:p w14:paraId="6E1CE36B" w14:textId="77777777" w:rsidR="008600C3" w:rsidRPr="00D4563B" w:rsidRDefault="008600C3" w:rsidP="00F27598">
            <w:pPr>
              <w:pStyle w:val="72TabletextTablesTableFigureBoxstyles"/>
            </w:pPr>
            <w:r w:rsidRPr="00D4563B">
              <w:t>4th</w:t>
            </w:r>
          </w:p>
        </w:tc>
        <w:tc>
          <w:tcPr>
            <w:tcW w:w="0" w:type="auto"/>
            <w:shd w:val="clear" w:color="auto" w:fill="auto"/>
            <w:noWrap/>
          </w:tcPr>
          <w:p w14:paraId="654D7A9A" w14:textId="77777777" w:rsidR="008600C3" w:rsidRPr="00D4563B" w:rsidRDefault="008600C3" w:rsidP="00F27598">
            <w:pPr>
              <w:pStyle w:val="72TabletextTablesTableFigureBoxstyles"/>
            </w:pPr>
            <w:r w:rsidRPr="00D4563B">
              <w:t>21</w:t>
            </w:r>
          </w:p>
        </w:tc>
        <w:tc>
          <w:tcPr>
            <w:tcW w:w="0" w:type="auto"/>
            <w:shd w:val="clear" w:color="auto" w:fill="auto"/>
            <w:noWrap/>
          </w:tcPr>
          <w:p w14:paraId="6865542A" w14:textId="77777777" w:rsidR="008600C3" w:rsidRPr="00D4563B" w:rsidRDefault="008600C3" w:rsidP="00F27598">
            <w:pPr>
              <w:pStyle w:val="72TabletextTablesTableFigureBoxstyles"/>
            </w:pPr>
            <w:r w:rsidRPr="00D4563B">
              <w:t>24</w:t>
            </w:r>
          </w:p>
        </w:tc>
        <w:tc>
          <w:tcPr>
            <w:tcW w:w="0" w:type="auto"/>
            <w:shd w:val="clear" w:color="auto" w:fill="auto"/>
            <w:noWrap/>
          </w:tcPr>
          <w:p w14:paraId="125AB085" w14:textId="77777777" w:rsidR="008600C3" w:rsidRPr="00D4563B" w:rsidRDefault="008600C3" w:rsidP="00F27598">
            <w:pPr>
              <w:pStyle w:val="72TabletextTablesTableFigureBoxstyles"/>
            </w:pPr>
            <w:r w:rsidRPr="00D4563B">
              <w:t>4</w:t>
            </w:r>
          </w:p>
        </w:tc>
        <w:tc>
          <w:tcPr>
            <w:tcW w:w="0" w:type="auto"/>
            <w:shd w:val="thinDiagStripe" w:color="auto" w:fill="E7E6E6"/>
            <w:noWrap/>
          </w:tcPr>
          <w:p w14:paraId="3C3288F3" w14:textId="77777777" w:rsidR="008600C3" w:rsidRPr="00D4563B" w:rsidRDefault="008600C3" w:rsidP="00F27598">
            <w:pPr>
              <w:pStyle w:val="72TabletextTablesTableFigureBoxstyles"/>
            </w:pPr>
            <w:r w:rsidRPr="00D4563B">
              <w:t>2</w:t>
            </w:r>
          </w:p>
        </w:tc>
        <w:tc>
          <w:tcPr>
            <w:tcW w:w="0" w:type="auto"/>
            <w:shd w:val="thinDiagStripe" w:color="auto" w:fill="E7E6E6"/>
            <w:noWrap/>
          </w:tcPr>
          <w:p w14:paraId="79BCB9AD" w14:textId="77777777" w:rsidR="008600C3" w:rsidRPr="00D4563B" w:rsidRDefault="008600C3" w:rsidP="00F27598">
            <w:pPr>
              <w:pStyle w:val="72TabletextTablesTableFigureBoxstyles"/>
            </w:pPr>
          </w:p>
        </w:tc>
        <w:tc>
          <w:tcPr>
            <w:tcW w:w="0" w:type="auto"/>
            <w:shd w:val="thinDiagStripe" w:color="auto" w:fill="E7E6E6"/>
            <w:noWrap/>
          </w:tcPr>
          <w:p w14:paraId="582C1529" w14:textId="77777777" w:rsidR="008600C3" w:rsidRPr="00D4563B" w:rsidRDefault="008600C3" w:rsidP="00F27598">
            <w:pPr>
              <w:pStyle w:val="72TabletextTablesTableFigureBoxstyles"/>
            </w:pPr>
            <w:r w:rsidRPr="00D4563B">
              <w:t>10</w:t>
            </w:r>
          </w:p>
        </w:tc>
        <w:tc>
          <w:tcPr>
            <w:tcW w:w="0" w:type="auto"/>
            <w:shd w:val="clear" w:color="auto" w:fill="auto"/>
          </w:tcPr>
          <w:p w14:paraId="2E34B4B7" w14:textId="77777777" w:rsidR="008600C3" w:rsidRPr="00D4563B" w:rsidRDefault="008600C3" w:rsidP="00F27598">
            <w:pPr>
              <w:pStyle w:val="72TabletextTablesTableFigureBoxstyles"/>
            </w:pPr>
            <w:r w:rsidRPr="00D4563B">
              <w:t>2</w:t>
            </w:r>
          </w:p>
        </w:tc>
        <w:tc>
          <w:tcPr>
            <w:tcW w:w="0" w:type="auto"/>
            <w:shd w:val="clear" w:color="auto" w:fill="auto"/>
            <w:noWrap/>
          </w:tcPr>
          <w:p w14:paraId="37059CC2" w14:textId="77777777" w:rsidR="008600C3" w:rsidRPr="00D4563B" w:rsidRDefault="008600C3" w:rsidP="00F27598">
            <w:pPr>
              <w:pStyle w:val="72TabletextTablesTableFigureBoxstyles"/>
            </w:pPr>
          </w:p>
        </w:tc>
        <w:tc>
          <w:tcPr>
            <w:tcW w:w="0" w:type="auto"/>
            <w:shd w:val="clear" w:color="auto" w:fill="auto"/>
            <w:noWrap/>
          </w:tcPr>
          <w:p w14:paraId="6D5B94DE" w14:textId="77777777" w:rsidR="008600C3" w:rsidRPr="00D4563B" w:rsidRDefault="008600C3" w:rsidP="00F27598">
            <w:pPr>
              <w:pStyle w:val="72TabletextTablesTableFigureBoxstyles"/>
            </w:pPr>
            <w:r w:rsidRPr="00D4563B">
              <w:t>63</w:t>
            </w:r>
          </w:p>
        </w:tc>
      </w:tr>
      <w:tr w:rsidR="008600C3" w:rsidRPr="00D4563B" w14:paraId="28A14603" w14:textId="77777777" w:rsidTr="00F27598">
        <w:trPr>
          <w:cantSplit/>
        </w:trPr>
        <w:tc>
          <w:tcPr>
            <w:tcW w:w="0" w:type="auto"/>
            <w:shd w:val="clear" w:color="auto" w:fill="auto"/>
            <w:noWrap/>
          </w:tcPr>
          <w:p w14:paraId="3AFAEA80" w14:textId="77777777" w:rsidR="008600C3" w:rsidRPr="00D4563B" w:rsidRDefault="008600C3" w:rsidP="00F27598">
            <w:pPr>
              <w:pStyle w:val="72TabletextTablesTableFigureBoxstyles"/>
            </w:pPr>
            <w:r w:rsidRPr="00D4563B">
              <w:t>5th</w:t>
            </w:r>
          </w:p>
        </w:tc>
        <w:tc>
          <w:tcPr>
            <w:tcW w:w="0" w:type="auto"/>
            <w:shd w:val="clear" w:color="auto" w:fill="auto"/>
            <w:noWrap/>
          </w:tcPr>
          <w:p w14:paraId="470313EE" w14:textId="77777777" w:rsidR="008600C3" w:rsidRPr="00D4563B" w:rsidRDefault="008600C3" w:rsidP="00F27598">
            <w:pPr>
              <w:pStyle w:val="72TabletextTablesTableFigureBoxstyles"/>
            </w:pPr>
            <w:r w:rsidRPr="00D4563B">
              <w:t>13</w:t>
            </w:r>
          </w:p>
        </w:tc>
        <w:tc>
          <w:tcPr>
            <w:tcW w:w="0" w:type="auto"/>
            <w:shd w:val="clear" w:color="auto" w:fill="auto"/>
            <w:noWrap/>
          </w:tcPr>
          <w:p w14:paraId="5C206CB9" w14:textId="77777777" w:rsidR="008600C3" w:rsidRPr="00D4563B" w:rsidRDefault="008600C3" w:rsidP="00F27598">
            <w:pPr>
              <w:pStyle w:val="72TabletextTablesTableFigureBoxstyles"/>
            </w:pPr>
            <w:r w:rsidRPr="00D4563B">
              <w:t>12</w:t>
            </w:r>
          </w:p>
        </w:tc>
        <w:tc>
          <w:tcPr>
            <w:tcW w:w="0" w:type="auto"/>
            <w:shd w:val="clear" w:color="auto" w:fill="auto"/>
            <w:noWrap/>
          </w:tcPr>
          <w:p w14:paraId="62F7D82F" w14:textId="77777777" w:rsidR="008600C3" w:rsidRPr="00D4563B" w:rsidRDefault="008600C3" w:rsidP="00F27598">
            <w:pPr>
              <w:pStyle w:val="72TabletextTablesTableFigureBoxstyles"/>
            </w:pPr>
            <w:r w:rsidRPr="00D4563B">
              <w:t>4</w:t>
            </w:r>
          </w:p>
        </w:tc>
        <w:tc>
          <w:tcPr>
            <w:tcW w:w="0" w:type="auto"/>
            <w:shd w:val="thinDiagStripe" w:color="auto" w:fill="E7E6E6"/>
            <w:noWrap/>
          </w:tcPr>
          <w:p w14:paraId="592D8141" w14:textId="77777777" w:rsidR="008600C3" w:rsidRPr="00D4563B" w:rsidRDefault="008600C3" w:rsidP="00F27598">
            <w:pPr>
              <w:pStyle w:val="72TabletextTablesTableFigureBoxstyles"/>
            </w:pPr>
          </w:p>
        </w:tc>
        <w:tc>
          <w:tcPr>
            <w:tcW w:w="0" w:type="auto"/>
            <w:shd w:val="thinDiagStripe" w:color="auto" w:fill="E7E6E6"/>
            <w:noWrap/>
          </w:tcPr>
          <w:p w14:paraId="41C46FF5" w14:textId="77777777" w:rsidR="008600C3" w:rsidRPr="00D4563B" w:rsidRDefault="008600C3" w:rsidP="00F27598">
            <w:pPr>
              <w:pStyle w:val="72TabletextTablesTableFigureBoxstyles"/>
            </w:pPr>
          </w:p>
        </w:tc>
        <w:tc>
          <w:tcPr>
            <w:tcW w:w="0" w:type="auto"/>
            <w:shd w:val="thinDiagStripe" w:color="auto" w:fill="E7E6E6"/>
            <w:noWrap/>
          </w:tcPr>
          <w:p w14:paraId="2807DF93" w14:textId="77777777" w:rsidR="008600C3" w:rsidRPr="00D4563B" w:rsidRDefault="008600C3" w:rsidP="00F27598">
            <w:pPr>
              <w:pStyle w:val="72TabletextTablesTableFigureBoxstyles"/>
            </w:pPr>
            <w:r w:rsidRPr="00D4563B">
              <w:t>5</w:t>
            </w:r>
          </w:p>
        </w:tc>
        <w:tc>
          <w:tcPr>
            <w:tcW w:w="0" w:type="auto"/>
            <w:shd w:val="clear" w:color="auto" w:fill="auto"/>
          </w:tcPr>
          <w:p w14:paraId="5118CE83" w14:textId="77777777" w:rsidR="008600C3" w:rsidRPr="00D4563B" w:rsidRDefault="008600C3" w:rsidP="00F27598">
            <w:pPr>
              <w:pStyle w:val="72TabletextTablesTableFigureBoxstyles"/>
            </w:pPr>
          </w:p>
        </w:tc>
        <w:tc>
          <w:tcPr>
            <w:tcW w:w="0" w:type="auto"/>
            <w:shd w:val="clear" w:color="auto" w:fill="auto"/>
            <w:noWrap/>
          </w:tcPr>
          <w:p w14:paraId="3FB755B3" w14:textId="77777777" w:rsidR="008600C3" w:rsidRPr="00D4563B" w:rsidRDefault="008600C3" w:rsidP="00F27598">
            <w:pPr>
              <w:pStyle w:val="72TabletextTablesTableFigureBoxstyles"/>
            </w:pPr>
          </w:p>
        </w:tc>
        <w:tc>
          <w:tcPr>
            <w:tcW w:w="0" w:type="auto"/>
            <w:shd w:val="clear" w:color="auto" w:fill="auto"/>
            <w:noWrap/>
          </w:tcPr>
          <w:p w14:paraId="775F9342" w14:textId="77777777" w:rsidR="008600C3" w:rsidRPr="00D4563B" w:rsidRDefault="008600C3" w:rsidP="00F27598">
            <w:pPr>
              <w:pStyle w:val="72TabletextTablesTableFigureBoxstyles"/>
            </w:pPr>
            <w:r w:rsidRPr="00D4563B">
              <w:t>34</w:t>
            </w:r>
          </w:p>
        </w:tc>
      </w:tr>
      <w:tr w:rsidR="008600C3" w:rsidRPr="00D4563B" w14:paraId="2356C21F" w14:textId="77777777" w:rsidTr="00F27598">
        <w:trPr>
          <w:cantSplit/>
        </w:trPr>
        <w:tc>
          <w:tcPr>
            <w:tcW w:w="0" w:type="auto"/>
            <w:shd w:val="clear" w:color="auto" w:fill="auto"/>
            <w:noWrap/>
          </w:tcPr>
          <w:p w14:paraId="4E079E75" w14:textId="77777777" w:rsidR="008600C3" w:rsidRPr="00D4563B" w:rsidRDefault="008600C3" w:rsidP="00F27598">
            <w:pPr>
              <w:pStyle w:val="72TabletextTablesTableFigureBoxstyles"/>
            </w:pPr>
            <w:r w:rsidRPr="00D4563B">
              <w:t>6th</w:t>
            </w:r>
          </w:p>
        </w:tc>
        <w:tc>
          <w:tcPr>
            <w:tcW w:w="0" w:type="auto"/>
            <w:shd w:val="clear" w:color="auto" w:fill="auto"/>
            <w:noWrap/>
          </w:tcPr>
          <w:p w14:paraId="1556BF48" w14:textId="77777777" w:rsidR="008600C3" w:rsidRPr="00D4563B" w:rsidRDefault="008600C3" w:rsidP="00F27598">
            <w:pPr>
              <w:pStyle w:val="72TabletextTablesTableFigureBoxstyles"/>
            </w:pPr>
            <w:r w:rsidRPr="00D4563B">
              <w:t>10</w:t>
            </w:r>
          </w:p>
        </w:tc>
        <w:tc>
          <w:tcPr>
            <w:tcW w:w="0" w:type="auto"/>
            <w:shd w:val="clear" w:color="auto" w:fill="auto"/>
            <w:noWrap/>
          </w:tcPr>
          <w:p w14:paraId="3BF4D94A" w14:textId="77777777" w:rsidR="008600C3" w:rsidRPr="00D4563B" w:rsidRDefault="008600C3" w:rsidP="00F27598">
            <w:pPr>
              <w:pStyle w:val="72TabletextTablesTableFigureBoxstyles"/>
            </w:pPr>
            <w:r w:rsidRPr="00D4563B">
              <w:t>8</w:t>
            </w:r>
          </w:p>
        </w:tc>
        <w:tc>
          <w:tcPr>
            <w:tcW w:w="0" w:type="auto"/>
            <w:shd w:val="clear" w:color="auto" w:fill="auto"/>
            <w:noWrap/>
          </w:tcPr>
          <w:p w14:paraId="3B40C533" w14:textId="77777777" w:rsidR="008600C3" w:rsidRPr="00D4563B" w:rsidRDefault="008600C3" w:rsidP="00F27598">
            <w:pPr>
              <w:pStyle w:val="72TabletextTablesTableFigureBoxstyles"/>
            </w:pPr>
            <w:r w:rsidRPr="00D4563B">
              <w:t>2</w:t>
            </w:r>
          </w:p>
        </w:tc>
        <w:tc>
          <w:tcPr>
            <w:tcW w:w="0" w:type="auto"/>
            <w:shd w:val="thinDiagStripe" w:color="auto" w:fill="E7E6E6"/>
            <w:noWrap/>
          </w:tcPr>
          <w:p w14:paraId="3ED9FCC9" w14:textId="77777777" w:rsidR="008600C3" w:rsidRPr="00D4563B" w:rsidRDefault="008600C3" w:rsidP="00F27598">
            <w:pPr>
              <w:pStyle w:val="72TabletextTablesTableFigureBoxstyles"/>
            </w:pPr>
          </w:p>
        </w:tc>
        <w:tc>
          <w:tcPr>
            <w:tcW w:w="0" w:type="auto"/>
            <w:shd w:val="thinDiagStripe" w:color="auto" w:fill="E7E6E6"/>
            <w:noWrap/>
          </w:tcPr>
          <w:p w14:paraId="4BC37AE5" w14:textId="77777777" w:rsidR="008600C3" w:rsidRPr="00D4563B" w:rsidRDefault="008600C3" w:rsidP="00F27598">
            <w:pPr>
              <w:pStyle w:val="72TabletextTablesTableFigureBoxstyles"/>
            </w:pPr>
          </w:p>
        </w:tc>
        <w:tc>
          <w:tcPr>
            <w:tcW w:w="0" w:type="auto"/>
            <w:shd w:val="thinDiagStripe" w:color="auto" w:fill="E7E6E6"/>
            <w:noWrap/>
          </w:tcPr>
          <w:p w14:paraId="254E6ECC" w14:textId="77777777" w:rsidR="008600C3" w:rsidRPr="00D4563B" w:rsidRDefault="008600C3" w:rsidP="00F27598">
            <w:pPr>
              <w:pStyle w:val="72TabletextTablesTableFigureBoxstyles"/>
            </w:pPr>
            <w:r w:rsidRPr="00D4563B">
              <w:t>2</w:t>
            </w:r>
          </w:p>
        </w:tc>
        <w:tc>
          <w:tcPr>
            <w:tcW w:w="0" w:type="auto"/>
            <w:shd w:val="clear" w:color="auto" w:fill="auto"/>
          </w:tcPr>
          <w:p w14:paraId="4CFD4626" w14:textId="77777777" w:rsidR="008600C3" w:rsidRPr="00D4563B" w:rsidRDefault="008600C3" w:rsidP="00F27598">
            <w:pPr>
              <w:pStyle w:val="72TabletextTablesTableFigureBoxstyles"/>
            </w:pPr>
          </w:p>
        </w:tc>
        <w:tc>
          <w:tcPr>
            <w:tcW w:w="0" w:type="auto"/>
            <w:shd w:val="clear" w:color="auto" w:fill="auto"/>
            <w:noWrap/>
          </w:tcPr>
          <w:p w14:paraId="2B7908EE" w14:textId="77777777" w:rsidR="008600C3" w:rsidRPr="00D4563B" w:rsidRDefault="008600C3" w:rsidP="00F27598">
            <w:pPr>
              <w:pStyle w:val="72TabletextTablesTableFigureBoxstyles"/>
            </w:pPr>
          </w:p>
        </w:tc>
        <w:tc>
          <w:tcPr>
            <w:tcW w:w="0" w:type="auto"/>
            <w:shd w:val="clear" w:color="auto" w:fill="auto"/>
            <w:noWrap/>
          </w:tcPr>
          <w:p w14:paraId="5D58663B" w14:textId="77777777" w:rsidR="008600C3" w:rsidRPr="00D4563B" w:rsidRDefault="008600C3" w:rsidP="00F27598">
            <w:pPr>
              <w:pStyle w:val="72TabletextTablesTableFigureBoxstyles"/>
            </w:pPr>
            <w:r w:rsidRPr="00D4563B">
              <w:t>22</w:t>
            </w:r>
          </w:p>
        </w:tc>
      </w:tr>
      <w:tr w:rsidR="008600C3" w:rsidRPr="00D4563B" w14:paraId="4E4734B1" w14:textId="77777777" w:rsidTr="00F27598">
        <w:trPr>
          <w:cantSplit/>
        </w:trPr>
        <w:tc>
          <w:tcPr>
            <w:tcW w:w="0" w:type="auto"/>
            <w:shd w:val="clear" w:color="auto" w:fill="auto"/>
            <w:noWrap/>
          </w:tcPr>
          <w:p w14:paraId="5261ED30" w14:textId="77777777" w:rsidR="008600C3" w:rsidRPr="00D4563B" w:rsidRDefault="008600C3" w:rsidP="00F27598">
            <w:pPr>
              <w:pStyle w:val="72TabletextTablesTableFigureBoxstyles"/>
            </w:pPr>
            <w:r w:rsidRPr="00D4563B">
              <w:t>7th</w:t>
            </w:r>
          </w:p>
        </w:tc>
        <w:tc>
          <w:tcPr>
            <w:tcW w:w="0" w:type="auto"/>
            <w:shd w:val="clear" w:color="auto" w:fill="auto"/>
            <w:noWrap/>
          </w:tcPr>
          <w:p w14:paraId="11D520AF" w14:textId="77777777" w:rsidR="008600C3" w:rsidRPr="00D4563B" w:rsidRDefault="008600C3" w:rsidP="00F27598">
            <w:pPr>
              <w:pStyle w:val="72TabletextTablesTableFigureBoxstyles"/>
            </w:pPr>
            <w:r w:rsidRPr="00D4563B">
              <w:t>5</w:t>
            </w:r>
          </w:p>
        </w:tc>
        <w:tc>
          <w:tcPr>
            <w:tcW w:w="0" w:type="auto"/>
            <w:shd w:val="clear" w:color="auto" w:fill="auto"/>
            <w:noWrap/>
          </w:tcPr>
          <w:p w14:paraId="38538FAC" w14:textId="77777777" w:rsidR="008600C3" w:rsidRPr="00D4563B" w:rsidRDefault="008600C3" w:rsidP="00F27598">
            <w:pPr>
              <w:pStyle w:val="72TabletextTablesTableFigureBoxstyles"/>
            </w:pPr>
            <w:r w:rsidRPr="00D4563B">
              <w:t>4</w:t>
            </w:r>
          </w:p>
        </w:tc>
        <w:tc>
          <w:tcPr>
            <w:tcW w:w="0" w:type="auto"/>
            <w:shd w:val="clear" w:color="auto" w:fill="auto"/>
            <w:noWrap/>
          </w:tcPr>
          <w:p w14:paraId="78BB98DD" w14:textId="77777777" w:rsidR="008600C3" w:rsidRPr="00D4563B" w:rsidRDefault="008600C3" w:rsidP="00F27598">
            <w:pPr>
              <w:pStyle w:val="72TabletextTablesTableFigureBoxstyles"/>
            </w:pPr>
            <w:r w:rsidRPr="00D4563B">
              <w:t>2</w:t>
            </w:r>
          </w:p>
        </w:tc>
        <w:tc>
          <w:tcPr>
            <w:tcW w:w="0" w:type="auto"/>
            <w:shd w:val="thinDiagStripe" w:color="auto" w:fill="E7E6E6"/>
            <w:noWrap/>
          </w:tcPr>
          <w:p w14:paraId="4FE45F41" w14:textId="77777777" w:rsidR="008600C3" w:rsidRPr="00D4563B" w:rsidRDefault="008600C3" w:rsidP="00F27598">
            <w:pPr>
              <w:pStyle w:val="72TabletextTablesTableFigureBoxstyles"/>
            </w:pPr>
          </w:p>
        </w:tc>
        <w:tc>
          <w:tcPr>
            <w:tcW w:w="0" w:type="auto"/>
            <w:shd w:val="thinDiagStripe" w:color="auto" w:fill="E7E6E6"/>
            <w:noWrap/>
          </w:tcPr>
          <w:p w14:paraId="07271BF4" w14:textId="77777777" w:rsidR="008600C3" w:rsidRPr="00D4563B" w:rsidRDefault="008600C3" w:rsidP="00F27598">
            <w:pPr>
              <w:pStyle w:val="72TabletextTablesTableFigureBoxstyles"/>
            </w:pPr>
          </w:p>
        </w:tc>
        <w:tc>
          <w:tcPr>
            <w:tcW w:w="0" w:type="auto"/>
            <w:shd w:val="thinDiagStripe" w:color="auto" w:fill="E7E6E6"/>
            <w:noWrap/>
          </w:tcPr>
          <w:p w14:paraId="0268233B" w14:textId="77777777" w:rsidR="008600C3" w:rsidRPr="00D4563B" w:rsidRDefault="008600C3" w:rsidP="00F27598">
            <w:pPr>
              <w:pStyle w:val="72TabletextTablesTableFigureBoxstyles"/>
            </w:pPr>
          </w:p>
        </w:tc>
        <w:tc>
          <w:tcPr>
            <w:tcW w:w="0" w:type="auto"/>
            <w:shd w:val="clear" w:color="auto" w:fill="auto"/>
          </w:tcPr>
          <w:p w14:paraId="701C3BC3" w14:textId="77777777" w:rsidR="008600C3" w:rsidRPr="00D4563B" w:rsidRDefault="008600C3" w:rsidP="00F27598">
            <w:pPr>
              <w:pStyle w:val="72TabletextTablesTableFigureBoxstyles"/>
            </w:pPr>
          </w:p>
        </w:tc>
        <w:tc>
          <w:tcPr>
            <w:tcW w:w="0" w:type="auto"/>
            <w:shd w:val="clear" w:color="auto" w:fill="auto"/>
            <w:noWrap/>
          </w:tcPr>
          <w:p w14:paraId="062DA3ED" w14:textId="77777777" w:rsidR="008600C3" w:rsidRPr="00D4563B" w:rsidRDefault="008600C3" w:rsidP="00F27598">
            <w:pPr>
              <w:pStyle w:val="72TabletextTablesTableFigureBoxstyles"/>
            </w:pPr>
          </w:p>
        </w:tc>
        <w:tc>
          <w:tcPr>
            <w:tcW w:w="0" w:type="auto"/>
            <w:shd w:val="clear" w:color="auto" w:fill="auto"/>
            <w:noWrap/>
          </w:tcPr>
          <w:p w14:paraId="1FF67DDC" w14:textId="77777777" w:rsidR="008600C3" w:rsidRPr="00D4563B" w:rsidRDefault="008600C3" w:rsidP="00F27598">
            <w:pPr>
              <w:pStyle w:val="72TabletextTablesTableFigureBoxstyles"/>
            </w:pPr>
            <w:r w:rsidRPr="00D4563B">
              <w:t>11</w:t>
            </w:r>
          </w:p>
        </w:tc>
      </w:tr>
      <w:tr w:rsidR="008600C3" w:rsidRPr="00D4563B" w14:paraId="50F19FD6" w14:textId="77777777" w:rsidTr="00F27598">
        <w:trPr>
          <w:cantSplit/>
        </w:trPr>
        <w:tc>
          <w:tcPr>
            <w:tcW w:w="0" w:type="auto"/>
            <w:shd w:val="clear" w:color="auto" w:fill="auto"/>
            <w:noWrap/>
          </w:tcPr>
          <w:p w14:paraId="1CBD46FD" w14:textId="77777777" w:rsidR="008600C3" w:rsidRPr="00D4563B" w:rsidRDefault="008600C3" w:rsidP="00F27598">
            <w:pPr>
              <w:pStyle w:val="72TabletextTablesTableFigureBoxstyles"/>
            </w:pPr>
            <w:r w:rsidRPr="00D4563B">
              <w:t>8th</w:t>
            </w:r>
          </w:p>
        </w:tc>
        <w:tc>
          <w:tcPr>
            <w:tcW w:w="0" w:type="auto"/>
            <w:shd w:val="clear" w:color="auto" w:fill="auto"/>
            <w:noWrap/>
          </w:tcPr>
          <w:p w14:paraId="245925D6" w14:textId="77777777" w:rsidR="008600C3" w:rsidRPr="00D4563B" w:rsidRDefault="008600C3" w:rsidP="00F27598">
            <w:pPr>
              <w:pStyle w:val="72TabletextTablesTableFigureBoxstyles"/>
            </w:pPr>
            <w:r w:rsidRPr="00D4563B">
              <w:t>2</w:t>
            </w:r>
          </w:p>
        </w:tc>
        <w:tc>
          <w:tcPr>
            <w:tcW w:w="0" w:type="auto"/>
            <w:shd w:val="clear" w:color="auto" w:fill="auto"/>
            <w:noWrap/>
          </w:tcPr>
          <w:p w14:paraId="0B0D58FD" w14:textId="77777777" w:rsidR="008600C3" w:rsidRPr="00D4563B" w:rsidRDefault="008600C3" w:rsidP="00F27598">
            <w:pPr>
              <w:pStyle w:val="72TabletextTablesTableFigureBoxstyles"/>
            </w:pPr>
            <w:r w:rsidRPr="00D4563B">
              <w:t>4</w:t>
            </w:r>
          </w:p>
        </w:tc>
        <w:tc>
          <w:tcPr>
            <w:tcW w:w="0" w:type="auto"/>
            <w:shd w:val="clear" w:color="auto" w:fill="auto"/>
            <w:noWrap/>
          </w:tcPr>
          <w:p w14:paraId="1A1B9803" w14:textId="77777777" w:rsidR="008600C3" w:rsidRPr="00D4563B" w:rsidRDefault="008600C3" w:rsidP="00F27598">
            <w:pPr>
              <w:pStyle w:val="72TabletextTablesTableFigureBoxstyles"/>
            </w:pPr>
          </w:p>
        </w:tc>
        <w:tc>
          <w:tcPr>
            <w:tcW w:w="0" w:type="auto"/>
            <w:shd w:val="thinDiagStripe" w:color="auto" w:fill="E7E6E6"/>
            <w:noWrap/>
          </w:tcPr>
          <w:p w14:paraId="2FA3641D" w14:textId="77777777" w:rsidR="008600C3" w:rsidRPr="00D4563B" w:rsidRDefault="008600C3" w:rsidP="00F27598">
            <w:pPr>
              <w:pStyle w:val="72TabletextTablesTableFigureBoxstyles"/>
            </w:pPr>
          </w:p>
        </w:tc>
        <w:tc>
          <w:tcPr>
            <w:tcW w:w="0" w:type="auto"/>
            <w:shd w:val="thinDiagStripe" w:color="auto" w:fill="E7E6E6"/>
            <w:noWrap/>
          </w:tcPr>
          <w:p w14:paraId="2A4468C7" w14:textId="77777777" w:rsidR="008600C3" w:rsidRPr="00D4563B" w:rsidRDefault="008600C3" w:rsidP="00F27598">
            <w:pPr>
              <w:pStyle w:val="72TabletextTablesTableFigureBoxstyles"/>
            </w:pPr>
          </w:p>
        </w:tc>
        <w:tc>
          <w:tcPr>
            <w:tcW w:w="0" w:type="auto"/>
            <w:shd w:val="thinDiagStripe" w:color="auto" w:fill="E7E6E6"/>
            <w:noWrap/>
          </w:tcPr>
          <w:p w14:paraId="1D7475A2" w14:textId="77777777" w:rsidR="008600C3" w:rsidRPr="00D4563B" w:rsidRDefault="008600C3" w:rsidP="00F27598">
            <w:pPr>
              <w:pStyle w:val="72TabletextTablesTableFigureBoxstyles"/>
            </w:pPr>
            <w:r w:rsidRPr="00D4563B">
              <w:t>2</w:t>
            </w:r>
          </w:p>
        </w:tc>
        <w:tc>
          <w:tcPr>
            <w:tcW w:w="0" w:type="auto"/>
            <w:shd w:val="clear" w:color="auto" w:fill="auto"/>
          </w:tcPr>
          <w:p w14:paraId="17D18B71" w14:textId="77777777" w:rsidR="008600C3" w:rsidRPr="00D4563B" w:rsidRDefault="008600C3" w:rsidP="00F27598">
            <w:pPr>
              <w:pStyle w:val="72TabletextTablesTableFigureBoxstyles"/>
            </w:pPr>
          </w:p>
        </w:tc>
        <w:tc>
          <w:tcPr>
            <w:tcW w:w="0" w:type="auto"/>
            <w:shd w:val="clear" w:color="auto" w:fill="auto"/>
            <w:noWrap/>
          </w:tcPr>
          <w:p w14:paraId="5CDF1B62" w14:textId="77777777" w:rsidR="008600C3" w:rsidRPr="00D4563B" w:rsidRDefault="008600C3" w:rsidP="00F27598">
            <w:pPr>
              <w:pStyle w:val="72TabletextTablesTableFigureBoxstyles"/>
            </w:pPr>
          </w:p>
        </w:tc>
        <w:tc>
          <w:tcPr>
            <w:tcW w:w="0" w:type="auto"/>
            <w:shd w:val="clear" w:color="auto" w:fill="auto"/>
            <w:noWrap/>
          </w:tcPr>
          <w:p w14:paraId="762A5451" w14:textId="77777777" w:rsidR="008600C3" w:rsidRPr="00D4563B" w:rsidRDefault="008600C3" w:rsidP="00F27598">
            <w:pPr>
              <w:pStyle w:val="72TabletextTablesTableFigureBoxstyles"/>
            </w:pPr>
            <w:r w:rsidRPr="00D4563B">
              <w:t>8</w:t>
            </w:r>
          </w:p>
        </w:tc>
      </w:tr>
      <w:tr w:rsidR="008600C3" w:rsidRPr="00D4563B" w14:paraId="7B237CFB" w14:textId="77777777" w:rsidTr="00F27598">
        <w:trPr>
          <w:cantSplit/>
        </w:trPr>
        <w:tc>
          <w:tcPr>
            <w:tcW w:w="0" w:type="auto"/>
            <w:shd w:val="clear" w:color="auto" w:fill="auto"/>
            <w:noWrap/>
          </w:tcPr>
          <w:p w14:paraId="608DAAAF" w14:textId="77777777" w:rsidR="008600C3" w:rsidRPr="00D4563B" w:rsidRDefault="008600C3" w:rsidP="00F27598">
            <w:pPr>
              <w:pStyle w:val="72TabletextTablesTableFigureBoxstyles"/>
            </w:pPr>
            <w:r w:rsidRPr="00D4563B">
              <w:t>9th</w:t>
            </w:r>
          </w:p>
        </w:tc>
        <w:tc>
          <w:tcPr>
            <w:tcW w:w="0" w:type="auto"/>
            <w:shd w:val="clear" w:color="auto" w:fill="auto"/>
            <w:noWrap/>
          </w:tcPr>
          <w:p w14:paraId="35D9E287" w14:textId="77777777" w:rsidR="008600C3" w:rsidRPr="00D4563B" w:rsidRDefault="008600C3" w:rsidP="00F27598">
            <w:pPr>
              <w:pStyle w:val="72TabletextTablesTableFigureBoxstyles"/>
            </w:pPr>
            <w:r w:rsidRPr="00D4563B">
              <w:t>3</w:t>
            </w:r>
          </w:p>
        </w:tc>
        <w:tc>
          <w:tcPr>
            <w:tcW w:w="0" w:type="auto"/>
            <w:shd w:val="clear" w:color="auto" w:fill="auto"/>
            <w:noWrap/>
          </w:tcPr>
          <w:p w14:paraId="02D41E8D" w14:textId="77777777" w:rsidR="008600C3" w:rsidRPr="00D4563B" w:rsidRDefault="008600C3" w:rsidP="00F27598">
            <w:pPr>
              <w:pStyle w:val="72TabletextTablesTableFigureBoxstyles"/>
            </w:pPr>
            <w:r w:rsidRPr="00D4563B">
              <w:t>2</w:t>
            </w:r>
          </w:p>
        </w:tc>
        <w:tc>
          <w:tcPr>
            <w:tcW w:w="0" w:type="auto"/>
            <w:shd w:val="clear" w:color="auto" w:fill="auto"/>
            <w:noWrap/>
          </w:tcPr>
          <w:p w14:paraId="1EA4C1F8" w14:textId="77777777" w:rsidR="008600C3" w:rsidRPr="00D4563B" w:rsidRDefault="008600C3" w:rsidP="00F27598">
            <w:pPr>
              <w:pStyle w:val="72TabletextTablesTableFigureBoxstyles"/>
            </w:pPr>
          </w:p>
        </w:tc>
        <w:tc>
          <w:tcPr>
            <w:tcW w:w="0" w:type="auto"/>
            <w:shd w:val="thinDiagStripe" w:color="auto" w:fill="E7E6E6"/>
            <w:noWrap/>
          </w:tcPr>
          <w:p w14:paraId="31B20A28" w14:textId="77777777" w:rsidR="008600C3" w:rsidRPr="00D4563B" w:rsidRDefault="008600C3" w:rsidP="00F27598">
            <w:pPr>
              <w:pStyle w:val="72TabletextTablesTableFigureBoxstyles"/>
            </w:pPr>
          </w:p>
        </w:tc>
        <w:tc>
          <w:tcPr>
            <w:tcW w:w="0" w:type="auto"/>
            <w:shd w:val="thinDiagStripe" w:color="auto" w:fill="E7E6E6"/>
            <w:noWrap/>
          </w:tcPr>
          <w:p w14:paraId="163C80D1" w14:textId="77777777" w:rsidR="008600C3" w:rsidRPr="00D4563B" w:rsidRDefault="008600C3" w:rsidP="00F27598">
            <w:pPr>
              <w:pStyle w:val="72TabletextTablesTableFigureBoxstyles"/>
            </w:pPr>
          </w:p>
        </w:tc>
        <w:tc>
          <w:tcPr>
            <w:tcW w:w="0" w:type="auto"/>
            <w:shd w:val="thinDiagStripe" w:color="auto" w:fill="E7E6E6"/>
            <w:noWrap/>
          </w:tcPr>
          <w:p w14:paraId="2A269510" w14:textId="77777777" w:rsidR="008600C3" w:rsidRPr="00D4563B" w:rsidRDefault="008600C3" w:rsidP="00F27598">
            <w:pPr>
              <w:pStyle w:val="72TabletextTablesTableFigureBoxstyles"/>
            </w:pPr>
          </w:p>
        </w:tc>
        <w:tc>
          <w:tcPr>
            <w:tcW w:w="0" w:type="auto"/>
            <w:shd w:val="clear" w:color="auto" w:fill="auto"/>
          </w:tcPr>
          <w:p w14:paraId="25315710" w14:textId="77777777" w:rsidR="008600C3" w:rsidRPr="00D4563B" w:rsidRDefault="008600C3" w:rsidP="00F27598">
            <w:pPr>
              <w:pStyle w:val="72TabletextTablesTableFigureBoxstyles"/>
            </w:pPr>
          </w:p>
        </w:tc>
        <w:tc>
          <w:tcPr>
            <w:tcW w:w="0" w:type="auto"/>
            <w:shd w:val="clear" w:color="auto" w:fill="auto"/>
            <w:noWrap/>
          </w:tcPr>
          <w:p w14:paraId="70E5C8E4" w14:textId="77777777" w:rsidR="008600C3" w:rsidRPr="00D4563B" w:rsidRDefault="008600C3" w:rsidP="00F27598">
            <w:pPr>
              <w:pStyle w:val="72TabletextTablesTableFigureBoxstyles"/>
            </w:pPr>
          </w:p>
        </w:tc>
        <w:tc>
          <w:tcPr>
            <w:tcW w:w="0" w:type="auto"/>
            <w:shd w:val="clear" w:color="auto" w:fill="auto"/>
            <w:noWrap/>
          </w:tcPr>
          <w:p w14:paraId="3A58C8FE" w14:textId="77777777" w:rsidR="008600C3" w:rsidRPr="00D4563B" w:rsidRDefault="008600C3" w:rsidP="00F27598">
            <w:pPr>
              <w:pStyle w:val="72TabletextTablesTableFigureBoxstyles"/>
            </w:pPr>
            <w:r w:rsidRPr="00D4563B">
              <w:t>5</w:t>
            </w:r>
          </w:p>
        </w:tc>
      </w:tr>
      <w:tr w:rsidR="008600C3" w:rsidRPr="00D4563B" w14:paraId="7EB39EF6" w14:textId="77777777" w:rsidTr="00F27598">
        <w:trPr>
          <w:cantSplit/>
        </w:trPr>
        <w:tc>
          <w:tcPr>
            <w:tcW w:w="0" w:type="auto"/>
            <w:shd w:val="clear" w:color="auto" w:fill="auto"/>
            <w:noWrap/>
          </w:tcPr>
          <w:p w14:paraId="1B7E98AE" w14:textId="77777777" w:rsidR="008600C3" w:rsidRPr="00D4563B" w:rsidRDefault="008600C3" w:rsidP="00F27598">
            <w:pPr>
              <w:pStyle w:val="72TabletextTablesTableFigureBoxstyles"/>
            </w:pPr>
            <w:r w:rsidRPr="00D4563B">
              <w:t>10th</w:t>
            </w:r>
          </w:p>
        </w:tc>
        <w:tc>
          <w:tcPr>
            <w:tcW w:w="0" w:type="auto"/>
            <w:shd w:val="clear" w:color="auto" w:fill="auto"/>
            <w:noWrap/>
          </w:tcPr>
          <w:p w14:paraId="62B40979" w14:textId="77777777" w:rsidR="008600C3" w:rsidRPr="00D4563B" w:rsidRDefault="008600C3" w:rsidP="00F27598">
            <w:pPr>
              <w:pStyle w:val="72TabletextTablesTableFigureBoxstyles"/>
            </w:pPr>
          </w:p>
        </w:tc>
        <w:tc>
          <w:tcPr>
            <w:tcW w:w="0" w:type="auto"/>
            <w:shd w:val="clear" w:color="auto" w:fill="auto"/>
            <w:noWrap/>
          </w:tcPr>
          <w:p w14:paraId="2FDC64FD" w14:textId="77777777" w:rsidR="008600C3" w:rsidRPr="00D4563B" w:rsidRDefault="008600C3" w:rsidP="00F27598">
            <w:pPr>
              <w:pStyle w:val="72TabletextTablesTableFigureBoxstyles"/>
            </w:pPr>
          </w:p>
        </w:tc>
        <w:tc>
          <w:tcPr>
            <w:tcW w:w="0" w:type="auto"/>
            <w:shd w:val="clear" w:color="auto" w:fill="auto"/>
            <w:noWrap/>
          </w:tcPr>
          <w:p w14:paraId="351B0551" w14:textId="77777777" w:rsidR="008600C3" w:rsidRPr="00D4563B" w:rsidRDefault="008600C3" w:rsidP="00F27598">
            <w:pPr>
              <w:pStyle w:val="72TabletextTablesTableFigureBoxstyles"/>
            </w:pPr>
            <w:r w:rsidRPr="00D4563B">
              <w:t>1</w:t>
            </w:r>
          </w:p>
        </w:tc>
        <w:tc>
          <w:tcPr>
            <w:tcW w:w="0" w:type="auto"/>
            <w:shd w:val="thinDiagStripe" w:color="auto" w:fill="E7E6E6"/>
            <w:noWrap/>
          </w:tcPr>
          <w:p w14:paraId="68A7D23C" w14:textId="77777777" w:rsidR="008600C3" w:rsidRPr="00D4563B" w:rsidRDefault="008600C3" w:rsidP="00F27598">
            <w:pPr>
              <w:pStyle w:val="72TabletextTablesTableFigureBoxstyles"/>
            </w:pPr>
          </w:p>
        </w:tc>
        <w:tc>
          <w:tcPr>
            <w:tcW w:w="0" w:type="auto"/>
            <w:shd w:val="thinDiagStripe" w:color="auto" w:fill="E7E6E6"/>
            <w:noWrap/>
          </w:tcPr>
          <w:p w14:paraId="09393186" w14:textId="77777777" w:rsidR="008600C3" w:rsidRPr="00D4563B" w:rsidRDefault="008600C3" w:rsidP="00F27598">
            <w:pPr>
              <w:pStyle w:val="72TabletextTablesTableFigureBoxstyles"/>
            </w:pPr>
          </w:p>
        </w:tc>
        <w:tc>
          <w:tcPr>
            <w:tcW w:w="0" w:type="auto"/>
            <w:shd w:val="thinDiagStripe" w:color="auto" w:fill="E7E6E6"/>
            <w:noWrap/>
          </w:tcPr>
          <w:p w14:paraId="722DA078" w14:textId="77777777" w:rsidR="008600C3" w:rsidRPr="00D4563B" w:rsidRDefault="008600C3" w:rsidP="00F27598">
            <w:pPr>
              <w:pStyle w:val="72TabletextTablesTableFigureBoxstyles"/>
            </w:pPr>
          </w:p>
        </w:tc>
        <w:tc>
          <w:tcPr>
            <w:tcW w:w="0" w:type="auto"/>
            <w:shd w:val="clear" w:color="auto" w:fill="auto"/>
          </w:tcPr>
          <w:p w14:paraId="5B71FDAC" w14:textId="77777777" w:rsidR="008600C3" w:rsidRPr="00D4563B" w:rsidRDefault="008600C3" w:rsidP="00F27598">
            <w:pPr>
              <w:pStyle w:val="72TabletextTablesTableFigureBoxstyles"/>
            </w:pPr>
          </w:p>
        </w:tc>
        <w:tc>
          <w:tcPr>
            <w:tcW w:w="0" w:type="auto"/>
            <w:shd w:val="clear" w:color="auto" w:fill="auto"/>
            <w:noWrap/>
          </w:tcPr>
          <w:p w14:paraId="3F1DA6D8" w14:textId="77777777" w:rsidR="008600C3" w:rsidRPr="00D4563B" w:rsidRDefault="008600C3" w:rsidP="00F27598">
            <w:pPr>
              <w:pStyle w:val="72TabletextTablesTableFigureBoxstyles"/>
            </w:pPr>
          </w:p>
        </w:tc>
        <w:tc>
          <w:tcPr>
            <w:tcW w:w="0" w:type="auto"/>
            <w:shd w:val="clear" w:color="auto" w:fill="auto"/>
            <w:noWrap/>
          </w:tcPr>
          <w:p w14:paraId="6F9693DE" w14:textId="77777777" w:rsidR="008600C3" w:rsidRPr="00D4563B" w:rsidRDefault="008600C3" w:rsidP="00F27598">
            <w:pPr>
              <w:pStyle w:val="72TabletextTablesTableFigureBoxstyles"/>
            </w:pPr>
            <w:r w:rsidRPr="00D4563B">
              <w:t>1</w:t>
            </w:r>
          </w:p>
        </w:tc>
      </w:tr>
      <w:tr w:rsidR="008600C3" w:rsidRPr="00D4563B" w14:paraId="2A3BBAC6" w14:textId="77777777" w:rsidTr="00F27598">
        <w:trPr>
          <w:cantSplit/>
        </w:trPr>
        <w:tc>
          <w:tcPr>
            <w:tcW w:w="0" w:type="auto"/>
            <w:shd w:val="clear" w:color="auto" w:fill="auto"/>
            <w:noWrap/>
          </w:tcPr>
          <w:p w14:paraId="4BE63230" w14:textId="77777777" w:rsidR="008600C3" w:rsidRPr="00D4563B" w:rsidRDefault="008600C3" w:rsidP="00F27598">
            <w:pPr>
              <w:pStyle w:val="72TabletextTablesTableFigureBoxstyles"/>
            </w:pPr>
            <w:r w:rsidRPr="00D4563B">
              <w:t>11th</w:t>
            </w:r>
          </w:p>
        </w:tc>
        <w:tc>
          <w:tcPr>
            <w:tcW w:w="0" w:type="auto"/>
            <w:shd w:val="clear" w:color="auto" w:fill="auto"/>
            <w:noWrap/>
          </w:tcPr>
          <w:p w14:paraId="592027CA" w14:textId="77777777" w:rsidR="008600C3" w:rsidRPr="00D4563B" w:rsidRDefault="008600C3" w:rsidP="00F27598">
            <w:pPr>
              <w:pStyle w:val="72TabletextTablesTableFigureBoxstyles"/>
            </w:pPr>
            <w:r w:rsidRPr="00D4563B">
              <w:t>1</w:t>
            </w:r>
          </w:p>
        </w:tc>
        <w:tc>
          <w:tcPr>
            <w:tcW w:w="0" w:type="auto"/>
            <w:shd w:val="clear" w:color="auto" w:fill="auto"/>
            <w:noWrap/>
          </w:tcPr>
          <w:p w14:paraId="41A34DBE" w14:textId="77777777" w:rsidR="008600C3" w:rsidRPr="00D4563B" w:rsidRDefault="008600C3" w:rsidP="00F27598">
            <w:pPr>
              <w:pStyle w:val="72TabletextTablesTableFigureBoxstyles"/>
            </w:pPr>
          </w:p>
        </w:tc>
        <w:tc>
          <w:tcPr>
            <w:tcW w:w="0" w:type="auto"/>
            <w:shd w:val="clear" w:color="auto" w:fill="auto"/>
            <w:noWrap/>
          </w:tcPr>
          <w:p w14:paraId="30EA584D" w14:textId="77777777" w:rsidR="008600C3" w:rsidRPr="00D4563B" w:rsidRDefault="008600C3" w:rsidP="00F27598">
            <w:pPr>
              <w:pStyle w:val="72TabletextTablesTableFigureBoxstyles"/>
            </w:pPr>
          </w:p>
        </w:tc>
        <w:tc>
          <w:tcPr>
            <w:tcW w:w="0" w:type="auto"/>
            <w:shd w:val="thinDiagStripe" w:color="auto" w:fill="E7E6E6"/>
            <w:noWrap/>
          </w:tcPr>
          <w:p w14:paraId="294A597E" w14:textId="77777777" w:rsidR="008600C3" w:rsidRPr="00D4563B" w:rsidRDefault="008600C3" w:rsidP="00F27598">
            <w:pPr>
              <w:pStyle w:val="72TabletextTablesTableFigureBoxstyles"/>
            </w:pPr>
          </w:p>
        </w:tc>
        <w:tc>
          <w:tcPr>
            <w:tcW w:w="0" w:type="auto"/>
            <w:shd w:val="thinDiagStripe" w:color="auto" w:fill="E7E6E6"/>
            <w:noWrap/>
          </w:tcPr>
          <w:p w14:paraId="2457F03F" w14:textId="77777777" w:rsidR="008600C3" w:rsidRPr="00D4563B" w:rsidRDefault="008600C3" w:rsidP="00F27598">
            <w:pPr>
              <w:pStyle w:val="72TabletextTablesTableFigureBoxstyles"/>
            </w:pPr>
          </w:p>
        </w:tc>
        <w:tc>
          <w:tcPr>
            <w:tcW w:w="0" w:type="auto"/>
            <w:shd w:val="thinDiagStripe" w:color="auto" w:fill="E7E6E6"/>
            <w:noWrap/>
          </w:tcPr>
          <w:p w14:paraId="5CA86093" w14:textId="77777777" w:rsidR="008600C3" w:rsidRPr="00D4563B" w:rsidRDefault="008600C3" w:rsidP="00F27598">
            <w:pPr>
              <w:pStyle w:val="72TabletextTablesTableFigureBoxstyles"/>
            </w:pPr>
          </w:p>
        </w:tc>
        <w:tc>
          <w:tcPr>
            <w:tcW w:w="0" w:type="auto"/>
            <w:shd w:val="clear" w:color="auto" w:fill="auto"/>
          </w:tcPr>
          <w:p w14:paraId="428DD061" w14:textId="77777777" w:rsidR="008600C3" w:rsidRPr="00D4563B" w:rsidRDefault="008600C3" w:rsidP="00F27598">
            <w:pPr>
              <w:pStyle w:val="72TabletextTablesTableFigureBoxstyles"/>
            </w:pPr>
          </w:p>
        </w:tc>
        <w:tc>
          <w:tcPr>
            <w:tcW w:w="0" w:type="auto"/>
            <w:shd w:val="clear" w:color="auto" w:fill="auto"/>
            <w:noWrap/>
          </w:tcPr>
          <w:p w14:paraId="557FDF12" w14:textId="77777777" w:rsidR="008600C3" w:rsidRPr="00D4563B" w:rsidRDefault="008600C3" w:rsidP="00F27598">
            <w:pPr>
              <w:pStyle w:val="72TabletextTablesTableFigureBoxstyles"/>
            </w:pPr>
          </w:p>
        </w:tc>
        <w:tc>
          <w:tcPr>
            <w:tcW w:w="0" w:type="auto"/>
            <w:shd w:val="clear" w:color="auto" w:fill="auto"/>
            <w:noWrap/>
          </w:tcPr>
          <w:p w14:paraId="259D9A78" w14:textId="77777777" w:rsidR="008600C3" w:rsidRPr="00D4563B" w:rsidRDefault="008600C3" w:rsidP="00F27598">
            <w:pPr>
              <w:pStyle w:val="72TabletextTablesTableFigureBoxstyles"/>
            </w:pPr>
            <w:r w:rsidRPr="00D4563B">
              <w:t>1</w:t>
            </w:r>
          </w:p>
        </w:tc>
      </w:tr>
      <w:tr w:rsidR="008600C3" w:rsidRPr="00D4563B" w14:paraId="645E04C6" w14:textId="77777777" w:rsidTr="00F27598">
        <w:trPr>
          <w:cantSplit/>
        </w:trPr>
        <w:tc>
          <w:tcPr>
            <w:tcW w:w="0" w:type="auto"/>
            <w:shd w:val="clear" w:color="auto" w:fill="auto"/>
            <w:noWrap/>
          </w:tcPr>
          <w:p w14:paraId="5078F4DA" w14:textId="77777777" w:rsidR="008600C3" w:rsidRPr="00D4563B" w:rsidRDefault="008600C3" w:rsidP="00F27598">
            <w:pPr>
              <w:pStyle w:val="72TabletextTablesTableFigureBoxstyles"/>
            </w:pPr>
            <w:r w:rsidRPr="00D4563B">
              <w:t>12th</w:t>
            </w:r>
          </w:p>
        </w:tc>
        <w:tc>
          <w:tcPr>
            <w:tcW w:w="0" w:type="auto"/>
            <w:shd w:val="clear" w:color="auto" w:fill="auto"/>
            <w:noWrap/>
          </w:tcPr>
          <w:p w14:paraId="4B562E81" w14:textId="77777777" w:rsidR="008600C3" w:rsidRPr="00D4563B" w:rsidRDefault="008600C3" w:rsidP="00F27598">
            <w:pPr>
              <w:pStyle w:val="72TabletextTablesTableFigureBoxstyles"/>
            </w:pPr>
          </w:p>
        </w:tc>
        <w:tc>
          <w:tcPr>
            <w:tcW w:w="0" w:type="auto"/>
            <w:shd w:val="clear" w:color="auto" w:fill="auto"/>
            <w:noWrap/>
          </w:tcPr>
          <w:p w14:paraId="4442E680" w14:textId="77777777" w:rsidR="008600C3" w:rsidRPr="00D4563B" w:rsidRDefault="008600C3" w:rsidP="00F27598">
            <w:pPr>
              <w:pStyle w:val="72TabletextTablesTableFigureBoxstyles"/>
            </w:pPr>
            <w:r w:rsidRPr="00D4563B">
              <w:t>1</w:t>
            </w:r>
          </w:p>
        </w:tc>
        <w:tc>
          <w:tcPr>
            <w:tcW w:w="0" w:type="auto"/>
            <w:shd w:val="clear" w:color="auto" w:fill="auto"/>
            <w:noWrap/>
          </w:tcPr>
          <w:p w14:paraId="55919BF5" w14:textId="77777777" w:rsidR="008600C3" w:rsidRPr="00D4563B" w:rsidRDefault="008600C3" w:rsidP="00F27598">
            <w:pPr>
              <w:pStyle w:val="72TabletextTablesTableFigureBoxstyles"/>
            </w:pPr>
          </w:p>
        </w:tc>
        <w:tc>
          <w:tcPr>
            <w:tcW w:w="0" w:type="auto"/>
            <w:shd w:val="thinDiagStripe" w:color="auto" w:fill="E7E6E6"/>
            <w:noWrap/>
          </w:tcPr>
          <w:p w14:paraId="4E18EF94" w14:textId="77777777" w:rsidR="008600C3" w:rsidRPr="00D4563B" w:rsidRDefault="008600C3" w:rsidP="00F27598">
            <w:pPr>
              <w:pStyle w:val="72TabletextTablesTableFigureBoxstyles"/>
            </w:pPr>
          </w:p>
        </w:tc>
        <w:tc>
          <w:tcPr>
            <w:tcW w:w="0" w:type="auto"/>
            <w:shd w:val="thinDiagStripe" w:color="auto" w:fill="E7E6E6"/>
            <w:noWrap/>
          </w:tcPr>
          <w:p w14:paraId="2DABD7FC" w14:textId="77777777" w:rsidR="008600C3" w:rsidRPr="00D4563B" w:rsidRDefault="008600C3" w:rsidP="00F27598">
            <w:pPr>
              <w:pStyle w:val="72TabletextTablesTableFigureBoxstyles"/>
            </w:pPr>
          </w:p>
        </w:tc>
        <w:tc>
          <w:tcPr>
            <w:tcW w:w="0" w:type="auto"/>
            <w:shd w:val="thinDiagStripe" w:color="auto" w:fill="E7E6E6"/>
            <w:noWrap/>
          </w:tcPr>
          <w:p w14:paraId="3489A282" w14:textId="77777777" w:rsidR="008600C3" w:rsidRPr="00D4563B" w:rsidRDefault="008600C3" w:rsidP="00F27598">
            <w:pPr>
              <w:pStyle w:val="72TabletextTablesTableFigureBoxstyles"/>
            </w:pPr>
          </w:p>
        </w:tc>
        <w:tc>
          <w:tcPr>
            <w:tcW w:w="0" w:type="auto"/>
            <w:shd w:val="clear" w:color="auto" w:fill="auto"/>
          </w:tcPr>
          <w:p w14:paraId="1F2C2567" w14:textId="77777777" w:rsidR="008600C3" w:rsidRPr="00D4563B" w:rsidRDefault="008600C3" w:rsidP="00F27598">
            <w:pPr>
              <w:pStyle w:val="72TabletextTablesTableFigureBoxstyles"/>
            </w:pPr>
          </w:p>
        </w:tc>
        <w:tc>
          <w:tcPr>
            <w:tcW w:w="0" w:type="auto"/>
            <w:shd w:val="clear" w:color="auto" w:fill="auto"/>
            <w:noWrap/>
          </w:tcPr>
          <w:p w14:paraId="7BA3A187" w14:textId="77777777" w:rsidR="008600C3" w:rsidRPr="00D4563B" w:rsidRDefault="008600C3" w:rsidP="00F27598">
            <w:pPr>
              <w:pStyle w:val="72TabletextTablesTableFigureBoxstyles"/>
            </w:pPr>
          </w:p>
        </w:tc>
        <w:tc>
          <w:tcPr>
            <w:tcW w:w="0" w:type="auto"/>
            <w:shd w:val="clear" w:color="auto" w:fill="auto"/>
            <w:noWrap/>
          </w:tcPr>
          <w:p w14:paraId="4F78B253" w14:textId="77777777" w:rsidR="008600C3" w:rsidRPr="00D4563B" w:rsidRDefault="008600C3" w:rsidP="00F27598">
            <w:pPr>
              <w:pStyle w:val="72TabletextTablesTableFigureBoxstyles"/>
            </w:pPr>
            <w:r w:rsidRPr="00D4563B">
              <w:t>1</w:t>
            </w:r>
          </w:p>
        </w:tc>
      </w:tr>
      <w:tr w:rsidR="008600C3" w:rsidRPr="00D4563B" w14:paraId="2B606918" w14:textId="77777777" w:rsidTr="00F27598">
        <w:trPr>
          <w:cantSplit/>
        </w:trPr>
        <w:tc>
          <w:tcPr>
            <w:tcW w:w="0" w:type="auto"/>
            <w:shd w:val="clear" w:color="auto" w:fill="auto"/>
            <w:noWrap/>
          </w:tcPr>
          <w:p w14:paraId="05EA0BFB" w14:textId="77777777" w:rsidR="008600C3" w:rsidRPr="00D4563B" w:rsidRDefault="008600C3" w:rsidP="00F27598">
            <w:pPr>
              <w:pStyle w:val="72TabletextTablesTableFigureBoxstyles"/>
              <w:rPr>
                <w:b/>
                <w:bCs/>
              </w:rPr>
            </w:pPr>
            <w:r w:rsidRPr="00D4563B">
              <w:rPr>
                <w:b/>
                <w:bCs/>
              </w:rPr>
              <w:t>Total</w:t>
            </w:r>
          </w:p>
        </w:tc>
        <w:tc>
          <w:tcPr>
            <w:tcW w:w="0" w:type="auto"/>
            <w:shd w:val="clear" w:color="auto" w:fill="auto"/>
            <w:noWrap/>
          </w:tcPr>
          <w:p w14:paraId="7EDA4CCF" w14:textId="77777777" w:rsidR="008600C3" w:rsidRPr="00D4563B" w:rsidRDefault="008600C3" w:rsidP="00F27598">
            <w:pPr>
              <w:pStyle w:val="72TabletextTablesTableFigureBoxstyles"/>
              <w:rPr>
                <w:b/>
                <w:bCs/>
              </w:rPr>
            </w:pPr>
            <w:r w:rsidRPr="00D4563B">
              <w:rPr>
                <w:b/>
                <w:bCs/>
              </w:rPr>
              <w:t>319</w:t>
            </w:r>
          </w:p>
        </w:tc>
        <w:tc>
          <w:tcPr>
            <w:tcW w:w="0" w:type="auto"/>
            <w:shd w:val="clear" w:color="auto" w:fill="auto"/>
            <w:noWrap/>
          </w:tcPr>
          <w:p w14:paraId="17C19CFC" w14:textId="77777777" w:rsidR="008600C3" w:rsidRPr="00D4563B" w:rsidRDefault="008600C3" w:rsidP="00F27598">
            <w:pPr>
              <w:pStyle w:val="72TabletextTablesTableFigureBoxstyles"/>
              <w:rPr>
                <w:b/>
                <w:bCs/>
              </w:rPr>
            </w:pPr>
            <w:r w:rsidRPr="00D4563B">
              <w:rPr>
                <w:b/>
                <w:bCs/>
              </w:rPr>
              <w:t>195</w:t>
            </w:r>
          </w:p>
        </w:tc>
        <w:tc>
          <w:tcPr>
            <w:tcW w:w="0" w:type="auto"/>
            <w:shd w:val="clear" w:color="auto" w:fill="auto"/>
            <w:noWrap/>
          </w:tcPr>
          <w:p w14:paraId="79B025B8" w14:textId="77777777" w:rsidR="008600C3" w:rsidRPr="00D4563B" w:rsidRDefault="008600C3" w:rsidP="00F27598">
            <w:pPr>
              <w:pStyle w:val="72TabletextTablesTableFigureBoxstyles"/>
              <w:rPr>
                <w:b/>
                <w:bCs/>
              </w:rPr>
            </w:pPr>
            <w:r w:rsidRPr="00D4563B">
              <w:rPr>
                <w:b/>
                <w:bCs/>
              </w:rPr>
              <w:t>152</w:t>
            </w:r>
          </w:p>
        </w:tc>
        <w:tc>
          <w:tcPr>
            <w:tcW w:w="0" w:type="auto"/>
            <w:shd w:val="clear" w:color="auto" w:fill="auto"/>
            <w:noWrap/>
          </w:tcPr>
          <w:p w14:paraId="75A3EA31" w14:textId="77777777" w:rsidR="008600C3" w:rsidRPr="00D4563B" w:rsidRDefault="008600C3" w:rsidP="00F27598">
            <w:pPr>
              <w:pStyle w:val="72TabletextTablesTableFigureBoxstyles"/>
              <w:rPr>
                <w:b/>
                <w:bCs/>
              </w:rPr>
            </w:pPr>
            <w:r w:rsidRPr="00D4563B">
              <w:rPr>
                <w:b/>
                <w:bCs/>
              </w:rPr>
              <w:t>19</w:t>
            </w:r>
          </w:p>
        </w:tc>
        <w:tc>
          <w:tcPr>
            <w:tcW w:w="0" w:type="auto"/>
            <w:shd w:val="clear" w:color="auto" w:fill="auto"/>
            <w:noWrap/>
          </w:tcPr>
          <w:p w14:paraId="2C5C5ECD" w14:textId="77777777" w:rsidR="008600C3" w:rsidRPr="00D4563B" w:rsidRDefault="008600C3" w:rsidP="00F27598">
            <w:pPr>
              <w:pStyle w:val="72TabletextTablesTableFigureBoxstyles"/>
              <w:rPr>
                <w:b/>
                <w:bCs/>
              </w:rPr>
            </w:pPr>
            <w:r w:rsidRPr="00D4563B">
              <w:rPr>
                <w:b/>
                <w:bCs/>
              </w:rPr>
              <w:t>2</w:t>
            </w:r>
          </w:p>
        </w:tc>
        <w:tc>
          <w:tcPr>
            <w:tcW w:w="0" w:type="auto"/>
            <w:shd w:val="clear" w:color="auto" w:fill="auto"/>
            <w:noWrap/>
          </w:tcPr>
          <w:p w14:paraId="6EADA1D5" w14:textId="77777777" w:rsidR="008600C3" w:rsidRPr="00D4563B" w:rsidRDefault="008600C3" w:rsidP="00F27598">
            <w:pPr>
              <w:pStyle w:val="72TabletextTablesTableFigureBoxstyles"/>
              <w:rPr>
                <w:b/>
                <w:bCs/>
              </w:rPr>
            </w:pPr>
            <w:r w:rsidRPr="00D4563B">
              <w:rPr>
                <w:b/>
                <w:bCs/>
              </w:rPr>
              <w:t>56</w:t>
            </w:r>
          </w:p>
        </w:tc>
        <w:tc>
          <w:tcPr>
            <w:tcW w:w="0" w:type="auto"/>
            <w:shd w:val="clear" w:color="auto" w:fill="auto"/>
          </w:tcPr>
          <w:p w14:paraId="16264D89" w14:textId="77777777" w:rsidR="008600C3" w:rsidRPr="00D4563B" w:rsidRDefault="008600C3" w:rsidP="00F27598">
            <w:pPr>
              <w:pStyle w:val="72TabletextTablesTableFigureBoxstyles"/>
              <w:rPr>
                <w:b/>
                <w:bCs/>
              </w:rPr>
            </w:pPr>
            <w:r w:rsidRPr="00D4563B">
              <w:rPr>
                <w:b/>
                <w:bCs/>
              </w:rPr>
              <w:t>5</w:t>
            </w:r>
          </w:p>
        </w:tc>
        <w:tc>
          <w:tcPr>
            <w:tcW w:w="0" w:type="auto"/>
            <w:shd w:val="clear" w:color="auto" w:fill="auto"/>
            <w:noWrap/>
          </w:tcPr>
          <w:p w14:paraId="56793CA3" w14:textId="77777777" w:rsidR="008600C3" w:rsidRPr="00D4563B" w:rsidRDefault="008600C3" w:rsidP="00F27598">
            <w:pPr>
              <w:pStyle w:val="72TabletextTablesTableFigureBoxstyles"/>
              <w:rPr>
                <w:b/>
                <w:bCs/>
              </w:rPr>
            </w:pPr>
            <w:r w:rsidRPr="00D4563B">
              <w:rPr>
                <w:b/>
                <w:bCs/>
              </w:rPr>
              <w:t>5</w:t>
            </w:r>
          </w:p>
        </w:tc>
        <w:tc>
          <w:tcPr>
            <w:tcW w:w="0" w:type="auto"/>
            <w:shd w:val="clear" w:color="auto" w:fill="auto"/>
            <w:noWrap/>
          </w:tcPr>
          <w:p w14:paraId="04181814" w14:textId="77777777" w:rsidR="008600C3" w:rsidRPr="00D4563B" w:rsidRDefault="008600C3" w:rsidP="00F27598">
            <w:pPr>
              <w:pStyle w:val="72TabletextTablesTableFigureBoxstyles"/>
              <w:rPr>
                <w:b/>
                <w:bCs/>
              </w:rPr>
            </w:pPr>
            <w:r w:rsidRPr="00D4563B">
              <w:rPr>
                <w:b/>
                <w:bCs/>
              </w:rPr>
              <w:t>751</w:t>
            </w:r>
          </w:p>
        </w:tc>
      </w:tr>
      <w:tr w:rsidR="008600C3" w:rsidRPr="00D4563B" w14:paraId="730B8875" w14:textId="77777777" w:rsidTr="00F27598">
        <w:trPr>
          <w:cantSplit/>
        </w:trPr>
        <w:tc>
          <w:tcPr>
            <w:tcW w:w="0" w:type="auto"/>
            <w:gridSpan w:val="10"/>
            <w:shd w:val="clear" w:color="auto" w:fill="auto"/>
            <w:noWrap/>
          </w:tcPr>
          <w:p w14:paraId="2CAC8F8B" w14:textId="77777777" w:rsidR="008600C3" w:rsidRPr="00250ABB" w:rsidRDefault="008600C3" w:rsidP="00F27598">
            <w:pPr>
              <w:pStyle w:val="75TablenotesTablesTableFigureBoxstyles"/>
            </w:pPr>
            <w:r w:rsidRPr="00D4563B">
              <w:rPr>
                <w:rFonts w:cs="Calibri"/>
                <w:b/>
                <w:bCs/>
                <w:vertAlign w:val="superscript"/>
              </w:rPr>
              <w:t>a</w:t>
            </w:r>
            <w:r w:rsidRPr="00D4563B">
              <w:t xml:space="preserve"> </w:t>
            </w:r>
            <w:r w:rsidRPr="00D4563B">
              <w:rPr>
                <w:highlight w:val="magenta"/>
              </w:rPr>
              <w:t>data</w:t>
            </w:r>
            <w:r w:rsidRPr="00D4563B">
              <w:t xml:space="preserve"> from episodes of care at non-C-CHANGE sites is limited to setting, duration, and</w:t>
            </w:r>
            <w:r>
              <w:t xml:space="preserve"> </w:t>
            </w:r>
            <w:r w:rsidRPr="00D4563B">
              <w:t xml:space="preserve">status at episode end: casemix and cost </w:t>
            </w:r>
            <w:r w:rsidRPr="00D4563B">
              <w:rPr>
                <w:highlight w:val="magenta"/>
              </w:rPr>
              <w:t>data</w:t>
            </w:r>
            <w:r>
              <w:t xml:space="preserve"> could not be collected</w:t>
            </w:r>
          </w:p>
        </w:tc>
      </w:tr>
    </w:tbl>
    <w:p w14:paraId="1C7EDCDA" w14:textId="77777777" w:rsidR="008600C3" w:rsidRPr="00D4563B" w:rsidRDefault="008600C3" w:rsidP="008600C3">
      <w:pPr>
        <w:pStyle w:val="70TablelegendTablesTableFigureBoxstyles"/>
        <w:rPr>
          <w:i/>
        </w:rPr>
      </w:pPr>
      <w:bookmarkStart w:id="51" w:name="_Toc106689002"/>
      <w:r w:rsidRPr="00250ABB">
        <w:rPr>
          <w:b/>
        </w:rPr>
        <w:t>TABLE 8</w:t>
      </w:r>
      <w:r w:rsidRPr="00250ABB">
        <w:rPr>
          <w:b/>
        </w:rPr>
        <w:t> </w:t>
      </w:r>
      <w:r w:rsidRPr="00D4563B">
        <w:t>Duration of first, second and third episodes of care, by setting (number of episodes</w:t>
      </w:r>
      <w:r w:rsidRPr="00D4563B">
        <w:rPr>
          <w:color w:val="00B0F0"/>
        </w:rPr>
        <w:t>=</w:t>
      </w:r>
      <w:r w:rsidRPr="00D4563B">
        <w:t>543)</w:t>
      </w:r>
      <w:bookmarkEnd w:id="51"/>
    </w:p>
    <w:tbl>
      <w:tblPr>
        <w:tblW w:w="0" w:type="auto"/>
        <w:tblCellMar>
          <w:top w:w="40" w:type="dxa"/>
          <w:left w:w="60" w:type="dxa"/>
          <w:bottom w:w="40" w:type="dxa"/>
          <w:right w:w="60" w:type="dxa"/>
        </w:tblCellMar>
        <w:tblLook w:val="04A0" w:firstRow="1" w:lastRow="0" w:firstColumn="1" w:lastColumn="0" w:noHBand="0" w:noVBand="1"/>
      </w:tblPr>
      <w:tblGrid>
        <w:gridCol w:w="2781"/>
        <w:gridCol w:w="1124"/>
        <w:gridCol w:w="1472"/>
        <w:gridCol w:w="2307"/>
        <w:gridCol w:w="1124"/>
      </w:tblGrid>
      <w:tr w:rsidR="008600C3" w:rsidRPr="00D4563B" w14:paraId="0A2636CF" w14:textId="77777777" w:rsidTr="00F27598">
        <w:trPr>
          <w:cantSplit/>
        </w:trPr>
        <w:tc>
          <w:tcPr>
            <w:tcW w:w="0" w:type="auto"/>
            <w:shd w:val="clear" w:color="auto" w:fill="auto"/>
            <w:noWrap/>
          </w:tcPr>
          <w:p w14:paraId="49EB63D9" w14:textId="77777777" w:rsidR="008600C3" w:rsidRPr="00D4563B" w:rsidRDefault="008600C3" w:rsidP="00F27598">
            <w:pPr>
              <w:pStyle w:val="710TableheadTablesTableFigureBoxstyles"/>
              <w:rPr>
                <w:vertAlign w:val="superscript"/>
              </w:rPr>
            </w:pPr>
            <w:r w:rsidRPr="00D4563B">
              <w:t xml:space="preserve">Duration of episode of care (days) </w:t>
            </w:r>
            <w:r w:rsidRPr="00D4563B">
              <w:rPr>
                <w:vertAlign w:val="superscript"/>
              </w:rPr>
              <w:t>a</w:t>
            </w:r>
          </w:p>
        </w:tc>
        <w:tc>
          <w:tcPr>
            <w:tcW w:w="0" w:type="auto"/>
            <w:shd w:val="clear" w:color="auto" w:fill="auto"/>
            <w:noWrap/>
          </w:tcPr>
          <w:p w14:paraId="66624EB3" w14:textId="77777777" w:rsidR="008600C3" w:rsidRPr="00D4563B" w:rsidRDefault="008600C3" w:rsidP="00F27598">
            <w:pPr>
              <w:pStyle w:val="710TableheadTablesTableFigureBoxstyles"/>
            </w:pPr>
            <w:r w:rsidRPr="00D4563B">
              <w:t>Community</w:t>
            </w:r>
          </w:p>
        </w:tc>
        <w:tc>
          <w:tcPr>
            <w:tcW w:w="0" w:type="auto"/>
            <w:shd w:val="clear" w:color="auto" w:fill="auto"/>
            <w:noWrap/>
          </w:tcPr>
          <w:p w14:paraId="6472252E" w14:textId="77777777" w:rsidR="008600C3" w:rsidRPr="00D4563B" w:rsidRDefault="008600C3" w:rsidP="00F27598">
            <w:pPr>
              <w:pStyle w:val="710TableheadTablesTableFigureBoxstyles"/>
            </w:pPr>
            <w:r w:rsidRPr="00D4563B">
              <w:t>Hospice Inpatient</w:t>
            </w:r>
          </w:p>
        </w:tc>
        <w:tc>
          <w:tcPr>
            <w:tcW w:w="0" w:type="auto"/>
            <w:shd w:val="clear" w:color="auto" w:fill="auto"/>
            <w:noWrap/>
          </w:tcPr>
          <w:p w14:paraId="0A095518" w14:textId="77777777" w:rsidR="008600C3" w:rsidRPr="00D4563B" w:rsidRDefault="008600C3" w:rsidP="00F27598">
            <w:pPr>
              <w:pStyle w:val="710TableheadTablesTableFigureBoxstyles"/>
            </w:pPr>
            <w:r w:rsidRPr="00D4563B">
              <w:t>Hospital Inpatient (Advisory)</w:t>
            </w:r>
          </w:p>
        </w:tc>
        <w:tc>
          <w:tcPr>
            <w:tcW w:w="0" w:type="auto"/>
            <w:shd w:val="clear" w:color="auto" w:fill="DBDBDB"/>
            <w:noWrap/>
          </w:tcPr>
          <w:p w14:paraId="2312251B" w14:textId="77777777" w:rsidR="008600C3" w:rsidRPr="00D4563B" w:rsidRDefault="008600C3" w:rsidP="00F27598">
            <w:pPr>
              <w:pStyle w:val="710TableheadTablesTableFigureBoxstyles"/>
            </w:pPr>
            <w:r w:rsidRPr="00D4563B">
              <w:t>All settings</w:t>
            </w:r>
          </w:p>
        </w:tc>
      </w:tr>
      <w:tr w:rsidR="008600C3" w:rsidRPr="00D4563B" w14:paraId="6272E675" w14:textId="77777777" w:rsidTr="00F27598">
        <w:trPr>
          <w:cantSplit/>
        </w:trPr>
        <w:tc>
          <w:tcPr>
            <w:tcW w:w="0" w:type="auto"/>
            <w:shd w:val="clear" w:color="auto" w:fill="auto"/>
            <w:noWrap/>
          </w:tcPr>
          <w:p w14:paraId="771146F0" w14:textId="77777777" w:rsidR="008600C3" w:rsidRPr="00D4563B" w:rsidRDefault="008600C3" w:rsidP="00F27598">
            <w:pPr>
              <w:pStyle w:val="72TabletextTablesTableFigureBoxstyles"/>
            </w:pPr>
            <w:r w:rsidRPr="00D4563B">
              <w:t>mean (SD)</w:t>
            </w:r>
          </w:p>
          <w:p w14:paraId="6CDB57AD" w14:textId="77777777" w:rsidR="008600C3" w:rsidRPr="00D4563B" w:rsidRDefault="008600C3" w:rsidP="00F27598">
            <w:pPr>
              <w:pStyle w:val="72TabletextTablesTableFigureBoxstyles"/>
            </w:pPr>
            <w:r w:rsidRPr="00D4563B">
              <w:t>median (range)</w:t>
            </w:r>
          </w:p>
        </w:tc>
        <w:tc>
          <w:tcPr>
            <w:tcW w:w="0" w:type="auto"/>
            <w:shd w:val="clear" w:color="auto" w:fill="auto"/>
            <w:noWrap/>
          </w:tcPr>
          <w:p w14:paraId="35BF76AB" w14:textId="77777777" w:rsidR="008600C3" w:rsidRPr="00D4563B" w:rsidRDefault="008600C3" w:rsidP="00F27598">
            <w:pPr>
              <w:pStyle w:val="72TabletextTablesTableFigureBoxstyles"/>
            </w:pPr>
            <w:r w:rsidRPr="00D4563B">
              <w:t>52.67 (67.17)</w:t>
            </w:r>
          </w:p>
          <w:p w14:paraId="0D384A7A" w14:textId="77777777" w:rsidR="008600C3" w:rsidRPr="00D4563B" w:rsidRDefault="008600C3" w:rsidP="00F27598">
            <w:pPr>
              <w:pStyle w:val="72TabletextTablesTableFigureBoxstyles"/>
            </w:pPr>
            <w:r w:rsidRPr="00D4563B">
              <w:t>26 (1</w:t>
            </w:r>
            <w:r w:rsidRPr="00D4563B">
              <w:rPr>
                <w:color w:val="00B0F0"/>
              </w:rPr>
              <w:t>–3</w:t>
            </w:r>
            <w:r w:rsidRPr="00D4563B">
              <w:t>65)</w:t>
            </w:r>
          </w:p>
        </w:tc>
        <w:tc>
          <w:tcPr>
            <w:tcW w:w="0" w:type="auto"/>
            <w:shd w:val="clear" w:color="auto" w:fill="auto"/>
            <w:noWrap/>
          </w:tcPr>
          <w:p w14:paraId="438DE151" w14:textId="77777777" w:rsidR="008600C3" w:rsidRPr="00D4563B" w:rsidRDefault="008600C3" w:rsidP="00F27598">
            <w:pPr>
              <w:pStyle w:val="72TabletextTablesTableFigureBoxstyles"/>
            </w:pPr>
            <w:r w:rsidRPr="00D4563B">
              <w:t>25.31 (29.07)</w:t>
            </w:r>
          </w:p>
          <w:p w14:paraId="3509C6B4" w14:textId="77777777" w:rsidR="008600C3" w:rsidRPr="00D4563B" w:rsidRDefault="008600C3" w:rsidP="00F27598">
            <w:pPr>
              <w:pStyle w:val="72TabletextTablesTableFigureBoxstyles"/>
            </w:pPr>
            <w:r w:rsidRPr="00D4563B">
              <w:t>15.5 (1</w:t>
            </w:r>
            <w:r w:rsidRPr="00D4563B">
              <w:rPr>
                <w:color w:val="00B0F0"/>
              </w:rPr>
              <w:t>–1</w:t>
            </w:r>
            <w:r w:rsidRPr="00D4563B">
              <w:t>68)</w:t>
            </w:r>
          </w:p>
        </w:tc>
        <w:tc>
          <w:tcPr>
            <w:tcW w:w="0" w:type="auto"/>
            <w:shd w:val="clear" w:color="auto" w:fill="auto"/>
            <w:noWrap/>
          </w:tcPr>
          <w:p w14:paraId="5318BEE8" w14:textId="77777777" w:rsidR="008600C3" w:rsidRPr="00D4563B" w:rsidRDefault="008600C3" w:rsidP="00F27598">
            <w:pPr>
              <w:pStyle w:val="72TabletextTablesTableFigureBoxstyles"/>
            </w:pPr>
            <w:r w:rsidRPr="00D4563B">
              <w:t>18.38 (29.18)</w:t>
            </w:r>
          </w:p>
          <w:p w14:paraId="7760AA1D" w14:textId="77777777" w:rsidR="008600C3" w:rsidRPr="00D4563B" w:rsidRDefault="008600C3" w:rsidP="00F27598">
            <w:pPr>
              <w:pStyle w:val="72TabletextTablesTableFigureBoxstyles"/>
            </w:pPr>
            <w:r w:rsidRPr="00D4563B">
              <w:t>10 (1</w:t>
            </w:r>
            <w:r w:rsidRPr="00D4563B">
              <w:rPr>
                <w:color w:val="00B0F0"/>
              </w:rPr>
              <w:t>–2</w:t>
            </w:r>
            <w:r w:rsidRPr="00D4563B">
              <w:t>50)</w:t>
            </w:r>
          </w:p>
        </w:tc>
        <w:tc>
          <w:tcPr>
            <w:tcW w:w="0" w:type="auto"/>
            <w:shd w:val="clear" w:color="auto" w:fill="DBDBDB"/>
            <w:noWrap/>
          </w:tcPr>
          <w:p w14:paraId="526B0096" w14:textId="77777777" w:rsidR="008600C3" w:rsidRPr="00D4563B" w:rsidRDefault="008600C3" w:rsidP="00F27598">
            <w:pPr>
              <w:pStyle w:val="72TabletextTablesTableFigureBoxstyles"/>
            </w:pPr>
            <w:r w:rsidRPr="00D4563B">
              <w:t>36.48 (53.84)</w:t>
            </w:r>
          </w:p>
          <w:p w14:paraId="6E02639D" w14:textId="77777777" w:rsidR="008600C3" w:rsidRPr="00D4563B" w:rsidRDefault="008600C3" w:rsidP="00F27598">
            <w:pPr>
              <w:pStyle w:val="72TabletextTablesTableFigureBoxstyles"/>
            </w:pPr>
            <w:r w:rsidRPr="00D4563B">
              <w:t>17 (1</w:t>
            </w:r>
            <w:r w:rsidRPr="00D4563B">
              <w:rPr>
                <w:color w:val="00B0F0"/>
              </w:rPr>
              <w:t>–3</w:t>
            </w:r>
            <w:r w:rsidRPr="00D4563B">
              <w:t>65)</w:t>
            </w:r>
          </w:p>
          <w:p w14:paraId="6CB4782A" w14:textId="77777777" w:rsidR="008600C3" w:rsidRPr="00D4563B" w:rsidRDefault="008600C3" w:rsidP="00F27598">
            <w:pPr>
              <w:pStyle w:val="72TabletextTablesTableFigureBoxstyles"/>
            </w:pPr>
          </w:p>
        </w:tc>
      </w:tr>
      <w:tr w:rsidR="008600C3" w:rsidRPr="00D4563B" w14:paraId="606BC813" w14:textId="77777777" w:rsidTr="00F27598">
        <w:trPr>
          <w:cantSplit/>
        </w:trPr>
        <w:tc>
          <w:tcPr>
            <w:tcW w:w="0" w:type="auto"/>
            <w:shd w:val="clear" w:color="auto" w:fill="auto"/>
            <w:noWrap/>
          </w:tcPr>
          <w:p w14:paraId="6CFFF270" w14:textId="77777777" w:rsidR="008600C3" w:rsidRPr="00D4563B" w:rsidRDefault="008600C3" w:rsidP="00F27598">
            <w:pPr>
              <w:pStyle w:val="72TabletextTablesTableFigureBoxstyles"/>
              <w:rPr>
                <w:i/>
                <w:iCs/>
              </w:rPr>
            </w:pPr>
            <w:r w:rsidRPr="00D4563B">
              <w:rPr>
                <w:i/>
                <w:iCs/>
              </w:rPr>
              <w:t xml:space="preserve">missing </w:t>
            </w:r>
          </w:p>
        </w:tc>
        <w:tc>
          <w:tcPr>
            <w:tcW w:w="0" w:type="auto"/>
            <w:shd w:val="clear" w:color="auto" w:fill="auto"/>
            <w:noWrap/>
          </w:tcPr>
          <w:p w14:paraId="3204AE05" w14:textId="77777777" w:rsidR="008600C3" w:rsidRPr="00D4563B" w:rsidRDefault="008600C3" w:rsidP="00F27598">
            <w:pPr>
              <w:pStyle w:val="72TabletextTablesTableFigureBoxstyles"/>
              <w:rPr>
                <w:i/>
                <w:iCs/>
              </w:rPr>
            </w:pPr>
            <w:r w:rsidRPr="00D4563B">
              <w:rPr>
                <w:i/>
                <w:iCs/>
              </w:rPr>
              <w:t>24</w:t>
            </w:r>
          </w:p>
        </w:tc>
        <w:tc>
          <w:tcPr>
            <w:tcW w:w="0" w:type="auto"/>
            <w:shd w:val="clear" w:color="auto" w:fill="auto"/>
            <w:noWrap/>
          </w:tcPr>
          <w:p w14:paraId="7894CF0E" w14:textId="77777777" w:rsidR="008600C3" w:rsidRPr="00D4563B" w:rsidRDefault="008600C3" w:rsidP="00F27598">
            <w:pPr>
              <w:pStyle w:val="72TabletextTablesTableFigureBoxstyles"/>
              <w:rPr>
                <w:i/>
                <w:iCs/>
              </w:rPr>
            </w:pPr>
            <w:r w:rsidRPr="00D4563B">
              <w:rPr>
                <w:i/>
                <w:iCs/>
              </w:rPr>
              <w:t>3</w:t>
            </w:r>
          </w:p>
        </w:tc>
        <w:tc>
          <w:tcPr>
            <w:tcW w:w="0" w:type="auto"/>
            <w:shd w:val="clear" w:color="auto" w:fill="auto"/>
            <w:noWrap/>
          </w:tcPr>
          <w:p w14:paraId="7FD832BC" w14:textId="77777777" w:rsidR="008600C3" w:rsidRPr="00D4563B" w:rsidRDefault="008600C3" w:rsidP="00F27598">
            <w:pPr>
              <w:pStyle w:val="72TabletextTablesTableFigureBoxstyles"/>
              <w:rPr>
                <w:i/>
                <w:iCs/>
              </w:rPr>
            </w:pPr>
            <w:r w:rsidRPr="00D4563B">
              <w:rPr>
                <w:i/>
                <w:iCs/>
              </w:rPr>
              <w:t>4</w:t>
            </w:r>
          </w:p>
        </w:tc>
        <w:tc>
          <w:tcPr>
            <w:tcW w:w="0" w:type="auto"/>
            <w:shd w:val="clear" w:color="auto" w:fill="DBDBDB"/>
            <w:noWrap/>
          </w:tcPr>
          <w:p w14:paraId="241F50CF" w14:textId="77777777" w:rsidR="008600C3" w:rsidRPr="00D4563B" w:rsidRDefault="008600C3" w:rsidP="00F27598">
            <w:pPr>
              <w:pStyle w:val="72TabletextTablesTableFigureBoxstyles"/>
              <w:rPr>
                <w:i/>
                <w:iCs/>
              </w:rPr>
            </w:pPr>
            <w:r w:rsidRPr="00D4563B">
              <w:rPr>
                <w:i/>
                <w:iCs/>
              </w:rPr>
              <w:t>35</w:t>
            </w:r>
            <w:r w:rsidRPr="00D4563B">
              <w:rPr>
                <w:i/>
                <w:iCs/>
                <w:vertAlign w:val="superscript"/>
              </w:rPr>
              <w:t>b</w:t>
            </w:r>
          </w:p>
        </w:tc>
      </w:tr>
      <w:tr w:rsidR="008600C3" w:rsidRPr="00D4563B" w14:paraId="5543CD5B" w14:textId="77777777" w:rsidTr="00F27598">
        <w:trPr>
          <w:cantSplit/>
        </w:trPr>
        <w:tc>
          <w:tcPr>
            <w:tcW w:w="0" w:type="auto"/>
            <w:gridSpan w:val="5"/>
            <w:shd w:val="clear" w:color="auto" w:fill="auto"/>
            <w:noWrap/>
          </w:tcPr>
          <w:p w14:paraId="21E7678E" w14:textId="77777777" w:rsidR="008600C3" w:rsidRPr="00D4563B" w:rsidRDefault="008600C3" w:rsidP="00F27598">
            <w:pPr>
              <w:pStyle w:val="75TablenotesTablesTableFigureBoxstyles"/>
            </w:pPr>
            <w:r w:rsidRPr="00D4563B">
              <w:rPr>
                <w:vertAlign w:val="superscript"/>
              </w:rPr>
              <w:t xml:space="preserve">a </w:t>
            </w:r>
            <w:r w:rsidRPr="00D4563B">
              <w:t>episodes of care starting and ending on the same day were counted as duration of 1 day</w:t>
            </w:r>
          </w:p>
          <w:p w14:paraId="457C8695" w14:textId="77777777" w:rsidR="008600C3" w:rsidRPr="00250ABB" w:rsidRDefault="008600C3" w:rsidP="00F27598">
            <w:pPr>
              <w:pStyle w:val="75TablenotesTablesTableFigureBoxstyles"/>
              <w:rPr>
                <w:vertAlign w:val="superscript"/>
              </w:rPr>
            </w:pPr>
            <w:r w:rsidRPr="00D4563B">
              <w:rPr>
                <w:vertAlign w:val="superscript"/>
              </w:rPr>
              <w:t xml:space="preserve">b </w:t>
            </w:r>
            <w:r w:rsidRPr="00D4563B">
              <w:t xml:space="preserve">includes 2 episodes </w:t>
            </w:r>
            <w:r w:rsidRPr="00D4563B">
              <w:rPr>
                <w:color w:val="00B0F0"/>
              </w:rPr>
              <w:t>‘</w:t>
            </w:r>
            <w:r w:rsidRPr="00D4563B">
              <w:t>other</w:t>
            </w:r>
            <w:r w:rsidRPr="00D4563B">
              <w:rPr>
                <w:color w:val="00B0F0"/>
              </w:rPr>
              <w:t>’</w:t>
            </w:r>
            <w:r w:rsidRPr="00D4563B">
              <w:t xml:space="preserve"> and 2 episodes with no information on setting</w:t>
            </w:r>
          </w:p>
        </w:tc>
      </w:tr>
    </w:tbl>
    <w:p w14:paraId="252A03FC" w14:textId="77777777" w:rsidR="008600C3" w:rsidRPr="00D4563B" w:rsidRDefault="008600C3" w:rsidP="008600C3">
      <w:pPr>
        <w:pStyle w:val="70TablelegendTablesTableFigureBoxstyles"/>
      </w:pPr>
      <w:bookmarkStart w:id="52" w:name="_Toc106689003"/>
      <w:r w:rsidRPr="00250ABB">
        <w:rPr>
          <w:b/>
        </w:rPr>
        <w:t>TABLE 9</w:t>
      </w:r>
      <w:r w:rsidRPr="00250ABB">
        <w:rPr>
          <w:b/>
        </w:rPr>
        <w:t> </w:t>
      </w:r>
      <w:r w:rsidRPr="00D4563B">
        <w:t>Duration of first, second and third episodes of care, by episode (number of episodes</w:t>
      </w:r>
      <w:r w:rsidRPr="00D4563B">
        <w:rPr>
          <w:color w:val="00B0F0"/>
        </w:rPr>
        <w:t>=</w:t>
      </w:r>
      <w:r w:rsidRPr="00D4563B">
        <w:t>543)</w:t>
      </w:r>
      <w:bookmarkEnd w:id="52"/>
    </w:p>
    <w:tbl>
      <w:tblPr>
        <w:tblW w:w="0" w:type="auto"/>
        <w:tblCellMar>
          <w:top w:w="40" w:type="dxa"/>
          <w:left w:w="60" w:type="dxa"/>
          <w:bottom w:w="40" w:type="dxa"/>
          <w:right w:w="60" w:type="dxa"/>
        </w:tblCellMar>
        <w:tblLook w:val="04A0" w:firstRow="1" w:lastRow="0" w:firstColumn="1" w:lastColumn="0" w:noHBand="0" w:noVBand="1"/>
      </w:tblPr>
      <w:tblGrid>
        <w:gridCol w:w="3033"/>
        <w:gridCol w:w="1225"/>
        <w:gridCol w:w="1225"/>
        <w:gridCol w:w="1225"/>
        <w:gridCol w:w="1225"/>
      </w:tblGrid>
      <w:tr w:rsidR="008600C3" w:rsidRPr="00D4563B" w14:paraId="30C98411" w14:textId="77777777" w:rsidTr="00F27598">
        <w:trPr>
          <w:cantSplit/>
        </w:trPr>
        <w:tc>
          <w:tcPr>
            <w:tcW w:w="0" w:type="auto"/>
            <w:shd w:val="clear" w:color="auto" w:fill="auto"/>
            <w:noWrap/>
          </w:tcPr>
          <w:p w14:paraId="57E7B1EA" w14:textId="77777777" w:rsidR="008600C3" w:rsidRPr="00D4563B" w:rsidRDefault="008600C3" w:rsidP="00F27598">
            <w:pPr>
              <w:pStyle w:val="710TableheadTablesTableFigureBoxstyles"/>
              <w:rPr>
                <w:vertAlign w:val="superscript"/>
              </w:rPr>
            </w:pPr>
            <w:r w:rsidRPr="00D4563B">
              <w:t xml:space="preserve">Duration of episode of care (days) </w:t>
            </w:r>
            <w:r w:rsidRPr="00D4563B">
              <w:rPr>
                <w:vertAlign w:val="superscript"/>
              </w:rPr>
              <w:t>a</w:t>
            </w:r>
          </w:p>
        </w:tc>
        <w:tc>
          <w:tcPr>
            <w:tcW w:w="0" w:type="auto"/>
            <w:shd w:val="clear" w:color="auto" w:fill="auto"/>
            <w:noWrap/>
          </w:tcPr>
          <w:p w14:paraId="6EA12FE7" w14:textId="77777777" w:rsidR="008600C3" w:rsidRPr="00D4563B" w:rsidRDefault="008600C3" w:rsidP="00F27598">
            <w:pPr>
              <w:pStyle w:val="710TableheadTablesTableFigureBoxstyles"/>
            </w:pPr>
            <w:r w:rsidRPr="00D4563B">
              <w:t>Episode 1</w:t>
            </w:r>
          </w:p>
          <w:p w14:paraId="38B79F37" w14:textId="77777777" w:rsidR="008600C3" w:rsidRPr="00D4563B" w:rsidRDefault="008600C3" w:rsidP="00F27598">
            <w:pPr>
              <w:pStyle w:val="710TableheadTablesTableFigureBoxstyles"/>
            </w:pPr>
            <w:r w:rsidRPr="00D4563B">
              <w:t>(</w:t>
            </w:r>
            <w:r w:rsidRPr="00D4563B">
              <w:rPr>
                <w:i/>
                <w:color w:val="00B0F0"/>
              </w:rPr>
              <w:t>n</w:t>
            </w:r>
            <w:r w:rsidRPr="00D4563B">
              <w:t>=307)</w:t>
            </w:r>
          </w:p>
        </w:tc>
        <w:tc>
          <w:tcPr>
            <w:tcW w:w="0" w:type="auto"/>
            <w:shd w:val="clear" w:color="auto" w:fill="auto"/>
            <w:noWrap/>
          </w:tcPr>
          <w:p w14:paraId="7763C2D7" w14:textId="77777777" w:rsidR="008600C3" w:rsidRPr="00D4563B" w:rsidRDefault="008600C3" w:rsidP="00F27598">
            <w:pPr>
              <w:pStyle w:val="710TableheadTablesTableFigureBoxstyles"/>
            </w:pPr>
            <w:r w:rsidRPr="00D4563B">
              <w:t>Episode 2</w:t>
            </w:r>
          </w:p>
          <w:p w14:paraId="4936A558" w14:textId="77777777" w:rsidR="008600C3" w:rsidRPr="00D4563B" w:rsidRDefault="008600C3" w:rsidP="00F27598">
            <w:pPr>
              <w:pStyle w:val="710TableheadTablesTableFigureBoxstyles"/>
            </w:pPr>
            <w:r w:rsidRPr="00D4563B">
              <w:t>(</w:t>
            </w:r>
            <w:r w:rsidRPr="00D4563B">
              <w:rPr>
                <w:i/>
                <w:color w:val="00B0F0"/>
              </w:rPr>
              <w:t>n</w:t>
            </w:r>
            <w:r w:rsidRPr="00D4563B">
              <w:t>=134)</w:t>
            </w:r>
          </w:p>
        </w:tc>
        <w:tc>
          <w:tcPr>
            <w:tcW w:w="0" w:type="auto"/>
            <w:shd w:val="clear" w:color="auto" w:fill="auto"/>
            <w:noWrap/>
          </w:tcPr>
          <w:p w14:paraId="507208E5" w14:textId="77777777" w:rsidR="008600C3" w:rsidRPr="00D4563B" w:rsidRDefault="008600C3" w:rsidP="00F27598">
            <w:pPr>
              <w:pStyle w:val="710TableheadTablesTableFigureBoxstyles"/>
            </w:pPr>
            <w:r w:rsidRPr="00D4563B">
              <w:t>Episode 3</w:t>
            </w:r>
          </w:p>
          <w:p w14:paraId="41CC108F" w14:textId="77777777" w:rsidR="008600C3" w:rsidRPr="00D4563B" w:rsidRDefault="008600C3" w:rsidP="00F27598">
            <w:pPr>
              <w:pStyle w:val="710TableheadTablesTableFigureBoxstyles"/>
            </w:pPr>
            <w:r w:rsidRPr="00D4563B">
              <w:t>(</w:t>
            </w:r>
            <w:r w:rsidRPr="00D4563B">
              <w:rPr>
                <w:i/>
                <w:color w:val="00B0F0"/>
              </w:rPr>
              <w:t>n</w:t>
            </w:r>
            <w:r w:rsidRPr="00D4563B">
              <w:t>=102)</w:t>
            </w:r>
          </w:p>
        </w:tc>
        <w:tc>
          <w:tcPr>
            <w:tcW w:w="0" w:type="auto"/>
            <w:shd w:val="clear" w:color="auto" w:fill="DBDBDB"/>
            <w:noWrap/>
          </w:tcPr>
          <w:p w14:paraId="4CA40FD8" w14:textId="77777777" w:rsidR="008600C3" w:rsidRPr="00D4563B" w:rsidRDefault="008600C3" w:rsidP="00F27598">
            <w:pPr>
              <w:pStyle w:val="710TableheadTablesTableFigureBoxstyles"/>
            </w:pPr>
            <w:r w:rsidRPr="00D4563B">
              <w:t>All</w:t>
            </w:r>
          </w:p>
          <w:p w14:paraId="4D00BFC3" w14:textId="77777777" w:rsidR="008600C3" w:rsidRPr="00D4563B" w:rsidRDefault="008600C3" w:rsidP="00F27598">
            <w:pPr>
              <w:pStyle w:val="710TableheadTablesTableFigureBoxstyles"/>
            </w:pPr>
            <w:r w:rsidRPr="00D4563B">
              <w:t>(</w:t>
            </w:r>
            <w:r w:rsidRPr="00D4563B">
              <w:rPr>
                <w:i/>
                <w:color w:val="00B0F0"/>
              </w:rPr>
              <w:t>n</w:t>
            </w:r>
            <w:r w:rsidRPr="00D4563B">
              <w:t>=543)</w:t>
            </w:r>
          </w:p>
        </w:tc>
      </w:tr>
      <w:tr w:rsidR="008600C3" w:rsidRPr="00D4563B" w14:paraId="3AD4FC6A" w14:textId="77777777" w:rsidTr="00F27598">
        <w:trPr>
          <w:cantSplit/>
        </w:trPr>
        <w:tc>
          <w:tcPr>
            <w:tcW w:w="0" w:type="auto"/>
            <w:shd w:val="clear" w:color="auto" w:fill="auto"/>
            <w:noWrap/>
          </w:tcPr>
          <w:p w14:paraId="3DDC4D0D" w14:textId="77777777" w:rsidR="008600C3" w:rsidRPr="00D4563B" w:rsidRDefault="008600C3" w:rsidP="00F27598">
            <w:pPr>
              <w:pStyle w:val="72TabletextTablesTableFigureBoxstyles"/>
            </w:pPr>
            <w:r w:rsidRPr="00D4563B">
              <w:t>mean (SD)</w:t>
            </w:r>
          </w:p>
          <w:p w14:paraId="4784D380" w14:textId="77777777" w:rsidR="008600C3" w:rsidRPr="00D4563B" w:rsidRDefault="008600C3" w:rsidP="00F27598">
            <w:pPr>
              <w:pStyle w:val="72TabletextTablesTableFigureBoxstyles"/>
            </w:pPr>
            <w:r w:rsidRPr="00D4563B">
              <w:t>median (range)</w:t>
            </w:r>
          </w:p>
        </w:tc>
        <w:tc>
          <w:tcPr>
            <w:tcW w:w="0" w:type="auto"/>
            <w:shd w:val="clear" w:color="auto" w:fill="auto"/>
            <w:noWrap/>
          </w:tcPr>
          <w:p w14:paraId="4DB29EEE" w14:textId="77777777" w:rsidR="008600C3" w:rsidRPr="00D4563B" w:rsidRDefault="008600C3" w:rsidP="00F27598">
            <w:pPr>
              <w:pStyle w:val="72TabletextTablesTableFigureBoxstyles"/>
            </w:pPr>
            <w:r w:rsidRPr="00D4563B">
              <w:t>41.18 (56.73)</w:t>
            </w:r>
          </w:p>
          <w:p w14:paraId="5887EA99" w14:textId="77777777" w:rsidR="008600C3" w:rsidRPr="00D4563B" w:rsidRDefault="008600C3" w:rsidP="00F27598">
            <w:pPr>
              <w:pStyle w:val="72TabletextTablesTableFigureBoxstyles"/>
            </w:pPr>
            <w:r w:rsidRPr="00D4563B">
              <w:t>20 (1</w:t>
            </w:r>
            <w:r w:rsidRPr="00D4563B">
              <w:rPr>
                <w:color w:val="00B0F0"/>
              </w:rPr>
              <w:t>–3</w:t>
            </w:r>
            <w:r w:rsidRPr="00D4563B">
              <w:t>04)</w:t>
            </w:r>
          </w:p>
        </w:tc>
        <w:tc>
          <w:tcPr>
            <w:tcW w:w="0" w:type="auto"/>
            <w:shd w:val="clear" w:color="auto" w:fill="auto"/>
            <w:noWrap/>
          </w:tcPr>
          <w:p w14:paraId="713FDD20" w14:textId="77777777" w:rsidR="008600C3" w:rsidRPr="00D4563B" w:rsidRDefault="008600C3" w:rsidP="00F27598">
            <w:pPr>
              <w:pStyle w:val="72TabletextTablesTableFigureBoxstyles"/>
            </w:pPr>
            <w:r w:rsidRPr="00D4563B">
              <w:t>34.86 (55.74)</w:t>
            </w:r>
          </w:p>
          <w:p w14:paraId="3A1303E5" w14:textId="77777777" w:rsidR="008600C3" w:rsidRPr="00D4563B" w:rsidRDefault="008600C3" w:rsidP="00F27598">
            <w:pPr>
              <w:pStyle w:val="72TabletextTablesTableFigureBoxstyles"/>
            </w:pPr>
            <w:r w:rsidRPr="00D4563B">
              <w:t>15 (1</w:t>
            </w:r>
            <w:r w:rsidRPr="00D4563B">
              <w:rPr>
                <w:color w:val="00B0F0"/>
              </w:rPr>
              <w:t>–3</w:t>
            </w:r>
            <w:r w:rsidRPr="00D4563B">
              <w:t>65)</w:t>
            </w:r>
          </w:p>
        </w:tc>
        <w:tc>
          <w:tcPr>
            <w:tcW w:w="0" w:type="auto"/>
            <w:shd w:val="clear" w:color="auto" w:fill="auto"/>
            <w:noWrap/>
          </w:tcPr>
          <w:p w14:paraId="068937FE" w14:textId="77777777" w:rsidR="008600C3" w:rsidRPr="00D4563B" w:rsidRDefault="008600C3" w:rsidP="00F27598">
            <w:pPr>
              <w:pStyle w:val="72TabletextTablesTableFigureBoxstyles"/>
            </w:pPr>
            <w:r w:rsidRPr="00D4563B">
              <w:t>28.24 (39.76)</w:t>
            </w:r>
          </w:p>
          <w:p w14:paraId="5935CFE8" w14:textId="77777777" w:rsidR="008600C3" w:rsidRPr="00D4563B" w:rsidRDefault="008600C3" w:rsidP="00F27598">
            <w:pPr>
              <w:pStyle w:val="72TabletextTablesTableFigureBoxstyles"/>
            </w:pPr>
            <w:r w:rsidRPr="00D4563B">
              <w:t>16 (1</w:t>
            </w:r>
            <w:r w:rsidRPr="00D4563B">
              <w:rPr>
                <w:color w:val="00B0F0"/>
              </w:rPr>
              <w:t>–2</w:t>
            </w:r>
            <w:r w:rsidRPr="00D4563B">
              <w:t>50)</w:t>
            </w:r>
          </w:p>
        </w:tc>
        <w:tc>
          <w:tcPr>
            <w:tcW w:w="0" w:type="auto"/>
            <w:shd w:val="clear" w:color="auto" w:fill="DBDBDB"/>
            <w:noWrap/>
          </w:tcPr>
          <w:p w14:paraId="0075DFCF" w14:textId="77777777" w:rsidR="008600C3" w:rsidRPr="00D4563B" w:rsidRDefault="008600C3" w:rsidP="00F27598">
            <w:pPr>
              <w:pStyle w:val="72TabletextTablesTableFigureBoxstyles"/>
            </w:pPr>
            <w:r w:rsidRPr="00D4563B">
              <w:t>36.48 (53.84)</w:t>
            </w:r>
          </w:p>
          <w:p w14:paraId="4517CA96" w14:textId="77777777" w:rsidR="008600C3" w:rsidRPr="00D4563B" w:rsidRDefault="008600C3" w:rsidP="00F27598">
            <w:pPr>
              <w:pStyle w:val="72TabletextTablesTableFigureBoxstyles"/>
            </w:pPr>
            <w:r w:rsidRPr="00D4563B">
              <w:t>17 (1</w:t>
            </w:r>
            <w:r w:rsidRPr="00D4563B">
              <w:rPr>
                <w:color w:val="00B0F0"/>
              </w:rPr>
              <w:t>–3</w:t>
            </w:r>
            <w:r w:rsidRPr="00D4563B">
              <w:t>65)</w:t>
            </w:r>
          </w:p>
          <w:p w14:paraId="3CC3B3C9" w14:textId="77777777" w:rsidR="008600C3" w:rsidRPr="00D4563B" w:rsidRDefault="008600C3" w:rsidP="00F27598">
            <w:pPr>
              <w:pStyle w:val="72TabletextTablesTableFigureBoxstyles"/>
            </w:pPr>
          </w:p>
        </w:tc>
      </w:tr>
      <w:tr w:rsidR="008600C3" w:rsidRPr="00D4563B" w14:paraId="1A171D80" w14:textId="77777777" w:rsidTr="00F27598">
        <w:trPr>
          <w:cantSplit/>
        </w:trPr>
        <w:tc>
          <w:tcPr>
            <w:tcW w:w="0" w:type="auto"/>
            <w:shd w:val="clear" w:color="auto" w:fill="auto"/>
            <w:noWrap/>
          </w:tcPr>
          <w:p w14:paraId="17E4328C" w14:textId="77777777" w:rsidR="008600C3" w:rsidRPr="00D4563B" w:rsidRDefault="008600C3" w:rsidP="00F27598">
            <w:pPr>
              <w:pStyle w:val="72TabletextTablesTableFigureBoxstyles"/>
              <w:rPr>
                <w:i/>
                <w:iCs/>
              </w:rPr>
            </w:pPr>
            <w:r w:rsidRPr="00D4563B">
              <w:rPr>
                <w:i/>
                <w:iCs/>
              </w:rPr>
              <w:t>missing</w:t>
            </w:r>
          </w:p>
        </w:tc>
        <w:tc>
          <w:tcPr>
            <w:tcW w:w="0" w:type="auto"/>
            <w:shd w:val="clear" w:color="auto" w:fill="auto"/>
            <w:noWrap/>
          </w:tcPr>
          <w:p w14:paraId="2873D5A4" w14:textId="77777777" w:rsidR="008600C3" w:rsidRPr="00D4563B" w:rsidRDefault="008600C3" w:rsidP="00F27598">
            <w:pPr>
              <w:pStyle w:val="72TabletextTablesTableFigureBoxstyles"/>
              <w:rPr>
                <w:i/>
                <w:iCs/>
              </w:rPr>
            </w:pPr>
            <w:r w:rsidRPr="00D4563B">
              <w:rPr>
                <w:i/>
                <w:iCs/>
              </w:rPr>
              <w:t>23</w:t>
            </w:r>
          </w:p>
        </w:tc>
        <w:tc>
          <w:tcPr>
            <w:tcW w:w="0" w:type="auto"/>
            <w:shd w:val="clear" w:color="auto" w:fill="auto"/>
            <w:noWrap/>
          </w:tcPr>
          <w:p w14:paraId="7ED7B191" w14:textId="77777777" w:rsidR="008600C3" w:rsidRPr="00D4563B" w:rsidRDefault="008600C3" w:rsidP="00F27598">
            <w:pPr>
              <w:pStyle w:val="72TabletextTablesTableFigureBoxstyles"/>
              <w:rPr>
                <w:i/>
                <w:iCs/>
              </w:rPr>
            </w:pPr>
            <w:r w:rsidRPr="00D4563B">
              <w:rPr>
                <w:i/>
                <w:iCs/>
              </w:rPr>
              <w:t>3</w:t>
            </w:r>
          </w:p>
        </w:tc>
        <w:tc>
          <w:tcPr>
            <w:tcW w:w="0" w:type="auto"/>
            <w:shd w:val="clear" w:color="auto" w:fill="auto"/>
            <w:noWrap/>
          </w:tcPr>
          <w:p w14:paraId="33C40256" w14:textId="77777777" w:rsidR="008600C3" w:rsidRPr="00D4563B" w:rsidRDefault="008600C3" w:rsidP="00F27598">
            <w:pPr>
              <w:pStyle w:val="72TabletextTablesTableFigureBoxstyles"/>
              <w:rPr>
                <w:i/>
                <w:iCs/>
              </w:rPr>
            </w:pPr>
            <w:r w:rsidRPr="00D4563B">
              <w:rPr>
                <w:i/>
                <w:iCs/>
              </w:rPr>
              <w:t>9</w:t>
            </w:r>
          </w:p>
        </w:tc>
        <w:tc>
          <w:tcPr>
            <w:tcW w:w="0" w:type="auto"/>
            <w:shd w:val="clear" w:color="auto" w:fill="DBDBDB"/>
            <w:noWrap/>
          </w:tcPr>
          <w:p w14:paraId="019A5E0F" w14:textId="77777777" w:rsidR="008600C3" w:rsidRPr="00D4563B" w:rsidRDefault="008600C3" w:rsidP="00F27598">
            <w:pPr>
              <w:pStyle w:val="72TabletextTablesTableFigureBoxstyles"/>
              <w:rPr>
                <w:i/>
                <w:iCs/>
              </w:rPr>
            </w:pPr>
            <w:r w:rsidRPr="00D4563B">
              <w:rPr>
                <w:i/>
                <w:iCs/>
              </w:rPr>
              <w:t>35</w:t>
            </w:r>
          </w:p>
        </w:tc>
      </w:tr>
      <w:tr w:rsidR="008600C3" w:rsidRPr="00D4563B" w14:paraId="5FF85EC9" w14:textId="77777777" w:rsidTr="00F27598">
        <w:trPr>
          <w:cantSplit/>
        </w:trPr>
        <w:tc>
          <w:tcPr>
            <w:tcW w:w="0" w:type="auto"/>
            <w:gridSpan w:val="5"/>
            <w:shd w:val="clear" w:color="auto" w:fill="auto"/>
            <w:noWrap/>
          </w:tcPr>
          <w:p w14:paraId="03D365E3" w14:textId="77777777" w:rsidR="008600C3" w:rsidRPr="00250ABB" w:rsidRDefault="008600C3" w:rsidP="00F27598">
            <w:pPr>
              <w:pStyle w:val="75TablenotesTablesTableFigureBoxstyles"/>
            </w:pPr>
            <w:r w:rsidRPr="00D4563B">
              <w:rPr>
                <w:vertAlign w:val="superscript"/>
              </w:rPr>
              <w:t xml:space="preserve">a </w:t>
            </w:r>
            <w:r w:rsidRPr="00D4563B">
              <w:t>episodes of care starting and ending on the same day were counted as duration of 1 day</w:t>
            </w:r>
          </w:p>
        </w:tc>
      </w:tr>
    </w:tbl>
    <w:p w14:paraId="249CE727" w14:textId="60B1083E" w:rsidR="00D4563B" w:rsidRDefault="00D4563B" w:rsidP="00250ABB">
      <w:pPr>
        <w:pStyle w:val="602TextfoTextstylesTextstyles"/>
      </w:pPr>
      <w:r w:rsidRPr="00D4563B">
        <w:rPr>
          <w:b/>
          <w:bCs/>
        </w:rPr>
        <w:t>Casemix variables:</w:t>
      </w:r>
      <w:r w:rsidRPr="00D4563B">
        <w:t xml:space="preserve"> Details of the casemix variables are reported in </w:t>
      </w:r>
      <w:r w:rsidRPr="00D4563B">
        <w:rPr>
          <w:b/>
          <w:bCs/>
          <w:i/>
          <w:color w:val="FF0000"/>
        </w:rPr>
        <w:t>Table 10</w:t>
      </w:r>
      <w:r w:rsidRPr="00D4563B">
        <w:t xml:space="preserve">. Apart from </w:t>
      </w:r>
      <w:r w:rsidRPr="00D4563B">
        <w:rPr>
          <w:color w:val="00B0F0"/>
        </w:rPr>
        <w:t>‘</w:t>
      </w:r>
      <w:r w:rsidRPr="00D4563B">
        <w:t>dying</w:t>
      </w:r>
      <w:r w:rsidRPr="00D4563B">
        <w:rPr>
          <w:color w:val="00B0F0"/>
        </w:rPr>
        <w:t>’</w:t>
      </w:r>
      <w:r w:rsidRPr="00D4563B">
        <w:t xml:space="preserve"> Phase of Illness, the casemix variables extended across the full range of categories or scores.</w:t>
      </w:r>
    </w:p>
    <w:p w14:paraId="081F5301" w14:textId="77777777" w:rsidR="008600C3" w:rsidRPr="00D4563B" w:rsidRDefault="008600C3" w:rsidP="008600C3">
      <w:pPr>
        <w:pStyle w:val="70TablelegendTablesTableFigureBoxstyles"/>
        <w:rPr>
          <w:i/>
        </w:rPr>
      </w:pPr>
      <w:bookmarkStart w:id="53" w:name="_Toc106689004"/>
      <w:r w:rsidRPr="00250ABB">
        <w:rPr>
          <w:b/>
        </w:rPr>
        <w:t>TABLE 10</w:t>
      </w:r>
      <w:r w:rsidRPr="00250ABB">
        <w:rPr>
          <w:b/>
        </w:rPr>
        <w:t> </w:t>
      </w:r>
      <w:r w:rsidRPr="00D4563B">
        <w:t>First, second and third episodes of care: settings and casemix variables (</w:t>
      </w:r>
      <w:r w:rsidRPr="00D4563B">
        <w:rPr>
          <w:i/>
          <w:color w:val="00B0F0"/>
        </w:rPr>
        <w:t>n</w:t>
      </w:r>
      <w:r w:rsidRPr="00D4563B">
        <w:rPr>
          <w:color w:val="00B0F0"/>
        </w:rPr>
        <w:t>=</w:t>
      </w:r>
      <w:r w:rsidRPr="00D4563B">
        <w:t>543)</w:t>
      </w:r>
      <w:bookmarkEnd w:id="53"/>
    </w:p>
    <w:tbl>
      <w:tblPr>
        <w:tblW w:w="0" w:type="auto"/>
        <w:tblCellMar>
          <w:top w:w="40" w:type="dxa"/>
          <w:left w:w="60" w:type="dxa"/>
          <w:bottom w:w="40" w:type="dxa"/>
          <w:right w:w="60" w:type="dxa"/>
        </w:tblCellMar>
        <w:tblLook w:val="04A0" w:firstRow="1" w:lastRow="0" w:firstColumn="1" w:lastColumn="0" w:noHBand="0" w:noVBand="1"/>
      </w:tblPr>
      <w:tblGrid>
        <w:gridCol w:w="2016"/>
        <w:gridCol w:w="1851"/>
        <w:gridCol w:w="1234"/>
        <w:gridCol w:w="1122"/>
      </w:tblGrid>
      <w:tr w:rsidR="008600C3" w:rsidRPr="00D4563B" w14:paraId="53370A74" w14:textId="77777777" w:rsidTr="00F27598">
        <w:trPr>
          <w:cantSplit/>
        </w:trPr>
        <w:tc>
          <w:tcPr>
            <w:tcW w:w="0" w:type="auto"/>
            <w:gridSpan w:val="2"/>
            <w:shd w:val="clear" w:color="auto" w:fill="D9D9D9"/>
          </w:tcPr>
          <w:p w14:paraId="34C007BC" w14:textId="77777777" w:rsidR="008600C3" w:rsidRPr="00D4563B" w:rsidRDefault="008600C3" w:rsidP="00C27B76">
            <w:pPr>
              <w:pStyle w:val="705TableheadgroupTablesTableFigureBoxstyles"/>
            </w:pPr>
            <w:r w:rsidRPr="00D4563B">
              <w:t>Setting of care</w:t>
            </w:r>
          </w:p>
        </w:tc>
        <w:tc>
          <w:tcPr>
            <w:tcW w:w="0" w:type="auto"/>
            <w:shd w:val="clear" w:color="auto" w:fill="D9D9D9"/>
          </w:tcPr>
          <w:p w14:paraId="45F57DE1" w14:textId="77777777" w:rsidR="008600C3" w:rsidRPr="00D4563B" w:rsidRDefault="008600C3" w:rsidP="00F27598">
            <w:pPr>
              <w:pStyle w:val="710TableheadTablesTableFigureBoxstyles"/>
            </w:pPr>
            <w:r w:rsidRPr="00D4563B">
              <w:t>N of episodes*</w:t>
            </w:r>
          </w:p>
        </w:tc>
        <w:tc>
          <w:tcPr>
            <w:tcW w:w="0" w:type="auto"/>
            <w:shd w:val="clear" w:color="auto" w:fill="D9D9D9"/>
          </w:tcPr>
          <w:p w14:paraId="75EAFE9F" w14:textId="77777777" w:rsidR="008600C3" w:rsidRPr="00D4563B" w:rsidRDefault="008600C3" w:rsidP="00F27598">
            <w:pPr>
              <w:pStyle w:val="710TableheadTablesTableFigureBoxstyles"/>
            </w:pPr>
            <w:r w:rsidRPr="00D4563B">
              <w:t>%</w:t>
            </w:r>
          </w:p>
        </w:tc>
      </w:tr>
      <w:tr w:rsidR="008600C3" w:rsidRPr="00D4563B" w14:paraId="4214C86F" w14:textId="77777777" w:rsidTr="00F27598">
        <w:trPr>
          <w:cantSplit/>
        </w:trPr>
        <w:tc>
          <w:tcPr>
            <w:tcW w:w="0" w:type="auto"/>
            <w:gridSpan w:val="2"/>
          </w:tcPr>
          <w:p w14:paraId="0198E52D" w14:textId="77777777" w:rsidR="008600C3" w:rsidRPr="00D4563B" w:rsidRDefault="008600C3" w:rsidP="00F27598">
            <w:pPr>
              <w:pStyle w:val="72TabletextTablesTableFigureBoxstyles"/>
            </w:pPr>
            <w:r w:rsidRPr="00D4563B">
              <w:t>Hospital advisory</w:t>
            </w:r>
          </w:p>
        </w:tc>
        <w:tc>
          <w:tcPr>
            <w:tcW w:w="0" w:type="auto"/>
            <w:shd w:val="clear" w:color="auto" w:fill="auto"/>
          </w:tcPr>
          <w:p w14:paraId="619CAB70" w14:textId="77777777" w:rsidR="008600C3" w:rsidRPr="00D4563B" w:rsidRDefault="008600C3" w:rsidP="00F27598">
            <w:pPr>
              <w:pStyle w:val="72TabletextTablesTableFigureBoxstyles"/>
            </w:pPr>
            <w:r w:rsidRPr="00D4563B">
              <w:t>139</w:t>
            </w:r>
          </w:p>
        </w:tc>
        <w:tc>
          <w:tcPr>
            <w:tcW w:w="0" w:type="auto"/>
            <w:shd w:val="clear" w:color="auto" w:fill="auto"/>
          </w:tcPr>
          <w:p w14:paraId="5269DB74" w14:textId="77777777" w:rsidR="008600C3" w:rsidRPr="00D4563B" w:rsidRDefault="008600C3" w:rsidP="00F27598">
            <w:pPr>
              <w:pStyle w:val="72TabletextTablesTableFigureBoxstyles"/>
            </w:pPr>
            <w:r w:rsidRPr="00D4563B">
              <w:t>25.6</w:t>
            </w:r>
          </w:p>
        </w:tc>
      </w:tr>
      <w:tr w:rsidR="008600C3" w:rsidRPr="00D4563B" w14:paraId="747C6811" w14:textId="77777777" w:rsidTr="00F27598">
        <w:trPr>
          <w:cantSplit/>
        </w:trPr>
        <w:tc>
          <w:tcPr>
            <w:tcW w:w="0" w:type="auto"/>
            <w:gridSpan w:val="2"/>
          </w:tcPr>
          <w:p w14:paraId="325A1541" w14:textId="77777777" w:rsidR="008600C3" w:rsidRPr="00D4563B" w:rsidRDefault="008600C3" w:rsidP="00F27598">
            <w:pPr>
              <w:pStyle w:val="72TabletextTablesTableFigureBoxstyles"/>
            </w:pPr>
            <w:r w:rsidRPr="00D4563B">
              <w:t>Inpatient hospice</w:t>
            </w:r>
          </w:p>
        </w:tc>
        <w:tc>
          <w:tcPr>
            <w:tcW w:w="0" w:type="auto"/>
            <w:shd w:val="clear" w:color="auto" w:fill="auto"/>
          </w:tcPr>
          <w:p w14:paraId="44EE2AAA" w14:textId="77777777" w:rsidR="008600C3" w:rsidRPr="00D4563B" w:rsidRDefault="008600C3" w:rsidP="00F27598">
            <w:pPr>
              <w:pStyle w:val="72TabletextTablesTableFigureBoxstyles"/>
            </w:pPr>
            <w:r w:rsidRPr="00D4563B">
              <w:t>140</w:t>
            </w:r>
          </w:p>
        </w:tc>
        <w:tc>
          <w:tcPr>
            <w:tcW w:w="0" w:type="auto"/>
            <w:shd w:val="clear" w:color="auto" w:fill="auto"/>
          </w:tcPr>
          <w:p w14:paraId="7FE7A39B" w14:textId="77777777" w:rsidR="008600C3" w:rsidRPr="00D4563B" w:rsidRDefault="008600C3" w:rsidP="00F27598">
            <w:pPr>
              <w:pStyle w:val="72TabletextTablesTableFigureBoxstyles"/>
            </w:pPr>
            <w:r w:rsidRPr="00D4563B">
              <w:t>25.8</w:t>
            </w:r>
          </w:p>
        </w:tc>
      </w:tr>
      <w:tr w:rsidR="008600C3" w:rsidRPr="00D4563B" w14:paraId="33E16940" w14:textId="77777777" w:rsidTr="00F27598">
        <w:trPr>
          <w:cantSplit/>
        </w:trPr>
        <w:tc>
          <w:tcPr>
            <w:tcW w:w="0" w:type="auto"/>
            <w:gridSpan w:val="2"/>
          </w:tcPr>
          <w:p w14:paraId="63B150A1" w14:textId="77777777" w:rsidR="008600C3" w:rsidRPr="00D4563B" w:rsidRDefault="008600C3" w:rsidP="00F27598">
            <w:pPr>
              <w:pStyle w:val="72TabletextTablesTableFigureBoxstyles"/>
            </w:pPr>
            <w:r w:rsidRPr="00D4563B">
              <w:t xml:space="preserve">Community </w:t>
            </w:r>
          </w:p>
        </w:tc>
        <w:tc>
          <w:tcPr>
            <w:tcW w:w="0" w:type="auto"/>
            <w:shd w:val="clear" w:color="auto" w:fill="auto"/>
          </w:tcPr>
          <w:p w14:paraId="246F2574" w14:textId="77777777" w:rsidR="008600C3" w:rsidRPr="00D4563B" w:rsidRDefault="008600C3" w:rsidP="00F27598">
            <w:pPr>
              <w:pStyle w:val="72TabletextTablesTableFigureBoxstyles"/>
            </w:pPr>
            <w:r w:rsidRPr="00D4563B">
              <w:t>264</w:t>
            </w:r>
          </w:p>
        </w:tc>
        <w:tc>
          <w:tcPr>
            <w:tcW w:w="0" w:type="auto"/>
            <w:shd w:val="clear" w:color="auto" w:fill="auto"/>
          </w:tcPr>
          <w:p w14:paraId="56FC9B5F" w14:textId="77777777" w:rsidR="008600C3" w:rsidRPr="00D4563B" w:rsidRDefault="008600C3" w:rsidP="00F27598">
            <w:pPr>
              <w:pStyle w:val="72TabletextTablesTableFigureBoxstyles"/>
            </w:pPr>
            <w:r w:rsidRPr="00D4563B">
              <w:t>48.6</w:t>
            </w:r>
          </w:p>
        </w:tc>
      </w:tr>
      <w:tr w:rsidR="008600C3" w:rsidRPr="00D4563B" w14:paraId="4C0B025D" w14:textId="77777777" w:rsidTr="00F27598">
        <w:trPr>
          <w:cantSplit/>
        </w:trPr>
        <w:tc>
          <w:tcPr>
            <w:tcW w:w="0" w:type="auto"/>
            <w:gridSpan w:val="2"/>
          </w:tcPr>
          <w:p w14:paraId="698F78A4" w14:textId="77777777" w:rsidR="008600C3" w:rsidRPr="00D4563B" w:rsidRDefault="008600C3" w:rsidP="00F27598">
            <w:pPr>
              <w:pStyle w:val="72TabletextTablesTableFigureBoxstyles"/>
              <w:rPr>
                <w:b/>
                <w:i/>
              </w:rPr>
            </w:pPr>
            <w:r w:rsidRPr="00D4563B">
              <w:rPr>
                <w:b/>
                <w:i/>
              </w:rPr>
              <w:t xml:space="preserve">TOTAL </w:t>
            </w:r>
          </w:p>
        </w:tc>
        <w:tc>
          <w:tcPr>
            <w:tcW w:w="0" w:type="auto"/>
            <w:shd w:val="clear" w:color="auto" w:fill="auto"/>
          </w:tcPr>
          <w:p w14:paraId="401414DA" w14:textId="77777777" w:rsidR="008600C3" w:rsidRPr="00D4563B" w:rsidRDefault="008600C3" w:rsidP="00F27598">
            <w:pPr>
              <w:pStyle w:val="72TabletextTablesTableFigureBoxstyles"/>
              <w:rPr>
                <w:b/>
                <w:i/>
              </w:rPr>
            </w:pPr>
            <w:r w:rsidRPr="00D4563B">
              <w:rPr>
                <w:b/>
                <w:i/>
              </w:rPr>
              <w:t>543</w:t>
            </w:r>
          </w:p>
        </w:tc>
        <w:tc>
          <w:tcPr>
            <w:tcW w:w="0" w:type="auto"/>
            <w:shd w:val="clear" w:color="auto" w:fill="auto"/>
          </w:tcPr>
          <w:p w14:paraId="5D70D0E6" w14:textId="77777777" w:rsidR="008600C3" w:rsidRPr="00D4563B" w:rsidRDefault="008600C3" w:rsidP="00F27598">
            <w:pPr>
              <w:pStyle w:val="72TabletextTablesTableFigureBoxstyles"/>
              <w:rPr>
                <w:b/>
                <w:i/>
              </w:rPr>
            </w:pPr>
            <w:r w:rsidRPr="00D4563B">
              <w:rPr>
                <w:b/>
                <w:i/>
              </w:rPr>
              <w:t>100.0</w:t>
            </w:r>
          </w:p>
        </w:tc>
      </w:tr>
      <w:tr w:rsidR="008600C3" w:rsidRPr="00D4563B" w14:paraId="51781F83" w14:textId="77777777" w:rsidTr="00F27598">
        <w:trPr>
          <w:cantSplit/>
        </w:trPr>
        <w:tc>
          <w:tcPr>
            <w:tcW w:w="0" w:type="auto"/>
            <w:gridSpan w:val="2"/>
            <w:shd w:val="clear" w:color="auto" w:fill="D9D9D9"/>
          </w:tcPr>
          <w:p w14:paraId="5D667875" w14:textId="77777777" w:rsidR="008600C3" w:rsidRPr="00D4563B" w:rsidRDefault="008600C3" w:rsidP="00F27598">
            <w:pPr>
              <w:pStyle w:val="72TabletextTablesTableFigureBoxstyles"/>
              <w:rPr>
                <w:b/>
              </w:rPr>
            </w:pPr>
            <w:r w:rsidRPr="00D4563B">
              <w:rPr>
                <w:b/>
              </w:rPr>
              <w:t>Episode of care</w:t>
            </w:r>
          </w:p>
        </w:tc>
        <w:tc>
          <w:tcPr>
            <w:tcW w:w="0" w:type="auto"/>
            <w:shd w:val="clear" w:color="auto" w:fill="D9D9D9"/>
          </w:tcPr>
          <w:p w14:paraId="3F281611" w14:textId="77777777" w:rsidR="008600C3" w:rsidRPr="00D4563B" w:rsidRDefault="008600C3" w:rsidP="00F27598">
            <w:pPr>
              <w:pStyle w:val="72TabletextTablesTableFigureBoxstyles"/>
              <w:rPr>
                <w:b/>
              </w:rPr>
            </w:pPr>
          </w:p>
        </w:tc>
        <w:tc>
          <w:tcPr>
            <w:tcW w:w="0" w:type="auto"/>
            <w:shd w:val="clear" w:color="auto" w:fill="D9D9D9"/>
          </w:tcPr>
          <w:p w14:paraId="7FE363C9" w14:textId="77777777" w:rsidR="008600C3" w:rsidRPr="00D4563B" w:rsidRDefault="008600C3" w:rsidP="00F27598">
            <w:pPr>
              <w:pStyle w:val="72TabletextTablesTableFigureBoxstyles"/>
              <w:rPr>
                <w:b/>
              </w:rPr>
            </w:pPr>
          </w:p>
        </w:tc>
      </w:tr>
      <w:tr w:rsidR="008600C3" w:rsidRPr="00D4563B" w14:paraId="69240430" w14:textId="77777777" w:rsidTr="00F27598">
        <w:trPr>
          <w:cantSplit/>
        </w:trPr>
        <w:tc>
          <w:tcPr>
            <w:tcW w:w="0" w:type="auto"/>
            <w:gridSpan w:val="2"/>
          </w:tcPr>
          <w:p w14:paraId="085DCA6C" w14:textId="77777777" w:rsidR="008600C3" w:rsidRPr="00D4563B" w:rsidRDefault="008600C3" w:rsidP="00F27598">
            <w:pPr>
              <w:pStyle w:val="72TabletextTablesTableFigureBoxstyles"/>
              <w:rPr>
                <w:b/>
                <w:i/>
              </w:rPr>
            </w:pPr>
            <w:r w:rsidRPr="00D4563B">
              <w:rPr>
                <w:b/>
                <w:i/>
              </w:rPr>
              <w:t>Palliative Phase of Illness at episode start</w:t>
            </w:r>
          </w:p>
        </w:tc>
        <w:tc>
          <w:tcPr>
            <w:tcW w:w="0" w:type="auto"/>
          </w:tcPr>
          <w:p w14:paraId="112B3EF2" w14:textId="77777777" w:rsidR="008600C3" w:rsidRPr="00D4563B" w:rsidRDefault="008600C3" w:rsidP="00F27598">
            <w:pPr>
              <w:pStyle w:val="72TabletextTablesTableFigureBoxstyles"/>
            </w:pPr>
          </w:p>
        </w:tc>
        <w:tc>
          <w:tcPr>
            <w:tcW w:w="0" w:type="auto"/>
          </w:tcPr>
          <w:p w14:paraId="431A75BF" w14:textId="77777777" w:rsidR="008600C3" w:rsidRPr="00D4563B" w:rsidRDefault="008600C3" w:rsidP="00F27598">
            <w:pPr>
              <w:pStyle w:val="72TabletextTablesTableFigureBoxstyles"/>
            </w:pPr>
          </w:p>
        </w:tc>
      </w:tr>
      <w:tr w:rsidR="008600C3" w:rsidRPr="00D4563B" w14:paraId="3630D220" w14:textId="77777777" w:rsidTr="00F27598">
        <w:trPr>
          <w:cantSplit/>
        </w:trPr>
        <w:tc>
          <w:tcPr>
            <w:tcW w:w="0" w:type="auto"/>
            <w:gridSpan w:val="2"/>
          </w:tcPr>
          <w:p w14:paraId="25C1A38B" w14:textId="77777777" w:rsidR="008600C3" w:rsidRPr="00D4563B" w:rsidRDefault="008600C3" w:rsidP="00F27598">
            <w:pPr>
              <w:pStyle w:val="72TabletextTablesTableFigureBoxstyles"/>
            </w:pPr>
            <w:r w:rsidRPr="00D4563B">
              <w:t>Stable</w:t>
            </w:r>
          </w:p>
        </w:tc>
        <w:tc>
          <w:tcPr>
            <w:tcW w:w="0" w:type="auto"/>
          </w:tcPr>
          <w:p w14:paraId="10ABD9E0" w14:textId="77777777" w:rsidR="008600C3" w:rsidRPr="00D4563B" w:rsidRDefault="008600C3" w:rsidP="00F27598">
            <w:pPr>
              <w:pStyle w:val="72TabletextTablesTableFigureBoxstyles"/>
            </w:pPr>
            <w:r w:rsidRPr="00D4563B">
              <w:t>193</w:t>
            </w:r>
          </w:p>
        </w:tc>
        <w:tc>
          <w:tcPr>
            <w:tcW w:w="0" w:type="auto"/>
          </w:tcPr>
          <w:p w14:paraId="2BD219B4" w14:textId="77777777" w:rsidR="008600C3" w:rsidRPr="00D4563B" w:rsidRDefault="008600C3" w:rsidP="00F27598">
            <w:pPr>
              <w:pStyle w:val="72TabletextTablesTableFigureBoxstyles"/>
            </w:pPr>
            <w:r w:rsidRPr="00D4563B">
              <w:t>35.6</w:t>
            </w:r>
          </w:p>
        </w:tc>
      </w:tr>
      <w:tr w:rsidR="008600C3" w:rsidRPr="00D4563B" w14:paraId="15397604" w14:textId="77777777" w:rsidTr="00F27598">
        <w:trPr>
          <w:cantSplit/>
        </w:trPr>
        <w:tc>
          <w:tcPr>
            <w:tcW w:w="0" w:type="auto"/>
            <w:gridSpan w:val="2"/>
          </w:tcPr>
          <w:p w14:paraId="09F9F743" w14:textId="77777777" w:rsidR="008600C3" w:rsidRPr="00D4563B" w:rsidRDefault="008600C3" w:rsidP="00F27598">
            <w:pPr>
              <w:pStyle w:val="72TabletextTablesTableFigureBoxstyles"/>
            </w:pPr>
            <w:r w:rsidRPr="00D4563B">
              <w:t>Unstable</w:t>
            </w:r>
          </w:p>
        </w:tc>
        <w:tc>
          <w:tcPr>
            <w:tcW w:w="0" w:type="auto"/>
          </w:tcPr>
          <w:p w14:paraId="558F6C74" w14:textId="77777777" w:rsidR="008600C3" w:rsidRPr="00D4563B" w:rsidRDefault="008600C3" w:rsidP="00F27598">
            <w:pPr>
              <w:pStyle w:val="72TabletextTablesTableFigureBoxstyles"/>
            </w:pPr>
            <w:r w:rsidRPr="00D4563B">
              <w:t>195</w:t>
            </w:r>
          </w:p>
        </w:tc>
        <w:tc>
          <w:tcPr>
            <w:tcW w:w="0" w:type="auto"/>
          </w:tcPr>
          <w:p w14:paraId="7A4070EF" w14:textId="77777777" w:rsidR="008600C3" w:rsidRPr="00D4563B" w:rsidRDefault="008600C3" w:rsidP="00F27598">
            <w:pPr>
              <w:pStyle w:val="72TabletextTablesTableFigureBoxstyles"/>
            </w:pPr>
            <w:r w:rsidRPr="00D4563B">
              <w:t>35.9</w:t>
            </w:r>
          </w:p>
        </w:tc>
      </w:tr>
      <w:tr w:rsidR="008600C3" w:rsidRPr="00D4563B" w14:paraId="1534CB2C" w14:textId="77777777" w:rsidTr="00F27598">
        <w:trPr>
          <w:cantSplit/>
        </w:trPr>
        <w:tc>
          <w:tcPr>
            <w:tcW w:w="0" w:type="auto"/>
            <w:gridSpan w:val="2"/>
          </w:tcPr>
          <w:p w14:paraId="58712E39" w14:textId="77777777" w:rsidR="008600C3" w:rsidRPr="00D4563B" w:rsidRDefault="008600C3" w:rsidP="00F27598">
            <w:pPr>
              <w:pStyle w:val="72TabletextTablesTableFigureBoxstyles"/>
            </w:pPr>
            <w:r w:rsidRPr="00D4563B">
              <w:t>Deteriorating</w:t>
            </w:r>
          </w:p>
        </w:tc>
        <w:tc>
          <w:tcPr>
            <w:tcW w:w="0" w:type="auto"/>
          </w:tcPr>
          <w:p w14:paraId="09073872" w14:textId="77777777" w:rsidR="008600C3" w:rsidRPr="00D4563B" w:rsidRDefault="008600C3" w:rsidP="00F27598">
            <w:pPr>
              <w:pStyle w:val="72TabletextTablesTableFigureBoxstyles"/>
            </w:pPr>
            <w:r w:rsidRPr="00D4563B">
              <w:t>148</w:t>
            </w:r>
          </w:p>
        </w:tc>
        <w:tc>
          <w:tcPr>
            <w:tcW w:w="0" w:type="auto"/>
          </w:tcPr>
          <w:p w14:paraId="750D2AED" w14:textId="77777777" w:rsidR="008600C3" w:rsidRPr="00D4563B" w:rsidRDefault="008600C3" w:rsidP="00F27598">
            <w:pPr>
              <w:pStyle w:val="72TabletextTablesTableFigureBoxstyles"/>
            </w:pPr>
            <w:r w:rsidRPr="00D4563B">
              <w:t>27.2</w:t>
            </w:r>
          </w:p>
        </w:tc>
      </w:tr>
      <w:tr w:rsidR="008600C3" w:rsidRPr="00D4563B" w14:paraId="0329DD8D" w14:textId="77777777" w:rsidTr="00F27598">
        <w:trPr>
          <w:cantSplit/>
        </w:trPr>
        <w:tc>
          <w:tcPr>
            <w:tcW w:w="0" w:type="auto"/>
            <w:gridSpan w:val="2"/>
          </w:tcPr>
          <w:p w14:paraId="2563213E" w14:textId="77777777" w:rsidR="008600C3" w:rsidRPr="00D4563B" w:rsidRDefault="008600C3" w:rsidP="00F27598">
            <w:pPr>
              <w:pStyle w:val="72TabletextTablesTableFigureBoxstyles"/>
            </w:pPr>
            <w:r w:rsidRPr="00D4563B">
              <w:t>Dying</w:t>
            </w:r>
          </w:p>
        </w:tc>
        <w:tc>
          <w:tcPr>
            <w:tcW w:w="0" w:type="auto"/>
          </w:tcPr>
          <w:p w14:paraId="66FEFB39" w14:textId="77777777" w:rsidR="008600C3" w:rsidRPr="00D4563B" w:rsidRDefault="008600C3" w:rsidP="00F27598">
            <w:pPr>
              <w:pStyle w:val="72TabletextTablesTableFigureBoxstyles"/>
            </w:pPr>
            <w:r w:rsidRPr="00D4563B">
              <w:t>0</w:t>
            </w:r>
          </w:p>
        </w:tc>
        <w:tc>
          <w:tcPr>
            <w:tcW w:w="0" w:type="auto"/>
          </w:tcPr>
          <w:p w14:paraId="5EF8A048" w14:textId="77777777" w:rsidR="008600C3" w:rsidRPr="00D4563B" w:rsidRDefault="008600C3" w:rsidP="00F27598">
            <w:pPr>
              <w:pStyle w:val="72TabletextTablesTableFigureBoxstyles"/>
            </w:pPr>
            <w:r w:rsidRPr="00D4563B">
              <w:t>0.0</w:t>
            </w:r>
          </w:p>
        </w:tc>
      </w:tr>
      <w:tr w:rsidR="008600C3" w:rsidRPr="00D4563B" w14:paraId="425D23E0" w14:textId="77777777" w:rsidTr="00F27598">
        <w:trPr>
          <w:cantSplit/>
        </w:trPr>
        <w:tc>
          <w:tcPr>
            <w:tcW w:w="0" w:type="auto"/>
            <w:gridSpan w:val="2"/>
          </w:tcPr>
          <w:p w14:paraId="78251335" w14:textId="77777777" w:rsidR="008600C3" w:rsidRPr="00D4563B" w:rsidRDefault="008600C3" w:rsidP="00F27598">
            <w:pPr>
              <w:pStyle w:val="72TabletextTablesTableFigureBoxstyles"/>
              <w:rPr>
                <w:i/>
              </w:rPr>
            </w:pPr>
            <w:r w:rsidRPr="00D4563B">
              <w:rPr>
                <w:i/>
              </w:rPr>
              <w:t>Missing</w:t>
            </w:r>
          </w:p>
        </w:tc>
        <w:tc>
          <w:tcPr>
            <w:tcW w:w="0" w:type="auto"/>
          </w:tcPr>
          <w:p w14:paraId="415EBFCF" w14:textId="77777777" w:rsidR="008600C3" w:rsidRPr="00D4563B" w:rsidRDefault="008600C3" w:rsidP="00F27598">
            <w:pPr>
              <w:pStyle w:val="72TabletextTablesTableFigureBoxstyles"/>
              <w:rPr>
                <w:i/>
              </w:rPr>
            </w:pPr>
            <w:r w:rsidRPr="00D4563B">
              <w:rPr>
                <w:i/>
              </w:rPr>
              <w:t>7</w:t>
            </w:r>
          </w:p>
        </w:tc>
        <w:tc>
          <w:tcPr>
            <w:tcW w:w="0" w:type="auto"/>
          </w:tcPr>
          <w:p w14:paraId="6AF133CD" w14:textId="77777777" w:rsidR="008600C3" w:rsidRPr="00D4563B" w:rsidRDefault="008600C3" w:rsidP="00F27598">
            <w:pPr>
              <w:pStyle w:val="72TabletextTablesTableFigureBoxstyles"/>
              <w:rPr>
                <w:i/>
              </w:rPr>
            </w:pPr>
            <w:r w:rsidRPr="00D4563B">
              <w:rPr>
                <w:i/>
              </w:rPr>
              <w:t>1.3</w:t>
            </w:r>
          </w:p>
        </w:tc>
      </w:tr>
      <w:tr w:rsidR="008600C3" w:rsidRPr="00D4563B" w14:paraId="3C1BC80A" w14:textId="77777777" w:rsidTr="00F27598">
        <w:trPr>
          <w:cantSplit/>
        </w:trPr>
        <w:tc>
          <w:tcPr>
            <w:tcW w:w="0" w:type="auto"/>
            <w:gridSpan w:val="2"/>
          </w:tcPr>
          <w:p w14:paraId="0A363181" w14:textId="77777777" w:rsidR="008600C3" w:rsidRPr="00D4563B" w:rsidRDefault="008600C3" w:rsidP="00F27598">
            <w:pPr>
              <w:pStyle w:val="72TabletextTablesTableFigureBoxstyles"/>
              <w:rPr>
                <w:b/>
                <w:i/>
              </w:rPr>
            </w:pPr>
            <w:r w:rsidRPr="00D4563B">
              <w:rPr>
                <w:b/>
                <w:i/>
              </w:rPr>
              <w:t>AKPS at episode start</w:t>
            </w:r>
          </w:p>
        </w:tc>
        <w:tc>
          <w:tcPr>
            <w:tcW w:w="0" w:type="auto"/>
          </w:tcPr>
          <w:p w14:paraId="5C15CF45" w14:textId="77777777" w:rsidR="008600C3" w:rsidRPr="00D4563B" w:rsidRDefault="008600C3" w:rsidP="00F27598">
            <w:pPr>
              <w:pStyle w:val="72TabletextTablesTableFigureBoxstyles"/>
            </w:pPr>
          </w:p>
        </w:tc>
        <w:tc>
          <w:tcPr>
            <w:tcW w:w="0" w:type="auto"/>
          </w:tcPr>
          <w:p w14:paraId="4BBD66C1" w14:textId="77777777" w:rsidR="008600C3" w:rsidRPr="00D4563B" w:rsidRDefault="008600C3" w:rsidP="00F27598">
            <w:pPr>
              <w:pStyle w:val="72TabletextTablesTableFigureBoxstyles"/>
            </w:pPr>
          </w:p>
        </w:tc>
      </w:tr>
      <w:tr w:rsidR="008600C3" w:rsidRPr="00D4563B" w14:paraId="1FEDC14F" w14:textId="77777777" w:rsidTr="00F27598">
        <w:trPr>
          <w:cantSplit/>
        </w:trPr>
        <w:tc>
          <w:tcPr>
            <w:tcW w:w="0" w:type="auto"/>
            <w:gridSpan w:val="2"/>
          </w:tcPr>
          <w:p w14:paraId="10D5FDE1" w14:textId="77777777" w:rsidR="008600C3" w:rsidRPr="00D4563B" w:rsidRDefault="008600C3" w:rsidP="00F27598">
            <w:pPr>
              <w:pStyle w:val="72TabletextTablesTableFigureBoxstyles"/>
            </w:pPr>
            <w:r w:rsidRPr="00D4563B">
              <w:t>Mean (SD, range)</w:t>
            </w:r>
          </w:p>
        </w:tc>
        <w:tc>
          <w:tcPr>
            <w:tcW w:w="0" w:type="auto"/>
          </w:tcPr>
          <w:p w14:paraId="7C7956D5" w14:textId="77777777" w:rsidR="008600C3" w:rsidRPr="00D4563B" w:rsidRDefault="008600C3" w:rsidP="00F27598">
            <w:pPr>
              <w:pStyle w:val="72TabletextTablesTableFigureBoxstyles"/>
            </w:pPr>
            <w:r w:rsidRPr="00D4563B">
              <w:t>53.5</w:t>
            </w:r>
          </w:p>
        </w:tc>
        <w:tc>
          <w:tcPr>
            <w:tcW w:w="0" w:type="auto"/>
          </w:tcPr>
          <w:p w14:paraId="56052F20" w14:textId="77777777" w:rsidR="008600C3" w:rsidRPr="00D4563B" w:rsidRDefault="008600C3" w:rsidP="00F27598">
            <w:pPr>
              <w:pStyle w:val="72TabletextTablesTableFigureBoxstyles"/>
            </w:pPr>
            <w:r w:rsidRPr="00D4563B">
              <w:t>(14.4, 20</w:t>
            </w:r>
            <w:r w:rsidRPr="00D4563B">
              <w:rPr>
                <w:color w:val="00B0F0"/>
              </w:rPr>
              <w:t>–9</w:t>
            </w:r>
            <w:r w:rsidRPr="00D4563B">
              <w:t>0)</w:t>
            </w:r>
          </w:p>
        </w:tc>
      </w:tr>
      <w:tr w:rsidR="008600C3" w:rsidRPr="00D4563B" w14:paraId="5725EE43" w14:textId="77777777" w:rsidTr="00F27598">
        <w:trPr>
          <w:cantSplit/>
        </w:trPr>
        <w:tc>
          <w:tcPr>
            <w:tcW w:w="0" w:type="auto"/>
            <w:gridSpan w:val="2"/>
          </w:tcPr>
          <w:p w14:paraId="7F1DAFA3" w14:textId="77777777" w:rsidR="008600C3" w:rsidRPr="00D4563B" w:rsidRDefault="008600C3" w:rsidP="00F27598">
            <w:pPr>
              <w:pStyle w:val="72TabletextTablesTableFigureBoxstyles"/>
            </w:pPr>
            <w:r w:rsidRPr="00D4563B">
              <w:t>0</w:t>
            </w:r>
            <w:r w:rsidRPr="00D4563B">
              <w:rPr>
                <w:color w:val="00B0F0"/>
              </w:rPr>
              <w:t>–5</w:t>
            </w:r>
            <w:r w:rsidRPr="00D4563B">
              <w:t>0</w:t>
            </w:r>
          </w:p>
        </w:tc>
        <w:tc>
          <w:tcPr>
            <w:tcW w:w="0" w:type="auto"/>
          </w:tcPr>
          <w:p w14:paraId="30E80C68" w14:textId="77777777" w:rsidR="008600C3" w:rsidRPr="00D4563B" w:rsidRDefault="008600C3" w:rsidP="00F27598">
            <w:pPr>
              <w:pStyle w:val="72TabletextTablesTableFigureBoxstyles"/>
            </w:pPr>
            <w:r w:rsidRPr="00D4563B">
              <w:t>260</w:t>
            </w:r>
          </w:p>
        </w:tc>
        <w:tc>
          <w:tcPr>
            <w:tcW w:w="0" w:type="auto"/>
          </w:tcPr>
          <w:p w14:paraId="5130C5ED" w14:textId="77777777" w:rsidR="008600C3" w:rsidRPr="00D4563B" w:rsidRDefault="008600C3" w:rsidP="00F27598">
            <w:pPr>
              <w:pStyle w:val="72TabletextTablesTableFigureBoxstyles"/>
            </w:pPr>
            <w:r w:rsidRPr="00D4563B">
              <w:t>47.9</w:t>
            </w:r>
          </w:p>
        </w:tc>
      </w:tr>
      <w:tr w:rsidR="008600C3" w:rsidRPr="00D4563B" w14:paraId="23C75E51" w14:textId="77777777" w:rsidTr="00F27598">
        <w:trPr>
          <w:cantSplit/>
        </w:trPr>
        <w:tc>
          <w:tcPr>
            <w:tcW w:w="0" w:type="auto"/>
            <w:gridSpan w:val="2"/>
          </w:tcPr>
          <w:p w14:paraId="65326005" w14:textId="77777777" w:rsidR="008600C3" w:rsidRPr="00D4563B" w:rsidRDefault="008600C3" w:rsidP="00F27598">
            <w:pPr>
              <w:pStyle w:val="72TabletextTablesTableFigureBoxstyles"/>
            </w:pPr>
            <w:r w:rsidRPr="00D4563B">
              <w:t>60</w:t>
            </w:r>
            <w:r w:rsidRPr="00D4563B">
              <w:rPr>
                <w:color w:val="00B0F0"/>
              </w:rPr>
              <w:t>–1</w:t>
            </w:r>
            <w:r w:rsidRPr="00D4563B">
              <w:t>00</w:t>
            </w:r>
          </w:p>
        </w:tc>
        <w:tc>
          <w:tcPr>
            <w:tcW w:w="0" w:type="auto"/>
          </w:tcPr>
          <w:p w14:paraId="589A9E4B" w14:textId="77777777" w:rsidR="008600C3" w:rsidRPr="00D4563B" w:rsidRDefault="008600C3" w:rsidP="00F27598">
            <w:pPr>
              <w:pStyle w:val="72TabletextTablesTableFigureBoxstyles"/>
            </w:pPr>
            <w:r w:rsidRPr="00D4563B">
              <w:t>271</w:t>
            </w:r>
          </w:p>
        </w:tc>
        <w:tc>
          <w:tcPr>
            <w:tcW w:w="0" w:type="auto"/>
          </w:tcPr>
          <w:p w14:paraId="3EB79477" w14:textId="77777777" w:rsidR="008600C3" w:rsidRPr="00D4563B" w:rsidRDefault="008600C3" w:rsidP="00F27598">
            <w:pPr>
              <w:pStyle w:val="72TabletextTablesTableFigureBoxstyles"/>
            </w:pPr>
            <w:r w:rsidRPr="00D4563B">
              <w:t>49.8</w:t>
            </w:r>
          </w:p>
        </w:tc>
      </w:tr>
      <w:tr w:rsidR="008600C3" w:rsidRPr="00D4563B" w14:paraId="04AC752F" w14:textId="77777777" w:rsidTr="00F27598">
        <w:trPr>
          <w:cantSplit/>
        </w:trPr>
        <w:tc>
          <w:tcPr>
            <w:tcW w:w="0" w:type="auto"/>
            <w:gridSpan w:val="2"/>
          </w:tcPr>
          <w:p w14:paraId="327A0F09" w14:textId="77777777" w:rsidR="008600C3" w:rsidRPr="00D4563B" w:rsidRDefault="008600C3" w:rsidP="00F27598">
            <w:pPr>
              <w:pStyle w:val="72TabletextTablesTableFigureBoxstyles"/>
              <w:rPr>
                <w:i/>
              </w:rPr>
            </w:pPr>
            <w:r w:rsidRPr="00D4563B">
              <w:rPr>
                <w:i/>
              </w:rPr>
              <w:t>Missing</w:t>
            </w:r>
          </w:p>
        </w:tc>
        <w:tc>
          <w:tcPr>
            <w:tcW w:w="0" w:type="auto"/>
          </w:tcPr>
          <w:p w14:paraId="0F9F9C4C" w14:textId="77777777" w:rsidR="008600C3" w:rsidRPr="00D4563B" w:rsidRDefault="008600C3" w:rsidP="00F27598">
            <w:pPr>
              <w:pStyle w:val="72TabletextTablesTableFigureBoxstyles"/>
              <w:rPr>
                <w:i/>
              </w:rPr>
            </w:pPr>
            <w:r w:rsidRPr="00D4563B">
              <w:rPr>
                <w:i/>
              </w:rPr>
              <w:t>12</w:t>
            </w:r>
          </w:p>
        </w:tc>
        <w:tc>
          <w:tcPr>
            <w:tcW w:w="0" w:type="auto"/>
          </w:tcPr>
          <w:p w14:paraId="793BC2C8" w14:textId="77777777" w:rsidR="008600C3" w:rsidRPr="00D4563B" w:rsidRDefault="008600C3" w:rsidP="00F27598">
            <w:pPr>
              <w:pStyle w:val="72TabletextTablesTableFigureBoxstyles"/>
              <w:rPr>
                <w:i/>
              </w:rPr>
            </w:pPr>
            <w:r w:rsidRPr="00D4563B">
              <w:rPr>
                <w:i/>
              </w:rPr>
              <w:t>2.3</w:t>
            </w:r>
          </w:p>
        </w:tc>
      </w:tr>
      <w:tr w:rsidR="008600C3" w:rsidRPr="00D4563B" w14:paraId="10E74D28" w14:textId="77777777" w:rsidTr="00F27598">
        <w:trPr>
          <w:cantSplit/>
        </w:trPr>
        <w:tc>
          <w:tcPr>
            <w:tcW w:w="0" w:type="auto"/>
            <w:gridSpan w:val="2"/>
          </w:tcPr>
          <w:p w14:paraId="67184FBB" w14:textId="77777777" w:rsidR="008600C3" w:rsidRPr="00D4563B" w:rsidRDefault="008600C3" w:rsidP="00F27598">
            <w:pPr>
              <w:pStyle w:val="72TabletextTablesTableFigureBoxstyles"/>
              <w:rPr>
                <w:b/>
                <w:i/>
              </w:rPr>
            </w:pPr>
            <w:r w:rsidRPr="00D4563B">
              <w:rPr>
                <w:b/>
                <w:i/>
              </w:rPr>
              <w:t>Modified Barthel Score at episode start</w:t>
            </w:r>
          </w:p>
        </w:tc>
        <w:tc>
          <w:tcPr>
            <w:tcW w:w="0" w:type="auto"/>
          </w:tcPr>
          <w:p w14:paraId="2AB7B9F6" w14:textId="77777777" w:rsidR="008600C3" w:rsidRPr="00D4563B" w:rsidRDefault="008600C3" w:rsidP="00F27598">
            <w:pPr>
              <w:pStyle w:val="72TabletextTablesTableFigureBoxstyles"/>
            </w:pPr>
          </w:p>
        </w:tc>
        <w:tc>
          <w:tcPr>
            <w:tcW w:w="0" w:type="auto"/>
          </w:tcPr>
          <w:p w14:paraId="6565E3F6" w14:textId="77777777" w:rsidR="008600C3" w:rsidRPr="00D4563B" w:rsidRDefault="008600C3" w:rsidP="00F27598">
            <w:pPr>
              <w:pStyle w:val="72TabletextTablesTableFigureBoxstyles"/>
            </w:pPr>
          </w:p>
        </w:tc>
      </w:tr>
      <w:tr w:rsidR="008600C3" w:rsidRPr="00D4563B" w14:paraId="7B43CE5C" w14:textId="77777777" w:rsidTr="00F27598">
        <w:trPr>
          <w:cantSplit/>
        </w:trPr>
        <w:tc>
          <w:tcPr>
            <w:tcW w:w="0" w:type="auto"/>
            <w:gridSpan w:val="2"/>
          </w:tcPr>
          <w:p w14:paraId="1487A384" w14:textId="77777777" w:rsidR="008600C3" w:rsidRPr="00D4563B" w:rsidRDefault="008600C3" w:rsidP="00F27598">
            <w:pPr>
              <w:pStyle w:val="72TabletextTablesTableFigureBoxstyles"/>
            </w:pPr>
            <w:r w:rsidRPr="00D4563B">
              <w:t>Mean (SD, range)</w:t>
            </w:r>
          </w:p>
        </w:tc>
        <w:tc>
          <w:tcPr>
            <w:tcW w:w="0" w:type="auto"/>
          </w:tcPr>
          <w:p w14:paraId="3298CA55" w14:textId="77777777" w:rsidR="008600C3" w:rsidRPr="00D4563B" w:rsidRDefault="008600C3" w:rsidP="00F27598">
            <w:pPr>
              <w:pStyle w:val="72TabletextTablesTableFigureBoxstyles"/>
            </w:pPr>
            <w:r w:rsidRPr="00D4563B">
              <w:t>15.00</w:t>
            </w:r>
          </w:p>
        </w:tc>
        <w:tc>
          <w:tcPr>
            <w:tcW w:w="0" w:type="auto"/>
          </w:tcPr>
          <w:p w14:paraId="2A96EE61" w14:textId="77777777" w:rsidR="008600C3" w:rsidRPr="00D4563B" w:rsidRDefault="008600C3" w:rsidP="00F27598">
            <w:pPr>
              <w:pStyle w:val="72TabletextTablesTableFigureBoxstyles"/>
            </w:pPr>
            <w:r w:rsidRPr="00D4563B">
              <w:t>(5.2, 1</w:t>
            </w:r>
            <w:r w:rsidRPr="00D4563B">
              <w:rPr>
                <w:color w:val="00B0F0"/>
              </w:rPr>
              <w:t xml:space="preserve"> – </w:t>
            </w:r>
            <w:r w:rsidRPr="00D4563B">
              <w:t>20)</w:t>
            </w:r>
          </w:p>
        </w:tc>
      </w:tr>
      <w:tr w:rsidR="008600C3" w:rsidRPr="00D4563B" w14:paraId="56009018" w14:textId="77777777" w:rsidTr="00F27598">
        <w:trPr>
          <w:cantSplit/>
        </w:trPr>
        <w:tc>
          <w:tcPr>
            <w:tcW w:w="0" w:type="auto"/>
            <w:gridSpan w:val="2"/>
          </w:tcPr>
          <w:p w14:paraId="7350986E" w14:textId="77777777" w:rsidR="008600C3" w:rsidRPr="00D4563B" w:rsidRDefault="008600C3" w:rsidP="00F27598">
            <w:pPr>
              <w:pStyle w:val="72TabletextTablesTableFigureBoxstyles"/>
              <w:rPr>
                <w:i/>
              </w:rPr>
            </w:pPr>
            <w:r w:rsidRPr="00D4563B">
              <w:rPr>
                <w:i/>
              </w:rPr>
              <w:t>Missing</w:t>
            </w:r>
          </w:p>
        </w:tc>
        <w:tc>
          <w:tcPr>
            <w:tcW w:w="0" w:type="auto"/>
          </w:tcPr>
          <w:p w14:paraId="75F49B49" w14:textId="77777777" w:rsidR="008600C3" w:rsidRPr="00D4563B" w:rsidRDefault="008600C3" w:rsidP="00F27598">
            <w:pPr>
              <w:pStyle w:val="72TabletextTablesTableFigureBoxstyles"/>
              <w:rPr>
                <w:i/>
              </w:rPr>
            </w:pPr>
            <w:r w:rsidRPr="00D4563B">
              <w:rPr>
                <w:i/>
              </w:rPr>
              <w:t>16</w:t>
            </w:r>
          </w:p>
        </w:tc>
        <w:tc>
          <w:tcPr>
            <w:tcW w:w="0" w:type="auto"/>
          </w:tcPr>
          <w:p w14:paraId="43F62BF1" w14:textId="77777777" w:rsidR="008600C3" w:rsidRPr="00D4563B" w:rsidRDefault="008600C3" w:rsidP="00F27598">
            <w:pPr>
              <w:pStyle w:val="72TabletextTablesTableFigureBoxstyles"/>
              <w:rPr>
                <w:i/>
              </w:rPr>
            </w:pPr>
            <w:r w:rsidRPr="00D4563B">
              <w:rPr>
                <w:i/>
              </w:rPr>
              <w:t>2.9</w:t>
            </w:r>
          </w:p>
        </w:tc>
      </w:tr>
      <w:tr w:rsidR="008600C3" w:rsidRPr="00D4563B" w14:paraId="450D8737" w14:textId="77777777" w:rsidTr="00F27598">
        <w:trPr>
          <w:cantSplit/>
        </w:trPr>
        <w:tc>
          <w:tcPr>
            <w:tcW w:w="0" w:type="auto"/>
            <w:gridSpan w:val="2"/>
          </w:tcPr>
          <w:p w14:paraId="6EA4D6DC" w14:textId="77777777" w:rsidR="008600C3" w:rsidRPr="00D4563B" w:rsidRDefault="008600C3" w:rsidP="00F27598">
            <w:pPr>
              <w:pStyle w:val="72TabletextTablesTableFigureBoxstyles"/>
              <w:rPr>
                <w:b/>
                <w:i/>
              </w:rPr>
            </w:pPr>
            <w:r w:rsidRPr="00D4563B">
              <w:rPr>
                <w:b/>
                <w:i/>
              </w:rPr>
              <w:t>Problem severity score at episode start</w:t>
            </w:r>
          </w:p>
        </w:tc>
        <w:tc>
          <w:tcPr>
            <w:tcW w:w="0" w:type="auto"/>
          </w:tcPr>
          <w:p w14:paraId="44D3B693" w14:textId="77777777" w:rsidR="008600C3" w:rsidRPr="00D4563B" w:rsidRDefault="008600C3" w:rsidP="00F27598">
            <w:pPr>
              <w:pStyle w:val="72TabletextTablesTableFigureBoxstyles"/>
            </w:pPr>
          </w:p>
        </w:tc>
        <w:tc>
          <w:tcPr>
            <w:tcW w:w="0" w:type="auto"/>
          </w:tcPr>
          <w:p w14:paraId="090FFA99" w14:textId="77777777" w:rsidR="008600C3" w:rsidRPr="00D4563B" w:rsidRDefault="008600C3" w:rsidP="00F27598">
            <w:pPr>
              <w:pStyle w:val="72TabletextTablesTableFigureBoxstyles"/>
            </w:pPr>
          </w:p>
        </w:tc>
      </w:tr>
      <w:tr w:rsidR="008600C3" w:rsidRPr="00D4563B" w14:paraId="41F7AB98" w14:textId="77777777" w:rsidTr="00F27598">
        <w:trPr>
          <w:cantSplit/>
        </w:trPr>
        <w:tc>
          <w:tcPr>
            <w:tcW w:w="0" w:type="auto"/>
          </w:tcPr>
          <w:p w14:paraId="33091555" w14:textId="77777777" w:rsidR="008600C3" w:rsidRPr="00D4563B" w:rsidRDefault="008600C3" w:rsidP="00F27598">
            <w:pPr>
              <w:pStyle w:val="72TabletextTablesTableFigureBoxstyles"/>
            </w:pPr>
            <w:r w:rsidRPr="00D4563B">
              <w:t>Pain</w:t>
            </w:r>
          </w:p>
        </w:tc>
        <w:tc>
          <w:tcPr>
            <w:tcW w:w="0" w:type="auto"/>
          </w:tcPr>
          <w:p w14:paraId="7E843B3C" w14:textId="77777777" w:rsidR="008600C3" w:rsidRPr="00D4563B" w:rsidRDefault="008600C3" w:rsidP="00F27598">
            <w:pPr>
              <w:pStyle w:val="72TabletextTablesTableFigureBoxstyles"/>
            </w:pPr>
            <w:r w:rsidRPr="00D4563B">
              <w:t>Mean score (SD, range)</w:t>
            </w:r>
          </w:p>
        </w:tc>
        <w:tc>
          <w:tcPr>
            <w:tcW w:w="0" w:type="auto"/>
          </w:tcPr>
          <w:p w14:paraId="31E17970" w14:textId="77777777" w:rsidR="008600C3" w:rsidRPr="00D4563B" w:rsidRDefault="008600C3" w:rsidP="00F27598">
            <w:pPr>
              <w:pStyle w:val="72TabletextTablesTableFigureBoxstyles"/>
            </w:pPr>
            <w:r w:rsidRPr="00D4563B">
              <w:t>1.52</w:t>
            </w:r>
          </w:p>
        </w:tc>
        <w:tc>
          <w:tcPr>
            <w:tcW w:w="0" w:type="auto"/>
          </w:tcPr>
          <w:p w14:paraId="31FC9548" w14:textId="77777777" w:rsidR="008600C3" w:rsidRPr="00D4563B" w:rsidRDefault="008600C3" w:rsidP="00F27598">
            <w:pPr>
              <w:pStyle w:val="72TabletextTablesTableFigureBoxstyles"/>
            </w:pPr>
            <w:r w:rsidRPr="00D4563B">
              <w:t>(1.06; 0</w:t>
            </w:r>
            <w:r w:rsidRPr="00D4563B">
              <w:rPr>
                <w:color w:val="00B0F0"/>
              </w:rPr>
              <w:t xml:space="preserve"> – </w:t>
            </w:r>
            <w:r w:rsidRPr="00D4563B">
              <w:t>3)</w:t>
            </w:r>
          </w:p>
        </w:tc>
      </w:tr>
      <w:tr w:rsidR="008600C3" w:rsidRPr="00D4563B" w14:paraId="2952DFAB" w14:textId="77777777" w:rsidTr="00F27598">
        <w:trPr>
          <w:cantSplit/>
        </w:trPr>
        <w:tc>
          <w:tcPr>
            <w:tcW w:w="0" w:type="auto"/>
          </w:tcPr>
          <w:p w14:paraId="557EC826" w14:textId="77777777" w:rsidR="008600C3" w:rsidRPr="00D4563B" w:rsidRDefault="008600C3" w:rsidP="00F27598">
            <w:pPr>
              <w:pStyle w:val="72TabletextTablesTableFigureBoxstyles"/>
            </w:pPr>
          </w:p>
        </w:tc>
        <w:tc>
          <w:tcPr>
            <w:tcW w:w="0" w:type="auto"/>
          </w:tcPr>
          <w:p w14:paraId="7BD14327" w14:textId="77777777" w:rsidR="008600C3" w:rsidRPr="00D4563B" w:rsidRDefault="008600C3" w:rsidP="00F27598">
            <w:pPr>
              <w:pStyle w:val="72TabletextTablesTableFigureBoxstyles"/>
            </w:pPr>
            <w:r w:rsidRPr="00D4563B">
              <w:t>Absent</w:t>
            </w:r>
          </w:p>
        </w:tc>
        <w:tc>
          <w:tcPr>
            <w:tcW w:w="0" w:type="auto"/>
          </w:tcPr>
          <w:p w14:paraId="260A17D8" w14:textId="77777777" w:rsidR="008600C3" w:rsidRPr="00D4563B" w:rsidRDefault="008600C3" w:rsidP="00F27598">
            <w:pPr>
              <w:pStyle w:val="72TabletextTablesTableFigureBoxstyles"/>
            </w:pPr>
            <w:r w:rsidRPr="00D4563B">
              <w:t>118</w:t>
            </w:r>
          </w:p>
        </w:tc>
        <w:tc>
          <w:tcPr>
            <w:tcW w:w="0" w:type="auto"/>
            <w:vAlign w:val="bottom"/>
          </w:tcPr>
          <w:p w14:paraId="6C4189DD"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21.8</w:t>
            </w:r>
          </w:p>
        </w:tc>
      </w:tr>
      <w:tr w:rsidR="008600C3" w:rsidRPr="00D4563B" w14:paraId="4A4BDB48" w14:textId="77777777" w:rsidTr="00F27598">
        <w:trPr>
          <w:cantSplit/>
        </w:trPr>
        <w:tc>
          <w:tcPr>
            <w:tcW w:w="0" w:type="auto"/>
          </w:tcPr>
          <w:p w14:paraId="6B5B6AAD" w14:textId="77777777" w:rsidR="008600C3" w:rsidRPr="00D4563B" w:rsidRDefault="008600C3" w:rsidP="00F27598">
            <w:pPr>
              <w:pStyle w:val="72TabletextTablesTableFigureBoxstyles"/>
            </w:pPr>
          </w:p>
        </w:tc>
        <w:tc>
          <w:tcPr>
            <w:tcW w:w="0" w:type="auto"/>
          </w:tcPr>
          <w:p w14:paraId="2D185A99" w14:textId="77777777" w:rsidR="008600C3" w:rsidRPr="00D4563B" w:rsidRDefault="008600C3" w:rsidP="00F27598">
            <w:pPr>
              <w:pStyle w:val="72TabletextTablesTableFigureBoxstyles"/>
            </w:pPr>
            <w:r w:rsidRPr="00D4563B">
              <w:t>Mild</w:t>
            </w:r>
          </w:p>
        </w:tc>
        <w:tc>
          <w:tcPr>
            <w:tcW w:w="0" w:type="auto"/>
          </w:tcPr>
          <w:p w14:paraId="1A585ADA" w14:textId="77777777" w:rsidR="008600C3" w:rsidRPr="00D4563B" w:rsidRDefault="008600C3" w:rsidP="00F27598">
            <w:pPr>
              <w:pStyle w:val="72TabletextTablesTableFigureBoxstyles"/>
            </w:pPr>
            <w:r w:rsidRPr="00D4563B">
              <w:t>140</w:t>
            </w:r>
          </w:p>
        </w:tc>
        <w:tc>
          <w:tcPr>
            <w:tcW w:w="0" w:type="auto"/>
            <w:vAlign w:val="bottom"/>
          </w:tcPr>
          <w:p w14:paraId="4AA22AAC"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25.7</w:t>
            </w:r>
          </w:p>
        </w:tc>
      </w:tr>
      <w:tr w:rsidR="008600C3" w:rsidRPr="00D4563B" w14:paraId="31AEDEA4" w14:textId="77777777" w:rsidTr="00F27598">
        <w:trPr>
          <w:cantSplit/>
        </w:trPr>
        <w:tc>
          <w:tcPr>
            <w:tcW w:w="0" w:type="auto"/>
          </w:tcPr>
          <w:p w14:paraId="5B2827FB" w14:textId="77777777" w:rsidR="008600C3" w:rsidRPr="00D4563B" w:rsidRDefault="008600C3" w:rsidP="00F27598">
            <w:pPr>
              <w:pStyle w:val="72TabletextTablesTableFigureBoxstyles"/>
            </w:pPr>
          </w:p>
        </w:tc>
        <w:tc>
          <w:tcPr>
            <w:tcW w:w="0" w:type="auto"/>
          </w:tcPr>
          <w:p w14:paraId="2E92A552" w14:textId="77777777" w:rsidR="008600C3" w:rsidRPr="00D4563B" w:rsidRDefault="008600C3" w:rsidP="00F27598">
            <w:pPr>
              <w:pStyle w:val="72TabletextTablesTableFigureBoxstyles"/>
            </w:pPr>
            <w:r w:rsidRPr="00D4563B">
              <w:t>Moderate</w:t>
            </w:r>
          </w:p>
        </w:tc>
        <w:tc>
          <w:tcPr>
            <w:tcW w:w="0" w:type="auto"/>
          </w:tcPr>
          <w:p w14:paraId="4ADD0C29" w14:textId="77777777" w:rsidR="008600C3" w:rsidRPr="00D4563B" w:rsidRDefault="008600C3" w:rsidP="00F27598">
            <w:pPr>
              <w:pStyle w:val="72TabletextTablesTableFigureBoxstyles"/>
            </w:pPr>
            <w:r w:rsidRPr="00D4563B">
              <w:t>162</w:t>
            </w:r>
          </w:p>
        </w:tc>
        <w:tc>
          <w:tcPr>
            <w:tcW w:w="0" w:type="auto"/>
            <w:vAlign w:val="bottom"/>
          </w:tcPr>
          <w:p w14:paraId="1D2864C7"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29.8</w:t>
            </w:r>
          </w:p>
        </w:tc>
      </w:tr>
      <w:tr w:rsidR="008600C3" w:rsidRPr="00D4563B" w14:paraId="2F05394E" w14:textId="77777777" w:rsidTr="00F27598">
        <w:trPr>
          <w:cantSplit/>
        </w:trPr>
        <w:tc>
          <w:tcPr>
            <w:tcW w:w="0" w:type="auto"/>
          </w:tcPr>
          <w:p w14:paraId="1CA003D6" w14:textId="77777777" w:rsidR="008600C3" w:rsidRPr="00D4563B" w:rsidRDefault="008600C3" w:rsidP="00F27598">
            <w:pPr>
              <w:pStyle w:val="72TabletextTablesTableFigureBoxstyles"/>
            </w:pPr>
          </w:p>
        </w:tc>
        <w:tc>
          <w:tcPr>
            <w:tcW w:w="0" w:type="auto"/>
          </w:tcPr>
          <w:p w14:paraId="41BFDC71" w14:textId="77777777" w:rsidR="008600C3" w:rsidRPr="00D4563B" w:rsidRDefault="008600C3" w:rsidP="00F27598">
            <w:pPr>
              <w:pStyle w:val="72TabletextTablesTableFigureBoxstyles"/>
            </w:pPr>
            <w:r w:rsidRPr="00D4563B">
              <w:t>Severe</w:t>
            </w:r>
          </w:p>
        </w:tc>
        <w:tc>
          <w:tcPr>
            <w:tcW w:w="0" w:type="auto"/>
          </w:tcPr>
          <w:p w14:paraId="7878C1A0" w14:textId="77777777" w:rsidR="008600C3" w:rsidRPr="00D4563B" w:rsidRDefault="008600C3" w:rsidP="00F27598">
            <w:pPr>
              <w:pStyle w:val="72TabletextTablesTableFigureBoxstyles"/>
            </w:pPr>
            <w:r w:rsidRPr="00D4563B">
              <w:t>118</w:t>
            </w:r>
          </w:p>
        </w:tc>
        <w:tc>
          <w:tcPr>
            <w:tcW w:w="0" w:type="auto"/>
            <w:vAlign w:val="bottom"/>
          </w:tcPr>
          <w:p w14:paraId="4BA90A84"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21.8</w:t>
            </w:r>
          </w:p>
        </w:tc>
      </w:tr>
      <w:tr w:rsidR="008600C3" w:rsidRPr="00D4563B" w14:paraId="38589EEE" w14:textId="77777777" w:rsidTr="00F27598">
        <w:trPr>
          <w:cantSplit/>
        </w:trPr>
        <w:tc>
          <w:tcPr>
            <w:tcW w:w="0" w:type="auto"/>
          </w:tcPr>
          <w:p w14:paraId="76742685" w14:textId="77777777" w:rsidR="008600C3" w:rsidRPr="00D4563B" w:rsidRDefault="008600C3" w:rsidP="00F27598">
            <w:pPr>
              <w:pStyle w:val="72TabletextTablesTableFigureBoxstyles"/>
              <w:rPr>
                <w:i/>
              </w:rPr>
            </w:pPr>
          </w:p>
        </w:tc>
        <w:tc>
          <w:tcPr>
            <w:tcW w:w="0" w:type="auto"/>
          </w:tcPr>
          <w:p w14:paraId="60F6BD91" w14:textId="77777777" w:rsidR="008600C3" w:rsidRPr="00D4563B" w:rsidRDefault="008600C3" w:rsidP="00F27598">
            <w:pPr>
              <w:pStyle w:val="72TabletextTablesTableFigureBoxstyles"/>
              <w:rPr>
                <w:i/>
              </w:rPr>
            </w:pPr>
            <w:r w:rsidRPr="00D4563B">
              <w:rPr>
                <w:i/>
              </w:rPr>
              <w:t>Missing</w:t>
            </w:r>
          </w:p>
        </w:tc>
        <w:tc>
          <w:tcPr>
            <w:tcW w:w="0" w:type="auto"/>
          </w:tcPr>
          <w:p w14:paraId="74D34A40" w14:textId="77777777" w:rsidR="008600C3" w:rsidRPr="00D4563B" w:rsidRDefault="008600C3" w:rsidP="00F27598">
            <w:pPr>
              <w:pStyle w:val="72TabletextTablesTableFigureBoxstyles"/>
              <w:rPr>
                <w:i/>
              </w:rPr>
            </w:pPr>
            <w:r w:rsidRPr="00D4563B">
              <w:rPr>
                <w:i/>
              </w:rPr>
              <w:t>5</w:t>
            </w:r>
          </w:p>
        </w:tc>
        <w:tc>
          <w:tcPr>
            <w:tcW w:w="0" w:type="auto"/>
            <w:vAlign w:val="bottom"/>
          </w:tcPr>
          <w:p w14:paraId="68D46CA3" w14:textId="77777777" w:rsidR="008600C3" w:rsidRPr="00D4563B" w:rsidRDefault="008600C3" w:rsidP="00F27598">
            <w:pPr>
              <w:pStyle w:val="72TabletextTablesTableFigureBoxstyles"/>
              <w:rPr>
                <w:rFonts w:ascii="Calibri" w:hAnsi="Calibri"/>
                <w:i/>
                <w:lang w:eastAsia="en-GB"/>
              </w:rPr>
            </w:pPr>
            <w:r w:rsidRPr="00D4563B">
              <w:rPr>
                <w:rFonts w:ascii="Calibri" w:hAnsi="Calibri"/>
                <w:i/>
                <w:lang w:eastAsia="en-GB"/>
              </w:rPr>
              <w:t>0.9</w:t>
            </w:r>
          </w:p>
        </w:tc>
      </w:tr>
      <w:tr w:rsidR="008600C3" w:rsidRPr="00D4563B" w14:paraId="5DA8CA29" w14:textId="77777777" w:rsidTr="00F27598">
        <w:trPr>
          <w:cantSplit/>
        </w:trPr>
        <w:tc>
          <w:tcPr>
            <w:tcW w:w="0" w:type="auto"/>
          </w:tcPr>
          <w:p w14:paraId="3AD5D1A6" w14:textId="77777777" w:rsidR="008600C3" w:rsidRPr="00D4563B" w:rsidRDefault="008600C3" w:rsidP="00F27598">
            <w:pPr>
              <w:pStyle w:val="72TabletextTablesTableFigureBoxstyles"/>
            </w:pPr>
            <w:r w:rsidRPr="00D4563B">
              <w:t>Other physical symptoms</w:t>
            </w:r>
          </w:p>
        </w:tc>
        <w:tc>
          <w:tcPr>
            <w:tcW w:w="0" w:type="auto"/>
          </w:tcPr>
          <w:p w14:paraId="37D8A832" w14:textId="77777777" w:rsidR="008600C3" w:rsidRPr="00D4563B" w:rsidRDefault="008600C3" w:rsidP="00F27598">
            <w:pPr>
              <w:pStyle w:val="72TabletextTablesTableFigureBoxstyles"/>
            </w:pPr>
            <w:r w:rsidRPr="00D4563B">
              <w:t>Mean score (SD, range)</w:t>
            </w:r>
          </w:p>
        </w:tc>
        <w:tc>
          <w:tcPr>
            <w:tcW w:w="0" w:type="auto"/>
          </w:tcPr>
          <w:p w14:paraId="0DB9464E" w14:textId="77777777" w:rsidR="008600C3" w:rsidRPr="00D4563B" w:rsidRDefault="008600C3" w:rsidP="00F27598">
            <w:pPr>
              <w:pStyle w:val="72TabletextTablesTableFigureBoxstyles"/>
            </w:pPr>
            <w:r w:rsidRPr="00D4563B">
              <w:t>1.03</w:t>
            </w:r>
          </w:p>
        </w:tc>
        <w:tc>
          <w:tcPr>
            <w:tcW w:w="0" w:type="auto"/>
          </w:tcPr>
          <w:p w14:paraId="17CAE466" w14:textId="77777777" w:rsidR="008600C3" w:rsidRPr="00D4563B" w:rsidRDefault="008600C3" w:rsidP="00F27598">
            <w:pPr>
              <w:pStyle w:val="72TabletextTablesTableFigureBoxstyles"/>
            </w:pPr>
            <w:r w:rsidRPr="00D4563B">
              <w:t>(0.63; 0</w:t>
            </w:r>
            <w:r w:rsidRPr="00D4563B">
              <w:rPr>
                <w:color w:val="00B0F0"/>
              </w:rPr>
              <w:t xml:space="preserve"> – </w:t>
            </w:r>
            <w:r w:rsidRPr="00D4563B">
              <w:t>3)</w:t>
            </w:r>
          </w:p>
        </w:tc>
      </w:tr>
      <w:tr w:rsidR="008600C3" w:rsidRPr="00D4563B" w14:paraId="4644ABDD" w14:textId="77777777" w:rsidTr="00F27598">
        <w:trPr>
          <w:cantSplit/>
        </w:trPr>
        <w:tc>
          <w:tcPr>
            <w:tcW w:w="0" w:type="auto"/>
          </w:tcPr>
          <w:p w14:paraId="2F606E12" w14:textId="77777777" w:rsidR="008600C3" w:rsidRPr="00D4563B" w:rsidRDefault="008600C3" w:rsidP="00F27598">
            <w:pPr>
              <w:pStyle w:val="72TabletextTablesTableFigureBoxstyles"/>
            </w:pPr>
          </w:p>
        </w:tc>
        <w:tc>
          <w:tcPr>
            <w:tcW w:w="0" w:type="auto"/>
          </w:tcPr>
          <w:p w14:paraId="216B86F3" w14:textId="77777777" w:rsidR="008600C3" w:rsidRPr="00D4563B" w:rsidRDefault="008600C3" w:rsidP="00F27598">
            <w:pPr>
              <w:pStyle w:val="72TabletextTablesTableFigureBoxstyles"/>
            </w:pPr>
            <w:r w:rsidRPr="00D4563B">
              <w:t>Absent</w:t>
            </w:r>
          </w:p>
        </w:tc>
        <w:tc>
          <w:tcPr>
            <w:tcW w:w="0" w:type="auto"/>
          </w:tcPr>
          <w:p w14:paraId="3524ED06" w14:textId="77777777" w:rsidR="008600C3" w:rsidRPr="00D4563B" w:rsidRDefault="008600C3" w:rsidP="00F27598">
            <w:pPr>
              <w:pStyle w:val="72TabletextTablesTableFigureBoxstyles"/>
            </w:pPr>
            <w:r w:rsidRPr="00D4563B">
              <w:t>83</w:t>
            </w:r>
          </w:p>
        </w:tc>
        <w:tc>
          <w:tcPr>
            <w:tcW w:w="0" w:type="auto"/>
            <w:vAlign w:val="bottom"/>
          </w:tcPr>
          <w:p w14:paraId="64A5C35D"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15.2</w:t>
            </w:r>
          </w:p>
        </w:tc>
      </w:tr>
      <w:tr w:rsidR="008600C3" w:rsidRPr="00D4563B" w14:paraId="09855D19" w14:textId="77777777" w:rsidTr="00F27598">
        <w:trPr>
          <w:cantSplit/>
        </w:trPr>
        <w:tc>
          <w:tcPr>
            <w:tcW w:w="0" w:type="auto"/>
          </w:tcPr>
          <w:p w14:paraId="53821866" w14:textId="77777777" w:rsidR="008600C3" w:rsidRPr="00D4563B" w:rsidRDefault="008600C3" w:rsidP="00F27598">
            <w:pPr>
              <w:pStyle w:val="72TabletextTablesTableFigureBoxstyles"/>
            </w:pPr>
          </w:p>
        </w:tc>
        <w:tc>
          <w:tcPr>
            <w:tcW w:w="0" w:type="auto"/>
          </w:tcPr>
          <w:p w14:paraId="40EED619" w14:textId="77777777" w:rsidR="008600C3" w:rsidRPr="00D4563B" w:rsidRDefault="008600C3" w:rsidP="00F27598">
            <w:pPr>
              <w:pStyle w:val="72TabletextTablesTableFigureBoxstyles"/>
            </w:pPr>
            <w:r w:rsidRPr="00D4563B">
              <w:t>Mild</w:t>
            </w:r>
          </w:p>
        </w:tc>
        <w:tc>
          <w:tcPr>
            <w:tcW w:w="0" w:type="auto"/>
          </w:tcPr>
          <w:p w14:paraId="25985D24" w14:textId="77777777" w:rsidR="008600C3" w:rsidRPr="00D4563B" w:rsidRDefault="008600C3" w:rsidP="00F27598">
            <w:pPr>
              <w:pStyle w:val="72TabletextTablesTableFigureBoxstyles"/>
            </w:pPr>
            <w:r w:rsidRPr="00D4563B">
              <w:t xml:space="preserve">358 </w:t>
            </w:r>
          </w:p>
        </w:tc>
        <w:tc>
          <w:tcPr>
            <w:tcW w:w="0" w:type="auto"/>
            <w:vAlign w:val="bottom"/>
          </w:tcPr>
          <w:p w14:paraId="613A02AC"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66.0</w:t>
            </w:r>
          </w:p>
        </w:tc>
      </w:tr>
      <w:tr w:rsidR="008600C3" w:rsidRPr="00D4563B" w14:paraId="0A573363" w14:textId="77777777" w:rsidTr="00F27598">
        <w:trPr>
          <w:cantSplit/>
        </w:trPr>
        <w:tc>
          <w:tcPr>
            <w:tcW w:w="0" w:type="auto"/>
          </w:tcPr>
          <w:p w14:paraId="5C514F0A" w14:textId="77777777" w:rsidR="008600C3" w:rsidRPr="00D4563B" w:rsidRDefault="008600C3" w:rsidP="00F27598">
            <w:pPr>
              <w:pStyle w:val="72TabletextTablesTableFigureBoxstyles"/>
            </w:pPr>
          </w:p>
        </w:tc>
        <w:tc>
          <w:tcPr>
            <w:tcW w:w="0" w:type="auto"/>
          </w:tcPr>
          <w:p w14:paraId="36520CFF" w14:textId="77777777" w:rsidR="008600C3" w:rsidRPr="00D4563B" w:rsidRDefault="008600C3" w:rsidP="00F27598">
            <w:pPr>
              <w:pStyle w:val="72TabletextTablesTableFigureBoxstyles"/>
            </w:pPr>
            <w:r w:rsidRPr="00D4563B">
              <w:t>Moderate</w:t>
            </w:r>
          </w:p>
        </w:tc>
        <w:tc>
          <w:tcPr>
            <w:tcW w:w="0" w:type="auto"/>
          </w:tcPr>
          <w:p w14:paraId="04C96EBA" w14:textId="77777777" w:rsidR="008600C3" w:rsidRPr="00D4563B" w:rsidRDefault="008600C3" w:rsidP="00F27598">
            <w:pPr>
              <w:pStyle w:val="72TabletextTablesTableFigureBoxstyles"/>
            </w:pPr>
            <w:r w:rsidRPr="00D4563B">
              <w:t>80</w:t>
            </w:r>
          </w:p>
        </w:tc>
        <w:tc>
          <w:tcPr>
            <w:tcW w:w="0" w:type="auto"/>
            <w:vAlign w:val="bottom"/>
          </w:tcPr>
          <w:p w14:paraId="3EA9921D"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14.7</w:t>
            </w:r>
          </w:p>
        </w:tc>
      </w:tr>
      <w:tr w:rsidR="008600C3" w:rsidRPr="00D4563B" w14:paraId="79C5FD1B" w14:textId="77777777" w:rsidTr="00F27598">
        <w:trPr>
          <w:cantSplit/>
        </w:trPr>
        <w:tc>
          <w:tcPr>
            <w:tcW w:w="0" w:type="auto"/>
          </w:tcPr>
          <w:p w14:paraId="4E5B1011" w14:textId="77777777" w:rsidR="008600C3" w:rsidRPr="00D4563B" w:rsidRDefault="008600C3" w:rsidP="00F27598">
            <w:pPr>
              <w:pStyle w:val="72TabletextTablesTableFigureBoxstyles"/>
            </w:pPr>
          </w:p>
        </w:tc>
        <w:tc>
          <w:tcPr>
            <w:tcW w:w="0" w:type="auto"/>
          </w:tcPr>
          <w:p w14:paraId="1684315F" w14:textId="77777777" w:rsidR="008600C3" w:rsidRPr="00D4563B" w:rsidRDefault="008600C3" w:rsidP="00F27598">
            <w:pPr>
              <w:pStyle w:val="72TabletextTablesTableFigureBoxstyles"/>
            </w:pPr>
            <w:r w:rsidRPr="00D4563B">
              <w:t>Severe</w:t>
            </w:r>
          </w:p>
        </w:tc>
        <w:tc>
          <w:tcPr>
            <w:tcW w:w="0" w:type="auto"/>
          </w:tcPr>
          <w:p w14:paraId="6866D124" w14:textId="77777777" w:rsidR="008600C3" w:rsidRPr="00D4563B" w:rsidRDefault="008600C3" w:rsidP="00F27598">
            <w:pPr>
              <w:pStyle w:val="72TabletextTablesTableFigureBoxstyles"/>
            </w:pPr>
            <w:r w:rsidRPr="00D4563B">
              <w:t>12</w:t>
            </w:r>
          </w:p>
        </w:tc>
        <w:tc>
          <w:tcPr>
            <w:tcW w:w="0" w:type="auto"/>
            <w:vAlign w:val="bottom"/>
          </w:tcPr>
          <w:p w14:paraId="4B7244CB"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2.2</w:t>
            </w:r>
          </w:p>
        </w:tc>
      </w:tr>
      <w:tr w:rsidR="008600C3" w:rsidRPr="00D4563B" w14:paraId="04F4C5AE" w14:textId="77777777" w:rsidTr="00F27598">
        <w:trPr>
          <w:cantSplit/>
        </w:trPr>
        <w:tc>
          <w:tcPr>
            <w:tcW w:w="0" w:type="auto"/>
          </w:tcPr>
          <w:p w14:paraId="3B8BDB16" w14:textId="77777777" w:rsidR="008600C3" w:rsidRPr="00D4563B" w:rsidRDefault="008600C3" w:rsidP="00F27598">
            <w:pPr>
              <w:pStyle w:val="72TabletextTablesTableFigureBoxstyles"/>
              <w:rPr>
                <w:i/>
              </w:rPr>
            </w:pPr>
          </w:p>
        </w:tc>
        <w:tc>
          <w:tcPr>
            <w:tcW w:w="0" w:type="auto"/>
          </w:tcPr>
          <w:p w14:paraId="7F60B294" w14:textId="77777777" w:rsidR="008600C3" w:rsidRPr="00D4563B" w:rsidRDefault="008600C3" w:rsidP="00F27598">
            <w:pPr>
              <w:pStyle w:val="72TabletextTablesTableFigureBoxstyles"/>
              <w:rPr>
                <w:i/>
              </w:rPr>
            </w:pPr>
            <w:r w:rsidRPr="00D4563B">
              <w:rPr>
                <w:i/>
              </w:rPr>
              <w:t>Missing</w:t>
            </w:r>
          </w:p>
        </w:tc>
        <w:tc>
          <w:tcPr>
            <w:tcW w:w="0" w:type="auto"/>
          </w:tcPr>
          <w:p w14:paraId="3BAFE4EE" w14:textId="77777777" w:rsidR="008600C3" w:rsidRPr="00D4563B" w:rsidRDefault="008600C3" w:rsidP="00F27598">
            <w:pPr>
              <w:pStyle w:val="72TabletextTablesTableFigureBoxstyles"/>
              <w:rPr>
                <w:i/>
              </w:rPr>
            </w:pPr>
            <w:r w:rsidRPr="00D4563B">
              <w:rPr>
                <w:i/>
              </w:rPr>
              <w:t>10</w:t>
            </w:r>
          </w:p>
        </w:tc>
        <w:tc>
          <w:tcPr>
            <w:tcW w:w="0" w:type="auto"/>
            <w:vAlign w:val="bottom"/>
          </w:tcPr>
          <w:p w14:paraId="65EE6064" w14:textId="77777777" w:rsidR="008600C3" w:rsidRPr="00D4563B" w:rsidRDefault="008600C3" w:rsidP="00F27598">
            <w:pPr>
              <w:pStyle w:val="72TabletextTablesTableFigureBoxstyles"/>
              <w:rPr>
                <w:rFonts w:ascii="Calibri" w:hAnsi="Calibri"/>
                <w:i/>
                <w:lang w:eastAsia="en-GB"/>
              </w:rPr>
            </w:pPr>
            <w:r w:rsidRPr="00D4563B">
              <w:rPr>
                <w:rFonts w:ascii="Calibri" w:hAnsi="Calibri"/>
                <w:i/>
                <w:lang w:eastAsia="en-GB"/>
              </w:rPr>
              <w:t>1.9</w:t>
            </w:r>
          </w:p>
        </w:tc>
      </w:tr>
      <w:tr w:rsidR="008600C3" w:rsidRPr="00D4563B" w14:paraId="709A4898" w14:textId="77777777" w:rsidTr="00F27598">
        <w:trPr>
          <w:cantSplit/>
        </w:trPr>
        <w:tc>
          <w:tcPr>
            <w:tcW w:w="0" w:type="auto"/>
          </w:tcPr>
          <w:p w14:paraId="3D506686" w14:textId="77777777" w:rsidR="008600C3" w:rsidRPr="00D4563B" w:rsidRDefault="008600C3" w:rsidP="00F27598">
            <w:pPr>
              <w:pStyle w:val="72TabletextTablesTableFigureBoxstyles"/>
            </w:pPr>
            <w:r w:rsidRPr="00D4563B">
              <w:t>Psychological symptoms</w:t>
            </w:r>
          </w:p>
        </w:tc>
        <w:tc>
          <w:tcPr>
            <w:tcW w:w="0" w:type="auto"/>
          </w:tcPr>
          <w:p w14:paraId="5079F301" w14:textId="77777777" w:rsidR="008600C3" w:rsidRPr="00D4563B" w:rsidRDefault="008600C3" w:rsidP="00F27598">
            <w:pPr>
              <w:pStyle w:val="72TabletextTablesTableFigureBoxstyles"/>
            </w:pPr>
            <w:r w:rsidRPr="00D4563B">
              <w:t>Mean score (SD, range)</w:t>
            </w:r>
          </w:p>
        </w:tc>
        <w:tc>
          <w:tcPr>
            <w:tcW w:w="0" w:type="auto"/>
          </w:tcPr>
          <w:p w14:paraId="716C3C69" w14:textId="77777777" w:rsidR="008600C3" w:rsidRPr="00D4563B" w:rsidRDefault="008600C3" w:rsidP="00F27598">
            <w:pPr>
              <w:pStyle w:val="72TabletextTablesTableFigureBoxstyles"/>
            </w:pPr>
            <w:r w:rsidRPr="00D4563B">
              <w:t>1.62</w:t>
            </w:r>
          </w:p>
        </w:tc>
        <w:tc>
          <w:tcPr>
            <w:tcW w:w="0" w:type="auto"/>
          </w:tcPr>
          <w:p w14:paraId="60567A2F" w14:textId="77777777" w:rsidR="008600C3" w:rsidRPr="00D4563B" w:rsidRDefault="008600C3" w:rsidP="00F27598">
            <w:pPr>
              <w:pStyle w:val="72TabletextTablesTableFigureBoxstyles"/>
            </w:pPr>
            <w:r w:rsidRPr="00D4563B">
              <w:t>(0.88; 0</w:t>
            </w:r>
            <w:r w:rsidRPr="00D4563B">
              <w:rPr>
                <w:color w:val="00B0F0"/>
              </w:rPr>
              <w:t xml:space="preserve"> – </w:t>
            </w:r>
            <w:r w:rsidRPr="00D4563B">
              <w:t>3)</w:t>
            </w:r>
          </w:p>
        </w:tc>
      </w:tr>
      <w:tr w:rsidR="008600C3" w:rsidRPr="00D4563B" w14:paraId="5E5EF1F6" w14:textId="77777777" w:rsidTr="00F27598">
        <w:trPr>
          <w:cantSplit/>
        </w:trPr>
        <w:tc>
          <w:tcPr>
            <w:tcW w:w="0" w:type="auto"/>
          </w:tcPr>
          <w:p w14:paraId="69DFE228" w14:textId="77777777" w:rsidR="008600C3" w:rsidRPr="00D4563B" w:rsidRDefault="008600C3" w:rsidP="00F27598">
            <w:pPr>
              <w:pStyle w:val="72TabletextTablesTableFigureBoxstyles"/>
            </w:pPr>
          </w:p>
        </w:tc>
        <w:tc>
          <w:tcPr>
            <w:tcW w:w="0" w:type="auto"/>
          </w:tcPr>
          <w:p w14:paraId="4CF40AF2" w14:textId="77777777" w:rsidR="008600C3" w:rsidRPr="00D4563B" w:rsidRDefault="008600C3" w:rsidP="00F27598">
            <w:pPr>
              <w:pStyle w:val="72TabletextTablesTableFigureBoxstyles"/>
            </w:pPr>
            <w:r w:rsidRPr="00D4563B">
              <w:t>Absent</w:t>
            </w:r>
          </w:p>
        </w:tc>
        <w:tc>
          <w:tcPr>
            <w:tcW w:w="0" w:type="auto"/>
          </w:tcPr>
          <w:p w14:paraId="4954CDC4" w14:textId="77777777" w:rsidR="008600C3" w:rsidRPr="00D4563B" w:rsidRDefault="008600C3" w:rsidP="00F27598">
            <w:pPr>
              <w:pStyle w:val="72TabletextTablesTableFigureBoxstyles"/>
            </w:pPr>
            <w:r w:rsidRPr="00D4563B">
              <w:t>49</w:t>
            </w:r>
          </w:p>
        </w:tc>
        <w:tc>
          <w:tcPr>
            <w:tcW w:w="0" w:type="auto"/>
            <w:vAlign w:val="bottom"/>
          </w:tcPr>
          <w:p w14:paraId="5566A89A"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9.0</w:t>
            </w:r>
          </w:p>
        </w:tc>
      </w:tr>
      <w:tr w:rsidR="008600C3" w:rsidRPr="00D4563B" w14:paraId="7F909BA3" w14:textId="77777777" w:rsidTr="00F27598">
        <w:trPr>
          <w:cantSplit/>
        </w:trPr>
        <w:tc>
          <w:tcPr>
            <w:tcW w:w="0" w:type="auto"/>
          </w:tcPr>
          <w:p w14:paraId="7B755849" w14:textId="77777777" w:rsidR="008600C3" w:rsidRPr="00D4563B" w:rsidRDefault="008600C3" w:rsidP="00F27598">
            <w:pPr>
              <w:pStyle w:val="72TabletextTablesTableFigureBoxstyles"/>
            </w:pPr>
          </w:p>
        </w:tc>
        <w:tc>
          <w:tcPr>
            <w:tcW w:w="0" w:type="auto"/>
          </w:tcPr>
          <w:p w14:paraId="5FC8D444" w14:textId="77777777" w:rsidR="008600C3" w:rsidRPr="00D4563B" w:rsidRDefault="008600C3" w:rsidP="00F27598">
            <w:pPr>
              <w:pStyle w:val="72TabletextTablesTableFigureBoxstyles"/>
            </w:pPr>
            <w:r w:rsidRPr="00D4563B">
              <w:t>Mild</w:t>
            </w:r>
          </w:p>
        </w:tc>
        <w:tc>
          <w:tcPr>
            <w:tcW w:w="0" w:type="auto"/>
          </w:tcPr>
          <w:p w14:paraId="36841656" w14:textId="77777777" w:rsidR="008600C3" w:rsidRPr="00D4563B" w:rsidRDefault="008600C3" w:rsidP="00F27598">
            <w:pPr>
              <w:pStyle w:val="72TabletextTablesTableFigureBoxstyles"/>
            </w:pPr>
            <w:r w:rsidRPr="00D4563B">
              <w:t>186</w:t>
            </w:r>
          </w:p>
        </w:tc>
        <w:tc>
          <w:tcPr>
            <w:tcW w:w="0" w:type="auto"/>
            <w:vAlign w:val="bottom"/>
          </w:tcPr>
          <w:p w14:paraId="0459AEB9"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34.3</w:t>
            </w:r>
          </w:p>
        </w:tc>
      </w:tr>
      <w:tr w:rsidR="008600C3" w:rsidRPr="00D4563B" w14:paraId="1A2083D0" w14:textId="77777777" w:rsidTr="00F27598">
        <w:trPr>
          <w:cantSplit/>
        </w:trPr>
        <w:tc>
          <w:tcPr>
            <w:tcW w:w="0" w:type="auto"/>
          </w:tcPr>
          <w:p w14:paraId="69AFB167" w14:textId="77777777" w:rsidR="008600C3" w:rsidRPr="00D4563B" w:rsidRDefault="008600C3" w:rsidP="00F27598">
            <w:pPr>
              <w:pStyle w:val="72TabletextTablesTableFigureBoxstyles"/>
            </w:pPr>
          </w:p>
        </w:tc>
        <w:tc>
          <w:tcPr>
            <w:tcW w:w="0" w:type="auto"/>
          </w:tcPr>
          <w:p w14:paraId="1435998F" w14:textId="77777777" w:rsidR="008600C3" w:rsidRPr="00D4563B" w:rsidRDefault="008600C3" w:rsidP="00F27598">
            <w:pPr>
              <w:pStyle w:val="72TabletextTablesTableFigureBoxstyles"/>
            </w:pPr>
            <w:r w:rsidRPr="00D4563B">
              <w:t>Moderate</w:t>
            </w:r>
          </w:p>
        </w:tc>
        <w:tc>
          <w:tcPr>
            <w:tcW w:w="0" w:type="auto"/>
          </w:tcPr>
          <w:p w14:paraId="6750ADF5" w14:textId="77777777" w:rsidR="008600C3" w:rsidRPr="00D4563B" w:rsidRDefault="008600C3" w:rsidP="00F27598">
            <w:pPr>
              <w:pStyle w:val="72TabletextTablesTableFigureBoxstyles"/>
            </w:pPr>
            <w:r w:rsidRPr="00D4563B">
              <w:t>186</w:t>
            </w:r>
          </w:p>
        </w:tc>
        <w:tc>
          <w:tcPr>
            <w:tcW w:w="0" w:type="auto"/>
            <w:vAlign w:val="bottom"/>
          </w:tcPr>
          <w:p w14:paraId="1D2E73E3"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34.3</w:t>
            </w:r>
          </w:p>
        </w:tc>
      </w:tr>
      <w:tr w:rsidR="008600C3" w:rsidRPr="00D4563B" w14:paraId="21FC46F8" w14:textId="77777777" w:rsidTr="00F27598">
        <w:trPr>
          <w:cantSplit/>
        </w:trPr>
        <w:tc>
          <w:tcPr>
            <w:tcW w:w="0" w:type="auto"/>
          </w:tcPr>
          <w:p w14:paraId="6C6D8CD0" w14:textId="77777777" w:rsidR="008600C3" w:rsidRPr="00D4563B" w:rsidRDefault="008600C3" w:rsidP="00F27598">
            <w:pPr>
              <w:pStyle w:val="72TabletextTablesTableFigureBoxstyles"/>
            </w:pPr>
          </w:p>
        </w:tc>
        <w:tc>
          <w:tcPr>
            <w:tcW w:w="0" w:type="auto"/>
          </w:tcPr>
          <w:p w14:paraId="41C007FD" w14:textId="77777777" w:rsidR="008600C3" w:rsidRPr="00D4563B" w:rsidRDefault="008600C3" w:rsidP="00F27598">
            <w:pPr>
              <w:pStyle w:val="72TabletextTablesTableFigureBoxstyles"/>
            </w:pPr>
            <w:r w:rsidRPr="00D4563B">
              <w:t>Severe</w:t>
            </w:r>
          </w:p>
        </w:tc>
        <w:tc>
          <w:tcPr>
            <w:tcW w:w="0" w:type="auto"/>
          </w:tcPr>
          <w:p w14:paraId="7EFF5BA2" w14:textId="77777777" w:rsidR="008600C3" w:rsidRPr="00D4563B" w:rsidRDefault="008600C3" w:rsidP="00F27598">
            <w:pPr>
              <w:pStyle w:val="72TabletextTablesTableFigureBoxstyles"/>
            </w:pPr>
            <w:r w:rsidRPr="00D4563B">
              <w:t>91</w:t>
            </w:r>
          </w:p>
        </w:tc>
        <w:tc>
          <w:tcPr>
            <w:tcW w:w="0" w:type="auto"/>
            <w:vAlign w:val="bottom"/>
          </w:tcPr>
          <w:p w14:paraId="256B572E"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16.7</w:t>
            </w:r>
          </w:p>
        </w:tc>
      </w:tr>
      <w:tr w:rsidR="008600C3" w:rsidRPr="00D4563B" w14:paraId="2D8397BE" w14:textId="77777777" w:rsidTr="00F27598">
        <w:trPr>
          <w:cantSplit/>
        </w:trPr>
        <w:tc>
          <w:tcPr>
            <w:tcW w:w="0" w:type="auto"/>
          </w:tcPr>
          <w:p w14:paraId="663B67F7" w14:textId="77777777" w:rsidR="008600C3" w:rsidRPr="00D4563B" w:rsidRDefault="008600C3" w:rsidP="00F27598">
            <w:pPr>
              <w:pStyle w:val="72TabletextTablesTableFigureBoxstyles"/>
              <w:rPr>
                <w:i/>
              </w:rPr>
            </w:pPr>
          </w:p>
        </w:tc>
        <w:tc>
          <w:tcPr>
            <w:tcW w:w="0" w:type="auto"/>
          </w:tcPr>
          <w:p w14:paraId="101060B3" w14:textId="77777777" w:rsidR="008600C3" w:rsidRPr="00D4563B" w:rsidRDefault="008600C3" w:rsidP="00F27598">
            <w:pPr>
              <w:pStyle w:val="72TabletextTablesTableFigureBoxstyles"/>
              <w:rPr>
                <w:i/>
              </w:rPr>
            </w:pPr>
            <w:r w:rsidRPr="00D4563B">
              <w:rPr>
                <w:i/>
              </w:rPr>
              <w:t>Missing</w:t>
            </w:r>
          </w:p>
        </w:tc>
        <w:tc>
          <w:tcPr>
            <w:tcW w:w="0" w:type="auto"/>
          </w:tcPr>
          <w:p w14:paraId="5F5A7111" w14:textId="77777777" w:rsidR="008600C3" w:rsidRPr="00D4563B" w:rsidRDefault="008600C3" w:rsidP="00F27598">
            <w:pPr>
              <w:pStyle w:val="72TabletextTablesTableFigureBoxstyles"/>
              <w:rPr>
                <w:i/>
              </w:rPr>
            </w:pPr>
            <w:r w:rsidRPr="00D4563B">
              <w:rPr>
                <w:i/>
              </w:rPr>
              <w:t>31</w:t>
            </w:r>
          </w:p>
        </w:tc>
        <w:tc>
          <w:tcPr>
            <w:tcW w:w="0" w:type="auto"/>
            <w:vAlign w:val="bottom"/>
          </w:tcPr>
          <w:p w14:paraId="2BB0824D" w14:textId="77777777" w:rsidR="008600C3" w:rsidRPr="00D4563B" w:rsidRDefault="008600C3" w:rsidP="00F27598">
            <w:pPr>
              <w:pStyle w:val="72TabletextTablesTableFigureBoxstyles"/>
              <w:rPr>
                <w:rFonts w:ascii="Calibri" w:hAnsi="Calibri"/>
                <w:i/>
                <w:lang w:eastAsia="en-GB"/>
              </w:rPr>
            </w:pPr>
            <w:r w:rsidRPr="00D4563B">
              <w:rPr>
                <w:rFonts w:ascii="Calibri" w:hAnsi="Calibri"/>
                <w:i/>
                <w:lang w:eastAsia="en-GB"/>
              </w:rPr>
              <w:t>5.7</w:t>
            </w:r>
          </w:p>
        </w:tc>
      </w:tr>
      <w:tr w:rsidR="008600C3" w:rsidRPr="00D4563B" w14:paraId="531EA325" w14:textId="77777777" w:rsidTr="00F27598">
        <w:trPr>
          <w:cantSplit/>
        </w:trPr>
        <w:tc>
          <w:tcPr>
            <w:tcW w:w="0" w:type="auto"/>
          </w:tcPr>
          <w:p w14:paraId="2C6130B6" w14:textId="77777777" w:rsidR="008600C3" w:rsidRPr="00D4563B" w:rsidRDefault="008600C3" w:rsidP="00F27598">
            <w:pPr>
              <w:pStyle w:val="72TabletextTablesTableFigureBoxstyles"/>
            </w:pPr>
            <w:r w:rsidRPr="00D4563B">
              <w:t>Family concerns</w:t>
            </w:r>
          </w:p>
        </w:tc>
        <w:tc>
          <w:tcPr>
            <w:tcW w:w="0" w:type="auto"/>
          </w:tcPr>
          <w:p w14:paraId="2796840B" w14:textId="77777777" w:rsidR="008600C3" w:rsidRPr="00D4563B" w:rsidRDefault="008600C3" w:rsidP="00F27598">
            <w:pPr>
              <w:pStyle w:val="72TabletextTablesTableFigureBoxstyles"/>
            </w:pPr>
            <w:r w:rsidRPr="00D4563B">
              <w:t>Mean score (SD, range)</w:t>
            </w:r>
          </w:p>
        </w:tc>
        <w:tc>
          <w:tcPr>
            <w:tcW w:w="0" w:type="auto"/>
          </w:tcPr>
          <w:p w14:paraId="5454703D" w14:textId="77777777" w:rsidR="008600C3" w:rsidRPr="00D4563B" w:rsidRDefault="008600C3" w:rsidP="00F27598">
            <w:pPr>
              <w:pStyle w:val="72TabletextTablesTableFigureBoxstyles"/>
            </w:pPr>
            <w:r w:rsidRPr="00D4563B">
              <w:t>2.03</w:t>
            </w:r>
          </w:p>
        </w:tc>
        <w:tc>
          <w:tcPr>
            <w:tcW w:w="0" w:type="auto"/>
          </w:tcPr>
          <w:p w14:paraId="4662B09F" w14:textId="77777777" w:rsidR="008600C3" w:rsidRPr="00D4563B" w:rsidRDefault="008600C3" w:rsidP="00F27598">
            <w:pPr>
              <w:pStyle w:val="72TabletextTablesTableFigureBoxstyles"/>
            </w:pPr>
            <w:r w:rsidRPr="00D4563B">
              <w:t>(0.99; 0</w:t>
            </w:r>
            <w:r w:rsidRPr="00D4563B">
              <w:rPr>
                <w:color w:val="00B0F0"/>
              </w:rPr>
              <w:t xml:space="preserve"> – </w:t>
            </w:r>
            <w:r w:rsidRPr="00D4563B">
              <w:t>3)</w:t>
            </w:r>
          </w:p>
        </w:tc>
      </w:tr>
      <w:tr w:rsidR="008600C3" w:rsidRPr="00D4563B" w14:paraId="72AC4BB9" w14:textId="77777777" w:rsidTr="00F27598">
        <w:trPr>
          <w:cantSplit/>
        </w:trPr>
        <w:tc>
          <w:tcPr>
            <w:tcW w:w="0" w:type="auto"/>
          </w:tcPr>
          <w:p w14:paraId="5965A50C" w14:textId="77777777" w:rsidR="008600C3" w:rsidRPr="00D4563B" w:rsidRDefault="008600C3" w:rsidP="00F27598">
            <w:pPr>
              <w:pStyle w:val="72TabletextTablesTableFigureBoxstyles"/>
            </w:pPr>
          </w:p>
        </w:tc>
        <w:tc>
          <w:tcPr>
            <w:tcW w:w="0" w:type="auto"/>
          </w:tcPr>
          <w:p w14:paraId="2B7998B3" w14:textId="77777777" w:rsidR="008600C3" w:rsidRPr="00D4563B" w:rsidRDefault="008600C3" w:rsidP="00F27598">
            <w:pPr>
              <w:pStyle w:val="72TabletextTablesTableFigureBoxstyles"/>
            </w:pPr>
            <w:r w:rsidRPr="00D4563B">
              <w:t>Absent</w:t>
            </w:r>
          </w:p>
        </w:tc>
        <w:tc>
          <w:tcPr>
            <w:tcW w:w="0" w:type="auto"/>
          </w:tcPr>
          <w:p w14:paraId="72E3CE9C" w14:textId="77777777" w:rsidR="008600C3" w:rsidRPr="00D4563B" w:rsidRDefault="008600C3" w:rsidP="00F27598">
            <w:pPr>
              <w:pStyle w:val="72TabletextTablesTableFigureBoxstyles"/>
            </w:pPr>
            <w:r w:rsidRPr="00D4563B">
              <w:t xml:space="preserve">53 </w:t>
            </w:r>
          </w:p>
        </w:tc>
        <w:tc>
          <w:tcPr>
            <w:tcW w:w="0" w:type="auto"/>
            <w:vAlign w:val="bottom"/>
          </w:tcPr>
          <w:p w14:paraId="287A30BB"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9.8</w:t>
            </w:r>
          </w:p>
        </w:tc>
      </w:tr>
      <w:tr w:rsidR="008600C3" w:rsidRPr="00D4563B" w14:paraId="4A791A5C" w14:textId="77777777" w:rsidTr="00F27598">
        <w:trPr>
          <w:cantSplit/>
        </w:trPr>
        <w:tc>
          <w:tcPr>
            <w:tcW w:w="0" w:type="auto"/>
          </w:tcPr>
          <w:p w14:paraId="56E1F796" w14:textId="77777777" w:rsidR="008600C3" w:rsidRPr="00D4563B" w:rsidRDefault="008600C3" w:rsidP="00F27598">
            <w:pPr>
              <w:pStyle w:val="72TabletextTablesTableFigureBoxstyles"/>
            </w:pPr>
          </w:p>
        </w:tc>
        <w:tc>
          <w:tcPr>
            <w:tcW w:w="0" w:type="auto"/>
          </w:tcPr>
          <w:p w14:paraId="35E4073D" w14:textId="77777777" w:rsidR="008600C3" w:rsidRPr="00D4563B" w:rsidRDefault="008600C3" w:rsidP="00F27598">
            <w:pPr>
              <w:pStyle w:val="72TabletextTablesTableFigureBoxstyles"/>
            </w:pPr>
            <w:r w:rsidRPr="00D4563B">
              <w:t>Mild</w:t>
            </w:r>
          </w:p>
        </w:tc>
        <w:tc>
          <w:tcPr>
            <w:tcW w:w="0" w:type="auto"/>
          </w:tcPr>
          <w:p w14:paraId="07F68F86" w14:textId="77777777" w:rsidR="008600C3" w:rsidRPr="00D4563B" w:rsidRDefault="008600C3" w:rsidP="00F27598">
            <w:pPr>
              <w:pStyle w:val="72TabletextTablesTableFigureBoxstyles"/>
            </w:pPr>
            <w:r w:rsidRPr="00D4563B">
              <w:t>70</w:t>
            </w:r>
          </w:p>
        </w:tc>
        <w:tc>
          <w:tcPr>
            <w:tcW w:w="0" w:type="auto"/>
            <w:vAlign w:val="bottom"/>
          </w:tcPr>
          <w:p w14:paraId="18ECAB6C"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12.9</w:t>
            </w:r>
          </w:p>
        </w:tc>
      </w:tr>
      <w:tr w:rsidR="008600C3" w:rsidRPr="00D4563B" w14:paraId="17C42EB9" w14:textId="77777777" w:rsidTr="00F27598">
        <w:trPr>
          <w:cantSplit/>
        </w:trPr>
        <w:tc>
          <w:tcPr>
            <w:tcW w:w="0" w:type="auto"/>
          </w:tcPr>
          <w:p w14:paraId="22F52A3E" w14:textId="77777777" w:rsidR="008600C3" w:rsidRPr="00D4563B" w:rsidRDefault="008600C3" w:rsidP="00F27598">
            <w:pPr>
              <w:pStyle w:val="72TabletextTablesTableFigureBoxstyles"/>
            </w:pPr>
          </w:p>
        </w:tc>
        <w:tc>
          <w:tcPr>
            <w:tcW w:w="0" w:type="auto"/>
          </w:tcPr>
          <w:p w14:paraId="326258CD" w14:textId="77777777" w:rsidR="008600C3" w:rsidRPr="00D4563B" w:rsidRDefault="008600C3" w:rsidP="00F27598">
            <w:pPr>
              <w:pStyle w:val="72TabletextTablesTableFigureBoxstyles"/>
            </w:pPr>
            <w:r w:rsidRPr="00D4563B">
              <w:t>Moderate</w:t>
            </w:r>
          </w:p>
        </w:tc>
        <w:tc>
          <w:tcPr>
            <w:tcW w:w="0" w:type="auto"/>
          </w:tcPr>
          <w:p w14:paraId="01F586DE" w14:textId="77777777" w:rsidR="008600C3" w:rsidRPr="00D4563B" w:rsidRDefault="008600C3" w:rsidP="00F27598">
            <w:pPr>
              <w:pStyle w:val="72TabletextTablesTableFigureBoxstyles"/>
            </w:pPr>
            <w:r w:rsidRPr="00D4563B">
              <w:t xml:space="preserve">169 </w:t>
            </w:r>
          </w:p>
        </w:tc>
        <w:tc>
          <w:tcPr>
            <w:tcW w:w="0" w:type="auto"/>
            <w:vAlign w:val="bottom"/>
          </w:tcPr>
          <w:p w14:paraId="4343B6AF"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31.1</w:t>
            </w:r>
          </w:p>
        </w:tc>
      </w:tr>
      <w:tr w:rsidR="008600C3" w:rsidRPr="00D4563B" w14:paraId="36D469CA" w14:textId="77777777" w:rsidTr="00F27598">
        <w:trPr>
          <w:cantSplit/>
        </w:trPr>
        <w:tc>
          <w:tcPr>
            <w:tcW w:w="0" w:type="auto"/>
          </w:tcPr>
          <w:p w14:paraId="5C411CD6" w14:textId="77777777" w:rsidR="008600C3" w:rsidRPr="00D4563B" w:rsidRDefault="008600C3" w:rsidP="00F27598">
            <w:pPr>
              <w:pStyle w:val="72TabletextTablesTableFigureBoxstyles"/>
            </w:pPr>
          </w:p>
        </w:tc>
        <w:tc>
          <w:tcPr>
            <w:tcW w:w="0" w:type="auto"/>
          </w:tcPr>
          <w:p w14:paraId="48FC2F55" w14:textId="77777777" w:rsidR="008600C3" w:rsidRPr="00D4563B" w:rsidRDefault="008600C3" w:rsidP="00F27598">
            <w:pPr>
              <w:pStyle w:val="72TabletextTablesTableFigureBoxstyles"/>
            </w:pPr>
            <w:r w:rsidRPr="00D4563B">
              <w:t>Severe</w:t>
            </w:r>
          </w:p>
        </w:tc>
        <w:tc>
          <w:tcPr>
            <w:tcW w:w="0" w:type="auto"/>
          </w:tcPr>
          <w:p w14:paraId="0DB0B7CF" w14:textId="77777777" w:rsidR="008600C3" w:rsidRPr="00D4563B" w:rsidRDefault="008600C3" w:rsidP="00F27598">
            <w:pPr>
              <w:pStyle w:val="72TabletextTablesTableFigureBoxstyles"/>
            </w:pPr>
            <w:r w:rsidRPr="00D4563B">
              <w:t>192</w:t>
            </w:r>
          </w:p>
        </w:tc>
        <w:tc>
          <w:tcPr>
            <w:tcW w:w="0" w:type="auto"/>
            <w:vAlign w:val="bottom"/>
          </w:tcPr>
          <w:p w14:paraId="4F883134" w14:textId="77777777" w:rsidR="008600C3" w:rsidRPr="00D4563B" w:rsidRDefault="008600C3" w:rsidP="00F27598">
            <w:pPr>
              <w:pStyle w:val="72TabletextTablesTableFigureBoxstyles"/>
              <w:rPr>
                <w:rFonts w:ascii="Calibri" w:hAnsi="Calibri"/>
                <w:lang w:eastAsia="en-GB"/>
              </w:rPr>
            </w:pPr>
            <w:r w:rsidRPr="00D4563B">
              <w:rPr>
                <w:rFonts w:ascii="Calibri" w:hAnsi="Calibri"/>
                <w:lang w:eastAsia="en-GB"/>
              </w:rPr>
              <w:t>35.3</w:t>
            </w:r>
          </w:p>
        </w:tc>
      </w:tr>
      <w:tr w:rsidR="008600C3" w:rsidRPr="00D4563B" w14:paraId="7150DF0A" w14:textId="77777777" w:rsidTr="00F27598">
        <w:trPr>
          <w:cantSplit/>
        </w:trPr>
        <w:tc>
          <w:tcPr>
            <w:tcW w:w="0" w:type="auto"/>
          </w:tcPr>
          <w:p w14:paraId="0DEB3251" w14:textId="77777777" w:rsidR="008600C3" w:rsidRPr="00D4563B" w:rsidRDefault="008600C3" w:rsidP="00F27598">
            <w:pPr>
              <w:pStyle w:val="72TabletextTablesTableFigureBoxstyles"/>
              <w:rPr>
                <w:i/>
              </w:rPr>
            </w:pPr>
          </w:p>
        </w:tc>
        <w:tc>
          <w:tcPr>
            <w:tcW w:w="0" w:type="auto"/>
          </w:tcPr>
          <w:p w14:paraId="12F60F4A" w14:textId="77777777" w:rsidR="008600C3" w:rsidRPr="00D4563B" w:rsidRDefault="008600C3" w:rsidP="00F27598">
            <w:pPr>
              <w:pStyle w:val="72TabletextTablesTableFigureBoxstyles"/>
              <w:rPr>
                <w:i/>
              </w:rPr>
            </w:pPr>
            <w:r w:rsidRPr="00D4563B">
              <w:rPr>
                <w:i/>
              </w:rPr>
              <w:t>Missing</w:t>
            </w:r>
          </w:p>
        </w:tc>
        <w:tc>
          <w:tcPr>
            <w:tcW w:w="0" w:type="auto"/>
          </w:tcPr>
          <w:p w14:paraId="04B556C3" w14:textId="77777777" w:rsidR="008600C3" w:rsidRPr="00D4563B" w:rsidRDefault="008600C3" w:rsidP="00F27598">
            <w:pPr>
              <w:pStyle w:val="72TabletextTablesTableFigureBoxstyles"/>
              <w:rPr>
                <w:i/>
              </w:rPr>
            </w:pPr>
            <w:r w:rsidRPr="00D4563B">
              <w:rPr>
                <w:i/>
              </w:rPr>
              <w:t>59</w:t>
            </w:r>
          </w:p>
        </w:tc>
        <w:tc>
          <w:tcPr>
            <w:tcW w:w="0" w:type="auto"/>
            <w:vAlign w:val="bottom"/>
          </w:tcPr>
          <w:p w14:paraId="3BCE3841" w14:textId="77777777" w:rsidR="008600C3" w:rsidRPr="00D4563B" w:rsidRDefault="008600C3" w:rsidP="00F27598">
            <w:pPr>
              <w:pStyle w:val="72TabletextTablesTableFigureBoxstyles"/>
              <w:rPr>
                <w:rFonts w:ascii="Calibri" w:hAnsi="Calibri"/>
                <w:i/>
                <w:lang w:eastAsia="en-GB"/>
              </w:rPr>
            </w:pPr>
            <w:r w:rsidRPr="00D4563B">
              <w:rPr>
                <w:rFonts w:ascii="Calibri" w:hAnsi="Calibri"/>
                <w:i/>
                <w:lang w:eastAsia="en-GB"/>
              </w:rPr>
              <w:t>10.9</w:t>
            </w:r>
          </w:p>
        </w:tc>
      </w:tr>
      <w:tr w:rsidR="008600C3" w:rsidRPr="00D4563B" w14:paraId="24789CF9" w14:textId="77777777" w:rsidTr="00F27598">
        <w:trPr>
          <w:cantSplit/>
        </w:trPr>
        <w:tc>
          <w:tcPr>
            <w:tcW w:w="0" w:type="auto"/>
            <w:gridSpan w:val="4"/>
            <w:shd w:val="clear" w:color="auto" w:fill="auto"/>
          </w:tcPr>
          <w:p w14:paraId="46898322" w14:textId="77777777" w:rsidR="008600C3" w:rsidRPr="00250ABB" w:rsidRDefault="008600C3" w:rsidP="00F27598">
            <w:pPr>
              <w:pStyle w:val="75TablenotesTablesTableFigureBoxstyles"/>
            </w:pPr>
            <w:r w:rsidRPr="00D4563B">
              <w:t>* Costs are derived from t</w:t>
            </w:r>
            <w:r>
              <w:t>he first three episodes of care</w:t>
            </w:r>
          </w:p>
        </w:tc>
      </w:tr>
    </w:tbl>
    <w:p w14:paraId="325C9032" w14:textId="77777777" w:rsidR="00D4563B" w:rsidRPr="00D4563B" w:rsidRDefault="00D4563B" w:rsidP="00250ABB">
      <w:pPr>
        <w:pStyle w:val="602TextfoTextstylesTextstyles"/>
        <w:rPr>
          <w:szCs w:val="24"/>
        </w:rPr>
      </w:pPr>
      <w:r w:rsidRPr="00D4563B">
        <w:rPr>
          <w:b/>
          <w:bCs/>
        </w:rPr>
        <w:t>Actual and predicted costs per day:</w:t>
      </w:r>
      <w:r w:rsidRPr="00D4563B">
        <w:t xml:space="preserve"> </w:t>
      </w:r>
      <w:r w:rsidRPr="00D4563B">
        <w:rPr>
          <w:b/>
          <w:bCs/>
          <w:i/>
          <w:color w:val="FF0000"/>
        </w:rPr>
        <w:t>Table 11</w:t>
      </w:r>
      <w:r w:rsidRPr="00D4563B">
        <w:t xml:space="preserve"> presents the actual costs per day, while </w:t>
      </w:r>
      <w:r w:rsidRPr="00D4563B">
        <w:rPr>
          <w:b/>
          <w:bCs/>
          <w:i/>
          <w:color w:val="FF0000"/>
        </w:rPr>
        <w:t>Table 12</w:t>
      </w:r>
      <w:r w:rsidRPr="00D4563B">
        <w:t xml:space="preserve"> compares the predicted class cost with the actual costs per day. The actual cost of inpatient hospice care are consistently higher than the predicted class cost; perhaps because of the two years interval between collection of Workstream 3 and 4 costs (no uplift was applied), or possibly improvements in application of our costing methodology (the same costing methodology was used, but the teams were more familiar with how to apply this).</w:t>
      </w:r>
    </w:p>
    <w:p w14:paraId="05120359" w14:textId="7C149EE5" w:rsidR="00D4563B" w:rsidRPr="00D4563B" w:rsidRDefault="00250ABB" w:rsidP="00250ABB">
      <w:pPr>
        <w:pStyle w:val="70TablelegendTablesTableFigureBoxstyles"/>
        <w:rPr>
          <w:i/>
        </w:rPr>
      </w:pPr>
      <w:bookmarkStart w:id="54" w:name="_Toc106689005"/>
      <w:r w:rsidRPr="00250ABB">
        <w:rPr>
          <w:b/>
        </w:rPr>
        <w:t>TABLE 11</w:t>
      </w:r>
      <w:r w:rsidRPr="00250ABB">
        <w:rPr>
          <w:b/>
        </w:rPr>
        <w:t> </w:t>
      </w:r>
      <w:r w:rsidR="00D4563B" w:rsidRPr="00D4563B">
        <w:t>Actual cost per day and length of episodes of care, in GBP</w:t>
      </w:r>
      <w:r w:rsidR="00D4563B" w:rsidRPr="00D4563B">
        <w:rPr>
          <w:color w:val="00B0F0"/>
        </w:rPr>
        <w:t>£</w:t>
      </w:r>
      <w:r w:rsidR="00D4563B" w:rsidRPr="00D4563B">
        <w:t>or days</w:t>
      </w:r>
      <w:bookmarkEnd w:id="54"/>
    </w:p>
    <w:tbl>
      <w:tblPr>
        <w:tblW w:w="0" w:type="auto"/>
        <w:tblCellMar>
          <w:top w:w="40" w:type="dxa"/>
          <w:left w:w="60" w:type="dxa"/>
          <w:bottom w:w="40" w:type="dxa"/>
          <w:right w:w="60" w:type="dxa"/>
        </w:tblCellMar>
        <w:tblLook w:val="04A0" w:firstRow="1" w:lastRow="0" w:firstColumn="1" w:lastColumn="0" w:noHBand="0" w:noVBand="1"/>
      </w:tblPr>
      <w:tblGrid>
        <w:gridCol w:w="1936"/>
        <w:gridCol w:w="2240"/>
        <w:gridCol w:w="2380"/>
      </w:tblGrid>
      <w:tr w:rsidR="00D4563B" w:rsidRPr="00D4563B" w14:paraId="72B812C6" w14:textId="77777777" w:rsidTr="00410E8A">
        <w:trPr>
          <w:cantSplit/>
        </w:trPr>
        <w:tc>
          <w:tcPr>
            <w:tcW w:w="0" w:type="auto"/>
            <w:shd w:val="clear" w:color="auto" w:fill="D9D9D9"/>
          </w:tcPr>
          <w:p w14:paraId="1F171F03" w14:textId="77777777" w:rsidR="00D4563B" w:rsidRPr="00D4563B" w:rsidRDefault="00D4563B" w:rsidP="00250ABB">
            <w:pPr>
              <w:pStyle w:val="710TableheadTablesTableFigureBoxstyles"/>
            </w:pPr>
            <w:r w:rsidRPr="00D4563B">
              <w:t>Setting of care</w:t>
            </w:r>
          </w:p>
        </w:tc>
        <w:tc>
          <w:tcPr>
            <w:tcW w:w="0" w:type="auto"/>
            <w:shd w:val="clear" w:color="auto" w:fill="D9D9D9"/>
          </w:tcPr>
          <w:p w14:paraId="550D79F9" w14:textId="77777777" w:rsidR="00D4563B" w:rsidRPr="00D4563B" w:rsidRDefault="00D4563B" w:rsidP="00250ABB">
            <w:pPr>
              <w:pStyle w:val="710TableheadTablesTableFigureBoxstyles"/>
            </w:pPr>
            <w:r w:rsidRPr="00D4563B">
              <w:t>N of episodes*</w:t>
            </w:r>
          </w:p>
        </w:tc>
        <w:tc>
          <w:tcPr>
            <w:tcW w:w="0" w:type="auto"/>
            <w:shd w:val="clear" w:color="auto" w:fill="D9D9D9"/>
          </w:tcPr>
          <w:p w14:paraId="010D3508" w14:textId="77777777" w:rsidR="00D4563B" w:rsidRPr="00D4563B" w:rsidRDefault="00D4563B" w:rsidP="00250ABB">
            <w:pPr>
              <w:pStyle w:val="710TableheadTablesTableFigureBoxstyles"/>
            </w:pPr>
            <w:r w:rsidRPr="00D4563B">
              <w:t>%</w:t>
            </w:r>
          </w:p>
        </w:tc>
      </w:tr>
      <w:tr w:rsidR="00D4563B" w:rsidRPr="00D4563B" w14:paraId="539FA649" w14:textId="77777777" w:rsidTr="00410E8A">
        <w:trPr>
          <w:cantSplit/>
        </w:trPr>
        <w:tc>
          <w:tcPr>
            <w:tcW w:w="0" w:type="auto"/>
          </w:tcPr>
          <w:p w14:paraId="1AB52FD8" w14:textId="77777777" w:rsidR="00D4563B" w:rsidRPr="00D4563B" w:rsidRDefault="00D4563B" w:rsidP="00250ABB">
            <w:pPr>
              <w:pStyle w:val="72TabletextTablesTableFigureBoxstyles"/>
            </w:pPr>
            <w:r w:rsidRPr="00D4563B">
              <w:t>Hospital advisory</w:t>
            </w:r>
          </w:p>
        </w:tc>
        <w:tc>
          <w:tcPr>
            <w:tcW w:w="0" w:type="auto"/>
            <w:shd w:val="clear" w:color="auto" w:fill="auto"/>
          </w:tcPr>
          <w:p w14:paraId="33F91E80" w14:textId="77777777" w:rsidR="00D4563B" w:rsidRPr="00D4563B" w:rsidRDefault="00D4563B" w:rsidP="00250ABB">
            <w:pPr>
              <w:pStyle w:val="72TabletextTablesTableFigureBoxstyles"/>
            </w:pPr>
            <w:r w:rsidRPr="00D4563B">
              <w:t>139</w:t>
            </w:r>
          </w:p>
        </w:tc>
        <w:tc>
          <w:tcPr>
            <w:tcW w:w="0" w:type="auto"/>
            <w:shd w:val="clear" w:color="auto" w:fill="auto"/>
          </w:tcPr>
          <w:p w14:paraId="7713F4B4" w14:textId="77777777" w:rsidR="00D4563B" w:rsidRPr="00D4563B" w:rsidRDefault="00D4563B" w:rsidP="00250ABB">
            <w:pPr>
              <w:pStyle w:val="72TabletextTablesTableFigureBoxstyles"/>
            </w:pPr>
            <w:r w:rsidRPr="00D4563B">
              <w:t>25.6</w:t>
            </w:r>
          </w:p>
        </w:tc>
      </w:tr>
      <w:tr w:rsidR="00D4563B" w:rsidRPr="00D4563B" w14:paraId="613A06CC" w14:textId="77777777" w:rsidTr="00410E8A">
        <w:trPr>
          <w:cantSplit/>
        </w:trPr>
        <w:tc>
          <w:tcPr>
            <w:tcW w:w="0" w:type="auto"/>
          </w:tcPr>
          <w:p w14:paraId="2EBB12F7" w14:textId="77777777" w:rsidR="00D4563B" w:rsidRPr="00D4563B" w:rsidRDefault="00D4563B" w:rsidP="00250ABB">
            <w:pPr>
              <w:pStyle w:val="72TabletextTablesTableFigureBoxstyles"/>
            </w:pPr>
            <w:r w:rsidRPr="00D4563B">
              <w:t>Inpatient hospice</w:t>
            </w:r>
          </w:p>
        </w:tc>
        <w:tc>
          <w:tcPr>
            <w:tcW w:w="0" w:type="auto"/>
            <w:shd w:val="clear" w:color="auto" w:fill="auto"/>
          </w:tcPr>
          <w:p w14:paraId="59D35C67" w14:textId="77777777" w:rsidR="00D4563B" w:rsidRPr="00D4563B" w:rsidRDefault="00D4563B" w:rsidP="00250ABB">
            <w:pPr>
              <w:pStyle w:val="72TabletextTablesTableFigureBoxstyles"/>
            </w:pPr>
            <w:r w:rsidRPr="00D4563B">
              <w:t>140</w:t>
            </w:r>
          </w:p>
        </w:tc>
        <w:tc>
          <w:tcPr>
            <w:tcW w:w="0" w:type="auto"/>
            <w:shd w:val="clear" w:color="auto" w:fill="auto"/>
          </w:tcPr>
          <w:p w14:paraId="1C8CD0FC" w14:textId="77777777" w:rsidR="00D4563B" w:rsidRPr="00D4563B" w:rsidRDefault="00D4563B" w:rsidP="00250ABB">
            <w:pPr>
              <w:pStyle w:val="72TabletextTablesTableFigureBoxstyles"/>
            </w:pPr>
            <w:r w:rsidRPr="00D4563B">
              <w:t>25.8</w:t>
            </w:r>
          </w:p>
        </w:tc>
      </w:tr>
      <w:tr w:rsidR="00D4563B" w:rsidRPr="00D4563B" w14:paraId="3964EE7D" w14:textId="77777777" w:rsidTr="00410E8A">
        <w:trPr>
          <w:cantSplit/>
        </w:trPr>
        <w:tc>
          <w:tcPr>
            <w:tcW w:w="0" w:type="auto"/>
          </w:tcPr>
          <w:p w14:paraId="0A23A33E" w14:textId="77777777" w:rsidR="00D4563B" w:rsidRPr="00D4563B" w:rsidRDefault="00D4563B" w:rsidP="00250ABB">
            <w:pPr>
              <w:pStyle w:val="72TabletextTablesTableFigureBoxstyles"/>
            </w:pPr>
            <w:r w:rsidRPr="00D4563B">
              <w:t xml:space="preserve">Community </w:t>
            </w:r>
          </w:p>
        </w:tc>
        <w:tc>
          <w:tcPr>
            <w:tcW w:w="0" w:type="auto"/>
            <w:shd w:val="clear" w:color="auto" w:fill="auto"/>
          </w:tcPr>
          <w:p w14:paraId="143A40EA" w14:textId="77777777" w:rsidR="00D4563B" w:rsidRPr="00D4563B" w:rsidRDefault="00D4563B" w:rsidP="00250ABB">
            <w:pPr>
              <w:pStyle w:val="72TabletextTablesTableFigureBoxstyles"/>
            </w:pPr>
            <w:r w:rsidRPr="00D4563B">
              <w:t>264</w:t>
            </w:r>
          </w:p>
        </w:tc>
        <w:tc>
          <w:tcPr>
            <w:tcW w:w="0" w:type="auto"/>
            <w:shd w:val="clear" w:color="auto" w:fill="auto"/>
          </w:tcPr>
          <w:p w14:paraId="19D91E1D" w14:textId="77777777" w:rsidR="00D4563B" w:rsidRPr="00D4563B" w:rsidRDefault="00D4563B" w:rsidP="00250ABB">
            <w:pPr>
              <w:pStyle w:val="72TabletextTablesTableFigureBoxstyles"/>
            </w:pPr>
            <w:r w:rsidRPr="00D4563B">
              <w:t>48.6</w:t>
            </w:r>
          </w:p>
        </w:tc>
      </w:tr>
      <w:tr w:rsidR="00D4563B" w:rsidRPr="00D4563B" w14:paraId="6B7B4D8B" w14:textId="77777777" w:rsidTr="00410E8A">
        <w:trPr>
          <w:cantSplit/>
        </w:trPr>
        <w:tc>
          <w:tcPr>
            <w:tcW w:w="0" w:type="auto"/>
          </w:tcPr>
          <w:p w14:paraId="701E14D6" w14:textId="77777777" w:rsidR="00D4563B" w:rsidRPr="00D4563B" w:rsidRDefault="00D4563B" w:rsidP="00250ABB">
            <w:pPr>
              <w:pStyle w:val="72TabletextTablesTableFigureBoxstyles"/>
              <w:rPr>
                <w:b/>
                <w:i/>
              </w:rPr>
            </w:pPr>
            <w:r w:rsidRPr="00D4563B">
              <w:rPr>
                <w:b/>
                <w:i/>
              </w:rPr>
              <w:t xml:space="preserve">TOTAL </w:t>
            </w:r>
          </w:p>
        </w:tc>
        <w:tc>
          <w:tcPr>
            <w:tcW w:w="0" w:type="auto"/>
            <w:shd w:val="clear" w:color="auto" w:fill="auto"/>
          </w:tcPr>
          <w:p w14:paraId="4D12575E" w14:textId="77777777" w:rsidR="00D4563B" w:rsidRPr="00D4563B" w:rsidRDefault="00D4563B" w:rsidP="00250ABB">
            <w:pPr>
              <w:pStyle w:val="72TabletextTablesTableFigureBoxstyles"/>
              <w:rPr>
                <w:b/>
                <w:i/>
              </w:rPr>
            </w:pPr>
            <w:r w:rsidRPr="00D4563B">
              <w:rPr>
                <w:b/>
                <w:i/>
              </w:rPr>
              <w:t>543</w:t>
            </w:r>
          </w:p>
        </w:tc>
        <w:tc>
          <w:tcPr>
            <w:tcW w:w="0" w:type="auto"/>
            <w:shd w:val="clear" w:color="auto" w:fill="auto"/>
          </w:tcPr>
          <w:p w14:paraId="53AE9447" w14:textId="77777777" w:rsidR="00D4563B" w:rsidRPr="00D4563B" w:rsidRDefault="00D4563B" w:rsidP="00250ABB">
            <w:pPr>
              <w:pStyle w:val="72TabletextTablesTableFigureBoxstyles"/>
              <w:rPr>
                <w:b/>
                <w:i/>
              </w:rPr>
            </w:pPr>
            <w:r w:rsidRPr="00D4563B">
              <w:rPr>
                <w:b/>
                <w:i/>
              </w:rPr>
              <w:t>100.0</w:t>
            </w:r>
          </w:p>
        </w:tc>
      </w:tr>
      <w:tr w:rsidR="00D4563B" w:rsidRPr="00D4563B" w14:paraId="7D2A9131" w14:textId="77777777" w:rsidTr="00410E8A">
        <w:trPr>
          <w:cantSplit/>
        </w:trPr>
        <w:tc>
          <w:tcPr>
            <w:tcW w:w="0" w:type="auto"/>
            <w:shd w:val="clear" w:color="auto" w:fill="D9D9D9"/>
          </w:tcPr>
          <w:p w14:paraId="745AC0F5" w14:textId="77777777" w:rsidR="00D4563B" w:rsidRPr="00D4563B" w:rsidRDefault="00D4563B" w:rsidP="00250ABB">
            <w:pPr>
              <w:pStyle w:val="72TabletextTablesTableFigureBoxstyles"/>
              <w:rPr>
                <w:b/>
              </w:rPr>
            </w:pPr>
            <w:r w:rsidRPr="00D4563B">
              <w:rPr>
                <w:b/>
              </w:rPr>
              <w:t>Cost of episodes</w:t>
            </w:r>
          </w:p>
        </w:tc>
        <w:tc>
          <w:tcPr>
            <w:tcW w:w="0" w:type="auto"/>
            <w:shd w:val="clear" w:color="auto" w:fill="D9D9D9"/>
          </w:tcPr>
          <w:p w14:paraId="58A973C2" w14:textId="77777777" w:rsidR="00D4563B" w:rsidRPr="00D4563B" w:rsidRDefault="00D4563B" w:rsidP="00250ABB">
            <w:pPr>
              <w:pStyle w:val="72TabletextTablesTableFigureBoxstyles"/>
              <w:rPr>
                <w:b/>
              </w:rPr>
            </w:pPr>
            <w:r w:rsidRPr="00D4563B">
              <w:rPr>
                <w:b/>
              </w:rPr>
              <w:t>Mean cost per day or length</w:t>
            </w:r>
          </w:p>
          <w:p w14:paraId="77CAC3F2" w14:textId="77777777" w:rsidR="00D4563B" w:rsidRPr="00D4563B" w:rsidRDefault="00D4563B" w:rsidP="00250ABB">
            <w:pPr>
              <w:pStyle w:val="72TabletextTablesTableFigureBoxstyles"/>
              <w:rPr>
                <w:b/>
              </w:rPr>
            </w:pPr>
            <w:r w:rsidRPr="00D4563B">
              <w:rPr>
                <w:b/>
              </w:rPr>
              <w:t>(SD)</w:t>
            </w:r>
          </w:p>
        </w:tc>
        <w:tc>
          <w:tcPr>
            <w:tcW w:w="0" w:type="auto"/>
            <w:shd w:val="clear" w:color="auto" w:fill="D9D9D9"/>
          </w:tcPr>
          <w:p w14:paraId="38CC1F63" w14:textId="77777777" w:rsidR="00D4563B" w:rsidRPr="00D4563B" w:rsidRDefault="00D4563B" w:rsidP="00250ABB">
            <w:pPr>
              <w:pStyle w:val="72TabletextTablesTableFigureBoxstyles"/>
              <w:rPr>
                <w:b/>
              </w:rPr>
            </w:pPr>
            <w:r w:rsidRPr="00D4563B">
              <w:rPr>
                <w:b/>
              </w:rPr>
              <w:t>Median cost per day or length</w:t>
            </w:r>
          </w:p>
          <w:p w14:paraId="09DCF834" w14:textId="77777777" w:rsidR="00D4563B" w:rsidRPr="00D4563B" w:rsidRDefault="00D4563B" w:rsidP="00250ABB">
            <w:pPr>
              <w:pStyle w:val="72TabletextTablesTableFigureBoxstyles"/>
              <w:rPr>
                <w:b/>
              </w:rPr>
            </w:pPr>
            <w:r w:rsidRPr="00D4563B">
              <w:rPr>
                <w:b/>
              </w:rPr>
              <w:t>(2</w:t>
            </w:r>
            <w:r w:rsidRPr="00D4563B">
              <w:rPr>
                <w:b/>
                <w:color w:val="00B0F0"/>
              </w:rPr>
              <w:t>5th</w:t>
            </w:r>
            <w:r w:rsidRPr="00D4563B">
              <w:rPr>
                <w:b/>
              </w:rPr>
              <w:t>, 7</w:t>
            </w:r>
            <w:r w:rsidRPr="00D4563B">
              <w:rPr>
                <w:b/>
                <w:color w:val="00B0F0"/>
              </w:rPr>
              <w:t>5th</w:t>
            </w:r>
            <w:r w:rsidRPr="00D4563B">
              <w:rPr>
                <w:b/>
              </w:rPr>
              <w:t xml:space="preserve"> percentile)</w:t>
            </w:r>
          </w:p>
        </w:tc>
      </w:tr>
      <w:tr w:rsidR="00D4563B" w:rsidRPr="00D4563B" w14:paraId="624540DE" w14:textId="77777777" w:rsidTr="00410E8A">
        <w:trPr>
          <w:cantSplit/>
        </w:trPr>
        <w:tc>
          <w:tcPr>
            <w:tcW w:w="0" w:type="auto"/>
          </w:tcPr>
          <w:p w14:paraId="65110EBE" w14:textId="77777777" w:rsidR="00D4563B" w:rsidRPr="00D4563B" w:rsidRDefault="00D4563B" w:rsidP="00250ABB">
            <w:pPr>
              <w:pStyle w:val="72TabletextTablesTableFigureBoxstyles"/>
              <w:rPr>
                <w:b/>
                <w:i/>
              </w:rPr>
            </w:pPr>
            <w:r w:rsidRPr="00D4563B">
              <w:rPr>
                <w:b/>
                <w:i/>
              </w:rPr>
              <w:t>Hospital advisory</w:t>
            </w:r>
          </w:p>
        </w:tc>
        <w:tc>
          <w:tcPr>
            <w:tcW w:w="0" w:type="auto"/>
          </w:tcPr>
          <w:p w14:paraId="5A6F784C" w14:textId="77777777" w:rsidR="00D4563B" w:rsidRPr="00D4563B" w:rsidRDefault="00D4563B" w:rsidP="00250ABB">
            <w:pPr>
              <w:pStyle w:val="72TabletextTablesTableFigureBoxstyles"/>
            </w:pPr>
          </w:p>
        </w:tc>
        <w:tc>
          <w:tcPr>
            <w:tcW w:w="0" w:type="auto"/>
          </w:tcPr>
          <w:p w14:paraId="0166DD52" w14:textId="77777777" w:rsidR="00D4563B" w:rsidRPr="00D4563B" w:rsidRDefault="00D4563B" w:rsidP="00250ABB">
            <w:pPr>
              <w:pStyle w:val="72TabletextTablesTableFigureBoxstyles"/>
            </w:pPr>
          </w:p>
        </w:tc>
      </w:tr>
      <w:tr w:rsidR="00D4563B" w:rsidRPr="00D4563B" w14:paraId="174CD139" w14:textId="77777777" w:rsidTr="00410E8A">
        <w:trPr>
          <w:cantSplit/>
        </w:trPr>
        <w:tc>
          <w:tcPr>
            <w:tcW w:w="0" w:type="auto"/>
          </w:tcPr>
          <w:p w14:paraId="15D679B1" w14:textId="77777777" w:rsidR="00D4563B" w:rsidRPr="00D4563B" w:rsidRDefault="00D4563B" w:rsidP="00250ABB">
            <w:pPr>
              <w:pStyle w:val="72TabletextTablesTableFigureBoxstyles"/>
            </w:pPr>
            <w:r w:rsidRPr="00D4563B">
              <w:t>Cost per day</w:t>
            </w:r>
          </w:p>
        </w:tc>
        <w:tc>
          <w:tcPr>
            <w:tcW w:w="0" w:type="auto"/>
          </w:tcPr>
          <w:p w14:paraId="60072F99" w14:textId="77777777" w:rsidR="00D4563B" w:rsidRPr="00D4563B" w:rsidRDefault="00D4563B" w:rsidP="00250ABB">
            <w:pPr>
              <w:pStyle w:val="72TabletextTablesTableFigureBoxstyles"/>
            </w:pPr>
            <w:r w:rsidRPr="00D4563B">
              <w:t>£50.83</w:t>
            </w:r>
          </w:p>
          <w:p w14:paraId="0EB9F88C" w14:textId="77777777" w:rsidR="00D4563B" w:rsidRPr="00D4563B" w:rsidRDefault="00D4563B" w:rsidP="00250ABB">
            <w:pPr>
              <w:pStyle w:val="72TabletextTablesTableFigureBoxstyles"/>
            </w:pPr>
            <w:r w:rsidRPr="00D4563B">
              <w:t>(10.88)</w:t>
            </w:r>
          </w:p>
        </w:tc>
        <w:tc>
          <w:tcPr>
            <w:tcW w:w="0" w:type="auto"/>
          </w:tcPr>
          <w:p w14:paraId="0F80BEEC" w14:textId="77777777" w:rsidR="00D4563B" w:rsidRPr="00D4563B" w:rsidRDefault="00D4563B" w:rsidP="00250ABB">
            <w:pPr>
              <w:pStyle w:val="72TabletextTablesTableFigureBoxstyles"/>
            </w:pPr>
            <w:r w:rsidRPr="00D4563B">
              <w:t>£51.45</w:t>
            </w:r>
          </w:p>
          <w:p w14:paraId="59290FB7" w14:textId="77777777" w:rsidR="00D4563B" w:rsidRPr="00D4563B" w:rsidRDefault="00D4563B" w:rsidP="00250ABB">
            <w:pPr>
              <w:pStyle w:val="72TabletextTablesTableFigureBoxstyles"/>
            </w:pPr>
            <w:r w:rsidRPr="00D4563B">
              <w:t>(38.17 – 57.84)</w:t>
            </w:r>
          </w:p>
        </w:tc>
      </w:tr>
      <w:tr w:rsidR="00D4563B" w:rsidRPr="00D4563B" w14:paraId="475EF244" w14:textId="77777777" w:rsidTr="00410E8A">
        <w:trPr>
          <w:cantSplit/>
        </w:trPr>
        <w:tc>
          <w:tcPr>
            <w:tcW w:w="0" w:type="auto"/>
          </w:tcPr>
          <w:p w14:paraId="79034734" w14:textId="77777777" w:rsidR="00D4563B" w:rsidRPr="00D4563B" w:rsidRDefault="00D4563B" w:rsidP="00250ABB">
            <w:pPr>
              <w:pStyle w:val="72TabletextTablesTableFigureBoxstyles"/>
            </w:pPr>
            <w:r w:rsidRPr="00D4563B">
              <w:t xml:space="preserve">Length of episode (days) </w:t>
            </w:r>
          </w:p>
        </w:tc>
        <w:tc>
          <w:tcPr>
            <w:tcW w:w="0" w:type="auto"/>
          </w:tcPr>
          <w:p w14:paraId="0DCF8B62" w14:textId="77777777" w:rsidR="00D4563B" w:rsidRPr="00D4563B" w:rsidRDefault="00D4563B" w:rsidP="00250ABB">
            <w:pPr>
              <w:pStyle w:val="72TabletextTablesTableFigureBoxstyles"/>
            </w:pPr>
            <w:r w:rsidRPr="00D4563B">
              <w:t>18.38</w:t>
            </w:r>
          </w:p>
          <w:p w14:paraId="6E22DAE2" w14:textId="77777777" w:rsidR="00D4563B" w:rsidRPr="00D4563B" w:rsidRDefault="00D4563B" w:rsidP="00250ABB">
            <w:pPr>
              <w:pStyle w:val="72TabletextTablesTableFigureBoxstyles"/>
              <w:rPr>
                <w:color w:val="FF0000"/>
              </w:rPr>
            </w:pPr>
            <w:r w:rsidRPr="00D4563B">
              <w:t>(29.18)</w:t>
            </w:r>
          </w:p>
        </w:tc>
        <w:tc>
          <w:tcPr>
            <w:tcW w:w="0" w:type="auto"/>
          </w:tcPr>
          <w:p w14:paraId="4A33F75A" w14:textId="77777777" w:rsidR="00D4563B" w:rsidRPr="00D4563B" w:rsidRDefault="00D4563B" w:rsidP="00250ABB">
            <w:pPr>
              <w:pStyle w:val="72TabletextTablesTableFigureBoxstyles"/>
            </w:pPr>
            <w:r w:rsidRPr="00D4563B">
              <w:t>10</w:t>
            </w:r>
          </w:p>
          <w:p w14:paraId="46A51D39" w14:textId="77777777" w:rsidR="00D4563B" w:rsidRPr="00D4563B" w:rsidRDefault="00D4563B" w:rsidP="00250ABB">
            <w:pPr>
              <w:pStyle w:val="72TabletextTablesTableFigureBoxstyles"/>
              <w:rPr>
                <w:color w:val="FF0000"/>
              </w:rPr>
            </w:pPr>
            <w:r w:rsidRPr="00D4563B">
              <w:t>(5.5</w:t>
            </w:r>
            <w:r w:rsidRPr="00D4563B">
              <w:rPr>
                <w:color w:val="00B0F0"/>
              </w:rPr>
              <w:t>–1</w:t>
            </w:r>
            <w:r w:rsidRPr="00D4563B">
              <w:t>5)</w:t>
            </w:r>
          </w:p>
        </w:tc>
      </w:tr>
      <w:tr w:rsidR="00D4563B" w:rsidRPr="00D4563B" w14:paraId="4F7C923E" w14:textId="77777777" w:rsidTr="00410E8A">
        <w:trPr>
          <w:cantSplit/>
        </w:trPr>
        <w:tc>
          <w:tcPr>
            <w:tcW w:w="0" w:type="auto"/>
          </w:tcPr>
          <w:p w14:paraId="2080FD63" w14:textId="77777777" w:rsidR="00D4563B" w:rsidRPr="00D4563B" w:rsidRDefault="00D4563B" w:rsidP="00250ABB">
            <w:pPr>
              <w:pStyle w:val="72TabletextTablesTableFigureBoxstyles"/>
              <w:rPr>
                <w:b/>
                <w:i/>
              </w:rPr>
            </w:pPr>
            <w:r w:rsidRPr="00D4563B">
              <w:rPr>
                <w:b/>
                <w:i/>
              </w:rPr>
              <w:t>Inpatient hospice</w:t>
            </w:r>
          </w:p>
        </w:tc>
        <w:tc>
          <w:tcPr>
            <w:tcW w:w="0" w:type="auto"/>
          </w:tcPr>
          <w:p w14:paraId="0F857AE9" w14:textId="77777777" w:rsidR="00D4563B" w:rsidRPr="00D4563B" w:rsidRDefault="00D4563B" w:rsidP="00250ABB">
            <w:pPr>
              <w:pStyle w:val="72TabletextTablesTableFigureBoxstyles"/>
            </w:pPr>
          </w:p>
        </w:tc>
        <w:tc>
          <w:tcPr>
            <w:tcW w:w="0" w:type="auto"/>
          </w:tcPr>
          <w:p w14:paraId="0EC8FC1D" w14:textId="77777777" w:rsidR="00D4563B" w:rsidRPr="00D4563B" w:rsidRDefault="00D4563B" w:rsidP="00250ABB">
            <w:pPr>
              <w:pStyle w:val="72TabletextTablesTableFigureBoxstyles"/>
            </w:pPr>
          </w:p>
        </w:tc>
      </w:tr>
      <w:tr w:rsidR="00D4563B" w:rsidRPr="00D4563B" w14:paraId="02D184B9" w14:textId="77777777" w:rsidTr="00410E8A">
        <w:trPr>
          <w:cantSplit/>
        </w:trPr>
        <w:tc>
          <w:tcPr>
            <w:tcW w:w="0" w:type="auto"/>
          </w:tcPr>
          <w:p w14:paraId="790326B7" w14:textId="77777777" w:rsidR="00D4563B" w:rsidRPr="00D4563B" w:rsidRDefault="00D4563B" w:rsidP="00250ABB">
            <w:pPr>
              <w:pStyle w:val="72TabletextTablesTableFigureBoxstyles"/>
            </w:pPr>
            <w:r w:rsidRPr="00D4563B">
              <w:t xml:space="preserve">Cost per day </w:t>
            </w:r>
          </w:p>
        </w:tc>
        <w:tc>
          <w:tcPr>
            <w:tcW w:w="0" w:type="auto"/>
          </w:tcPr>
          <w:p w14:paraId="08F144A7" w14:textId="77777777" w:rsidR="00D4563B" w:rsidRPr="00D4563B" w:rsidRDefault="00D4563B" w:rsidP="00250ABB">
            <w:pPr>
              <w:pStyle w:val="72TabletextTablesTableFigureBoxstyles"/>
            </w:pPr>
            <w:r w:rsidRPr="00D4563B">
              <w:t>£602.02</w:t>
            </w:r>
          </w:p>
          <w:p w14:paraId="2AE36C0C" w14:textId="77777777" w:rsidR="00D4563B" w:rsidRPr="00D4563B" w:rsidRDefault="00D4563B" w:rsidP="00250ABB">
            <w:pPr>
              <w:pStyle w:val="72TabletextTablesTableFigureBoxstyles"/>
            </w:pPr>
            <w:r w:rsidRPr="00D4563B">
              <w:t>(257.73)</w:t>
            </w:r>
          </w:p>
        </w:tc>
        <w:tc>
          <w:tcPr>
            <w:tcW w:w="0" w:type="auto"/>
          </w:tcPr>
          <w:p w14:paraId="71B4D6BB" w14:textId="77777777" w:rsidR="00D4563B" w:rsidRPr="00D4563B" w:rsidRDefault="00D4563B" w:rsidP="00250ABB">
            <w:pPr>
              <w:pStyle w:val="72TabletextTablesTableFigureBoxstyles"/>
            </w:pPr>
            <w:r w:rsidRPr="00D4563B">
              <w:t>£699.61</w:t>
            </w:r>
          </w:p>
          <w:p w14:paraId="419EC3FC" w14:textId="77777777" w:rsidR="00D4563B" w:rsidRPr="00D4563B" w:rsidRDefault="00D4563B" w:rsidP="00250ABB">
            <w:pPr>
              <w:pStyle w:val="72TabletextTablesTableFigureBoxstyles"/>
            </w:pPr>
            <w:r w:rsidRPr="00D4563B">
              <w:t>(536.90 – 772.66)</w:t>
            </w:r>
          </w:p>
        </w:tc>
      </w:tr>
      <w:tr w:rsidR="00D4563B" w:rsidRPr="00D4563B" w14:paraId="4076A5D6" w14:textId="77777777" w:rsidTr="00410E8A">
        <w:trPr>
          <w:cantSplit/>
        </w:trPr>
        <w:tc>
          <w:tcPr>
            <w:tcW w:w="0" w:type="auto"/>
          </w:tcPr>
          <w:p w14:paraId="3ADD6F72" w14:textId="77777777" w:rsidR="00D4563B" w:rsidRPr="00D4563B" w:rsidRDefault="00D4563B" w:rsidP="00250ABB">
            <w:pPr>
              <w:pStyle w:val="72TabletextTablesTableFigureBoxstyles"/>
            </w:pPr>
            <w:r w:rsidRPr="00D4563B">
              <w:t xml:space="preserve">Length of episode (days) </w:t>
            </w:r>
          </w:p>
        </w:tc>
        <w:tc>
          <w:tcPr>
            <w:tcW w:w="0" w:type="auto"/>
          </w:tcPr>
          <w:p w14:paraId="5C0931C5" w14:textId="77777777" w:rsidR="00D4563B" w:rsidRPr="00D4563B" w:rsidRDefault="00D4563B" w:rsidP="00250ABB">
            <w:pPr>
              <w:pStyle w:val="72TabletextTablesTableFigureBoxstyles"/>
            </w:pPr>
            <w:r w:rsidRPr="00D4563B">
              <w:t>25.31</w:t>
            </w:r>
          </w:p>
          <w:p w14:paraId="67C73CBD" w14:textId="77777777" w:rsidR="00D4563B" w:rsidRPr="00D4563B" w:rsidRDefault="00D4563B" w:rsidP="00250ABB">
            <w:pPr>
              <w:pStyle w:val="72TabletextTablesTableFigureBoxstyles"/>
            </w:pPr>
            <w:r w:rsidRPr="00D4563B">
              <w:t>(29.07)</w:t>
            </w:r>
          </w:p>
        </w:tc>
        <w:tc>
          <w:tcPr>
            <w:tcW w:w="0" w:type="auto"/>
          </w:tcPr>
          <w:p w14:paraId="61720742" w14:textId="77777777" w:rsidR="00D4563B" w:rsidRPr="00D4563B" w:rsidRDefault="00D4563B" w:rsidP="00250ABB">
            <w:pPr>
              <w:pStyle w:val="72TabletextTablesTableFigureBoxstyles"/>
            </w:pPr>
            <w:r w:rsidRPr="00D4563B">
              <w:t>15.5</w:t>
            </w:r>
          </w:p>
          <w:p w14:paraId="6E8D5EB1" w14:textId="77777777" w:rsidR="00D4563B" w:rsidRPr="00D4563B" w:rsidRDefault="00D4563B" w:rsidP="00250ABB">
            <w:pPr>
              <w:pStyle w:val="72TabletextTablesTableFigureBoxstyles"/>
            </w:pPr>
            <w:r w:rsidRPr="00D4563B">
              <w:t>(7.75</w:t>
            </w:r>
            <w:r w:rsidRPr="00D4563B">
              <w:rPr>
                <w:color w:val="00B0F0"/>
              </w:rPr>
              <w:t>–2</w:t>
            </w:r>
            <w:r w:rsidRPr="00D4563B">
              <w:t>4.25)</w:t>
            </w:r>
          </w:p>
        </w:tc>
      </w:tr>
      <w:tr w:rsidR="00D4563B" w:rsidRPr="00D4563B" w14:paraId="21ECCBA8" w14:textId="77777777" w:rsidTr="00410E8A">
        <w:trPr>
          <w:cantSplit/>
        </w:trPr>
        <w:tc>
          <w:tcPr>
            <w:tcW w:w="0" w:type="auto"/>
          </w:tcPr>
          <w:p w14:paraId="22C4CE32" w14:textId="77777777" w:rsidR="00D4563B" w:rsidRPr="00D4563B" w:rsidRDefault="00D4563B" w:rsidP="00250ABB">
            <w:pPr>
              <w:pStyle w:val="72TabletextTablesTableFigureBoxstyles"/>
              <w:rPr>
                <w:b/>
                <w:i/>
              </w:rPr>
            </w:pPr>
            <w:r w:rsidRPr="00D4563B">
              <w:rPr>
                <w:b/>
                <w:i/>
              </w:rPr>
              <w:t>Community</w:t>
            </w:r>
          </w:p>
        </w:tc>
        <w:tc>
          <w:tcPr>
            <w:tcW w:w="0" w:type="auto"/>
          </w:tcPr>
          <w:p w14:paraId="73272AA1" w14:textId="77777777" w:rsidR="00D4563B" w:rsidRPr="00D4563B" w:rsidRDefault="00D4563B" w:rsidP="00250ABB">
            <w:pPr>
              <w:pStyle w:val="72TabletextTablesTableFigureBoxstyles"/>
              <w:rPr>
                <w:i/>
                <w:color w:val="FF0000"/>
              </w:rPr>
            </w:pPr>
          </w:p>
        </w:tc>
        <w:tc>
          <w:tcPr>
            <w:tcW w:w="0" w:type="auto"/>
          </w:tcPr>
          <w:p w14:paraId="409B53DB" w14:textId="77777777" w:rsidR="00D4563B" w:rsidRPr="00D4563B" w:rsidRDefault="00D4563B" w:rsidP="00250ABB">
            <w:pPr>
              <w:pStyle w:val="72TabletextTablesTableFigureBoxstyles"/>
              <w:rPr>
                <w:color w:val="FF0000"/>
              </w:rPr>
            </w:pPr>
          </w:p>
        </w:tc>
      </w:tr>
      <w:tr w:rsidR="00D4563B" w:rsidRPr="00D4563B" w14:paraId="3898E64E" w14:textId="77777777" w:rsidTr="00410E8A">
        <w:trPr>
          <w:cantSplit/>
        </w:trPr>
        <w:tc>
          <w:tcPr>
            <w:tcW w:w="0" w:type="auto"/>
          </w:tcPr>
          <w:p w14:paraId="144DB05E" w14:textId="77777777" w:rsidR="00D4563B" w:rsidRPr="00D4563B" w:rsidRDefault="00D4563B" w:rsidP="00250ABB">
            <w:pPr>
              <w:pStyle w:val="72TabletextTablesTableFigureBoxstyles"/>
            </w:pPr>
            <w:r w:rsidRPr="00D4563B">
              <w:t>Cost per day</w:t>
            </w:r>
          </w:p>
        </w:tc>
        <w:tc>
          <w:tcPr>
            <w:tcW w:w="0" w:type="auto"/>
          </w:tcPr>
          <w:p w14:paraId="0373D2CE" w14:textId="77777777" w:rsidR="00D4563B" w:rsidRPr="00D4563B" w:rsidRDefault="00D4563B" w:rsidP="00250ABB">
            <w:pPr>
              <w:pStyle w:val="72TabletextTablesTableFigureBoxstyles"/>
            </w:pPr>
            <w:r w:rsidRPr="00D4563B">
              <w:t>£34.56</w:t>
            </w:r>
          </w:p>
          <w:p w14:paraId="0D6AD559" w14:textId="77777777" w:rsidR="00D4563B" w:rsidRPr="00D4563B" w:rsidRDefault="00D4563B" w:rsidP="00250ABB">
            <w:pPr>
              <w:pStyle w:val="72TabletextTablesTableFigureBoxstyles"/>
            </w:pPr>
            <w:r w:rsidRPr="00D4563B">
              <w:t>(8.22)</w:t>
            </w:r>
          </w:p>
        </w:tc>
        <w:tc>
          <w:tcPr>
            <w:tcW w:w="0" w:type="auto"/>
          </w:tcPr>
          <w:p w14:paraId="568766C3" w14:textId="77777777" w:rsidR="00D4563B" w:rsidRPr="00D4563B" w:rsidRDefault="00D4563B" w:rsidP="00250ABB">
            <w:pPr>
              <w:pStyle w:val="72TabletextTablesTableFigureBoxstyles"/>
            </w:pPr>
            <w:r w:rsidRPr="00D4563B">
              <w:t>£32.83</w:t>
            </w:r>
          </w:p>
          <w:p w14:paraId="237E1FDB" w14:textId="77777777" w:rsidR="00D4563B" w:rsidRPr="00D4563B" w:rsidRDefault="00D4563B" w:rsidP="00250ABB">
            <w:pPr>
              <w:pStyle w:val="72TabletextTablesTableFigureBoxstyles"/>
            </w:pPr>
            <w:r w:rsidRPr="00D4563B">
              <w:t>(25.75 – 40.79)</w:t>
            </w:r>
          </w:p>
        </w:tc>
      </w:tr>
      <w:tr w:rsidR="00D4563B" w:rsidRPr="00D4563B" w14:paraId="2AB21F87" w14:textId="77777777" w:rsidTr="00410E8A">
        <w:trPr>
          <w:cantSplit/>
        </w:trPr>
        <w:tc>
          <w:tcPr>
            <w:tcW w:w="0" w:type="auto"/>
          </w:tcPr>
          <w:p w14:paraId="5CC81EB1" w14:textId="77777777" w:rsidR="00D4563B" w:rsidRPr="00D4563B" w:rsidRDefault="00D4563B" w:rsidP="00250ABB">
            <w:pPr>
              <w:pStyle w:val="72TabletextTablesTableFigureBoxstyles"/>
            </w:pPr>
            <w:r w:rsidRPr="00D4563B">
              <w:t xml:space="preserve">Length of episode (days) </w:t>
            </w:r>
          </w:p>
        </w:tc>
        <w:tc>
          <w:tcPr>
            <w:tcW w:w="0" w:type="auto"/>
          </w:tcPr>
          <w:p w14:paraId="044E5CC6" w14:textId="77777777" w:rsidR="00D4563B" w:rsidRPr="00D4563B" w:rsidRDefault="00D4563B" w:rsidP="00250ABB">
            <w:pPr>
              <w:pStyle w:val="72TabletextTablesTableFigureBoxstyles"/>
            </w:pPr>
            <w:r w:rsidRPr="00D4563B">
              <w:t>52.67</w:t>
            </w:r>
          </w:p>
          <w:p w14:paraId="4D49BDB1" w14:textId="77777777" w:rsidR="00D4563B" w:rsidRPr="00D4563B" w:rsidRDefault="00D4563B" w:rsidP="00250ABB">
            <w:pPr>
              <w:pStyle w:val="72TabletextTablesTableFigureBoxstyles"/>
            </w:pPr>
            <w:r w:rsidRPr="00D4563B">
              <w:t>(67.17)</w:t>
            </w:r>
          </w:p>
        </w:tc>
        <w:tc>
          <w:tcPr>
            <w:tcW w:w="0" w:type="auto"/>
          </w:tcPr>
          <w:p w14:paraId="20FF1E1F" w14:textId="77777777" w:rsidR="00D4563B" w:rsidRPr="00D4563B" w:rsidRDefault="00D4563B" w:rsidP="00250ABB">
            <w:pPr>
              <w:pStyle w:val="72TabletextTablesTableFigureBoxstyles"/>
            </w:pPr>
            <w:r w:rsidRPr="00D4563B">
              <w:t>26</w:t>
            </w:r>
          </w:p>
          <w:p w14:paraId="76335789" w14:textId="77777777" w:rsidR="00D4563B" w:rsidRPr="00D4563B" w:rsidRDefault="00D4563B" w:rsidP="00250ABB">
            <w:pPr>
              <w:pStyle w:val="72TabletextTablesTableFigureBoxstyles"/>
              <w:rPr>
                <w:color w:val="FF0000"/>
              </w:rPr>
            </w:pPr>
            <w:r w:rsidRPr="00D4563B">
              <w:t>(23</w:t>
            </w:r>
            <w:r w:rsidRPr="00D4563B">
              <w:rPr>
                <w:color w:val="00B0F0"/>
              </w:rPr>
              <w:t>–2</w:t>
            </w:r>
            <w:r w:rsidRPr="00D4563B">
              <w:t>07)</w:t>
            </w:r>
          </w:p>
        </w:tc>
      </w:tr>
      <w:tr w:rsidR="00250ABB" w:rsidRPr="00D4563B" w14:paraId="12258C4A" w14:textId="77777777" w:rsidTr="00142EB8">
        <w:trPr>
          <w:cantSplit/>
        </w:trPr>
        <w:tc>
          <w:tcPr>
            <w:tcW w:w="0" w:type="auto"/>
            <w:gridSpan w:val="3"/>
          </w:tcPr>
          <w:p w14:paraId="73FED45B" w14:textId="7C02AB6B" w:rsidR="00250ABB" w:rsidRPr="00250ABB" w:rsidRDefault="00250ABB" w:rsidP="00250ABB">
            <w:pPr>
              <w:pStyle w:val="75TablenotesTablesTableFigureBoxstyles"/>
            </w:pPr>
            <w:r w:rsidRPr="00D4563B">
              <w:t>* Costs are derived from t</w:t>
            </w:r>
            <w:r>
              <w:t>he first three episodes of care</w:t>
            </w:r>
          </w:p>
        </w:tc>
      </w:tr>
    </w:tbl>
    <w:p w14:paraId="03A6B048" w14:textId="6E5DA9BB" w:rsidR="00D4563B" w:rsidRPr="00250ABB" w:rsidRDefault="00250ABB" w:rsidP="00250ABB">
      <w:pPr>
        <w:pStyle w:val="70TablelegendTablesTableFigureBoxstyles"/>
      </w:pPr>
      <w:bookmarkStart w:id="55" w:name="_Toc106689006"/>
      <w:r w:rsidRPr="00250ABB">
        <w:rPr>
          <w:b/>
        </w:rPr>
        <w:t>TABLE 12</w:t>
      </w:r>
      <w:r w:rsidRPr="00250ABB">
        <w:rPr>
          <w:b/>
        </w:rPr>
        <w:t> </w:t>
      </w:r>
      <w:r w:rsidR="00D4563B" w:rsidRPr="00D4563B">
        <w:t>Actual and predicted cost of episode by casemix class (all costs are per day)</w:t>
      </w:r>
      <w:bookmarkEnd w:id="55"/>
    </w:p>
    <w:tbl>
      <w:tblPr>
        <w:tblW w:w="0" w:type="auto"/>
        <w:tblLayout w:type="fixed"/>
        <w:tblCellMar>
          <w:top w:w="40" w:type="dxa"/>
          <w:left w:w="60" w:type="dxa"/>
          <w:bottom w:w="40" w:type="dxa"/>
          <w:right w:w="60" w:type="dxa"/>
        </w:tblCellMar>
        <w:tblLook w:val="04A0" w:firstRow="1" w:lastRow="0" w:firstColumn="1" w:lastColumn="0" w:noHBand="0" w:noVBand="1"/>
      </w:tblPr>
      <w:tblGrid>
        <w:gridCol w:w="600"/>
        <w:gridCol w:w="1560"/>
        <w:gridCol w:w="810"/>
        <w:gridCol w:w="630"/>
        <w:gridCol w:w="900"/>
        <w:gridCol w:w="810"/>
        <w:gridCol w:w="1260"/>
        <w:gridCol w:w="1080"/>
        <w:gridCol w:w="810"/>
        <w:gridCol w:w="900"/>
        <w:gridCol w:w="1170"/>
      </w:tblGrid>
      <w:tr w:rsidR="00D4563B" w:rsidRPr="00D4563B" w14:paraId="2DDAA837" w14:textId="77777777" w:rsidTr="005932E4">
        <w:trPr>
          <w:cantSplit/>
        </w:trPr>
        <w:tc>
          <w:tcPr>
            <w:tcW w:w="10530" w:type="dxa"/>
            <w:gridSpan w:val="11"/>
            <w:shd w:val="clear" w:color="000000" w:fill="D0CECE"/>
            <w:noWrap/>
            <w:vAlign w:val="bottom"/>
          </w:tcPr>
          <w:p w14:paraId="2CC57307" w14:textId="77777777" w:rsidR="00D4563B" w:rsidRPr="00D4563B" w:rsidRDefault="00D4563B" w:rsidP="00250ABB">
            <w:pPr>
              <w:pStyle w:val="705TableheadgroupTablesTableFigureBoxstyles"/>
              <w:rPr>
                <w:lang w:eastAsia="de-DE"/>
              </w:rPr>
            </w:pPr>
            <w:r w:rsidRPr="00D4563B">
              <w:rPr>
                <w:lang w:eastAsia="de-DE"/>
              </w:rPr>
              <w:t>Classes for hospital advisory episodes of care</w:t>
            </w:r>
          </w:p>
        </w:tc>
      </w:tr>
      <w:tr w:rsidR="00250ABB" w:rsidRPr="00D4563B" w14:paraId="18C84549" w14:textId="77777777" w:rsidTr="005932E4">
        <w:trPr>
          <w:cantSplit/>
        </w:trPr>
        <w:tc>
          <w:tcPr>
            <w:tcW w:w="600" w:type="dxa"/>
            <w:shd w:val="clear" w:color="000000" w:fill="E7E6E6"/>
            <w:noWrap/>
            <w:vAlign w:val="center"/>
          </w:tcPr>
          <w:p w14:paraId="38740333" w14:textId="77777777" w:rsidR="00D4563B" w:rsidRPr="00D4563B" w:rsidRDefault="00D4563B" w:rsidP="00250ABB">
            <w:pPr>
              <w:pStyle w:val="710TableheadTablesTableFigureBoxstyles"/>
              <w:rPr>
                <w:color w:val="000000"/>
                <w:lang w:eastAsia="de-DE"/>
              </w:rPr>
            </w:pPr>
            <w:r w:rsidRPr="00D4563B">
              <w:rPr>
                <w:lang w:eastAsia="de-DE"/>
              </w:rPr>
              <w:t>Class</w:t>
            </w:r>
          </w:p>
        </w:tc>
        <w:tc>
          <w:tcPr>
            <w:tcW w:w="1560" w:type="dxa"/>
            <w:shd w:val="clear" w:color="000000" w:fill="E7E6E6"/>
            <w:noWrap/>
            <w:vAlign w:val="center"/>
          </w:tcPr>
          <w:p w14:paraId="55AB7E5D" w14:textId="77777777" w:rsidR="00D4563B" w:rsidRPr="00D4563B" w:rsidRDefault="00D4563B" w:rsidP="00250ABB">
            <w:pPr>
              <w:pStyle w:val="710TableheadTablesTableFigureBoxstyles"/>
              <w:rPr>
                <w:color w:val="000000"/>
                <w:lang w:eastAsia="de-DE"/>
              </w:rPr>
            </w:pPr>
            <w:r w:rsidRPr="00D4563B">
              <w:rPr>
                <w:lang w:eastAsia="de-DE"/>
              </w:rPr>
              <w:t>Living situation</w:t>
            </w:r>
          </w:p>
        </w:tc>
        <w:tc>
          <w:tcPr>
            <w:tcW w:w="810" w:type="dxa"/>
            <w:shd w:val="clear" w:color="000000" w:fill="E7E6E6"/>
            <w:noWrap/>
            <w:vAlign w:val="center"/>
          </w:tcPr>
          <w:p w14:paraId="2F1B9086" w14:textId="77777777" w:rsidR="00D4563B" w:rsidRPr="00D4563B" w:rsidRDefault="00D4563B" w:rsidP="00250ABB">
            <w:pPr>
              <w:pStyle w:val="710TableheadTablesTableFigureBoxstyles"/>
              <w:rPr>
                <w:color w:val="000000"/>
                <w:lang w:eastAsia="de-DE"/>
              </w:rPr>
            </w:pPr>
            <w:r w:rsidRPr="00D4563B">
              <w:rPr>
                <w:lang w:eastAsia="de-DE"/>
              </w:rPr>
              <w:t>Pain</w:t>
            </w:r>
          </w:p>
        </w:tc>
        <w:tc>
          <w:tcPr>
            <w:tcW w:w="630" w:type="dxa"/>
            <w:shd w:val="clear" w:color="000000" w:fill="E7E6E6"/>
            <w:vAlign w:val="center"/>
          </w:tcPr>
          <w:p w14:paraId="4F843D3F" w14:textId="77777777" w:rsidR="00D4563B" w:rsidRPr="00D4563B" w:rsidRDefault="00D4563B" w:rsidP="00250ABB">
            <w:pPr>
              <w:pStyle w:val="710TableheadTablesTableFigureBoxstyles"/>
              <w:rPr>
                <w:color w:val="000000"/>
                <w:lang w:eastAsia="de-DE"/>
              </w:rPr>
            </w:pPr>
            <w:r w:rsidRPr="00D4563B">
              <w:rPr>
                <w:lang w:eastAsia="de-DE"/>
              </w:rPr>
              <w:t>Functional status</w:t>
            </w:r>
          </w:p>
        </w:tc>
        <w:tc>
          <w:tcPr>
            <w:tcW w:w="900" w:type="dxa"/>
            <w:shd w:val="clear" w:color="000000" w:fill="E7E6E6"/>
            <w:vAlign w:val="center"/>
          </w:tcPr>
          <w:p w14:paraId="1F2E6830" w14:textId="77777777" w:rsidR="00D4563B" w:rsidRPr="00D4563B" w:rsidRDefault="00D4563B" w:rsidP="00250ABB">
            <w:pPr>
              <w:pStyle w:val="710TableheadTablesTableFigureBoxstyles"/>
              <w:rPr>
                <w:color w:val="000000"/>
                <w:lang w:eastAsia="de-DE"/>
              </w:rPr>
            </w:pPr>
            <w:r w:rsidRPr="00D4563B">
              <w:rPr>
                <w:lang w:eastAsia="de-DE"/>
              </w:rPr>
              <w:t>Palliative Phase of Illness</w:t>
            </w:r>
          </w:p>
        </w:tc>
        <w:tc>
          <w:tcPr>
            <w:tcW w:w="810" w:type="dxa"/>
            <w:shd w:val="clear" w:color="000000" w:fill="E7E6E6"/>
            <w:noWrap/>
            <w:vAlign w:val="center"/>
          </w:tcPr>
          <w:p w14:paraId="525FCC28" w14:textId="77777777" w:rsidR="00D4563B" w:rsidRPr="00D4563B" w:rsidRDefault="00D4563B" w:rsidP="00250ABB">
            <w:pPr>
              <w:pStyle w:val="710TableheadTablesTableFigureBoxstyles"/>
              <w:rPr>
                <w:color w:val="000000"/>
                <w:lang w:eastAsia="de-DE"/>
              </w:rPr>
            </w:pPr>
            <w:r w:rsidRPr="00D4563B">
              <w:rPr>
                <w:lang w:eastAsia="de-DE"/>
              </w:rPr>
              <w:t>Family distress</w:t>
            </w:r>
          </w:p>
        </w:tc>
        <w:tc>
          <w:tcPr>
            <w:tcW w:w="1260" w:type="dxa"/>
            <w:shd w:val="clear" w:color="000000" w:fill="E7E6E6"/>
            <w:vAlign w:val="center"/>
          </w:tcPr>
          <w:p w14:paraId="402808C0" w14:textId="77777777" w:rsidR="00D4563B" w:rsidRPr="00D4563B" w:rsidRDefault="00D4563B" w:rsidP="00250ABB">
            <w:pPr>
              <w:pStyle w:val="710TableheadTablesTableFigureBoxstyles"/>
              <w:rPr>
                <w:color w:val="000000"/>
                <w:lang w:eastAsia="de-DE"/>
              </w:rPr>
            </w:pPr>
            <w:r w:rsidRPr="00D4563B">
              <w:rPr>
                <w:lang w:eastAsia="de-DE"/>
              </w:rPr>
              <w:t>Physical symptoms other than pain</w:t>
            </w:r>
          </w:p>
        </w:tc>
        <w:tc>
          <w:tcPr>
            <w:tcW w:w="1080" w:type="dxa"/>
            <w:shd w:val="clear" w:color="000000" w:fill="E7E6E6"/>
            <w:vAlign w:val="center"/>
          </w:tcPr>
          <w:p w14:paraId="5AE48F01" w14:textId="77777777" w:rsidR="00D4563B" w:rsidRPr="00D4563B" w:rsidRDefault="00D4563B" w:rsidP="00250ABB">
            <w:pPr>
              <w:pStyle w:val="710TableheadTablesTableFigureBoxstyles"/>
              <w:rPr>
                <w:color w:val="000000"/>
                <w:lang w:eastAsia="de-DE"/>
              </w:rPr>
            </w:pPr>
            <w:r w:rsidRPr="00D4563B">
              <w:rPr>
                <w:lang w:eastAsia="de-DE"/>
              </w:rPr>
              <w:t>Psychological symptoms</w:t>
            </w:r>
          </w:p>
        </w:tc>
        <w:tc>
          <w:tcPr>
            <w:tcW w:w="810" w:type="dxa"/>
            <w:shd w:val="clear" w:color="000000" w:fill="E7E6E6"/>
            <w:noWrap/>
            <w:vAlign w:val="center"/>
          </w:tcPr>
          <w:p w14:paraId="0D4F10BA" w14:textId="77777777" w:rsidR="00D4563B" w:rsidRPr="00D4563B" w:rsidRDefault="00D4563B" w:rsidP="00250ABB">
            <w:pPr>
              <w:pStyle w:val="710TableheadTablesTableFigureBoxstyles"/>
              <w:rPr>
                <w:color w:val="000000"/>
                <w:lang w:eastAsia="de-DE"/>
              </w:rPr>
            </w:pPr>
            <w:r w:rsidRPr="00D4563B">
              <w:rPr>
                <w:lang w:eastAsia="de-DE"/>
              </w:rPr>
              <w:t>Gender</w:t>
            </w:r>
          </w:p>
        </w:tc>
        <w:tc>
          <w:tcPr>
            <w:tcW w:w="900" w:type="dxa"/>
            <w:shd w:val="clear" w:color="000000" w:fill="E7E6E6"/>
            <w:noWrap/>
            <w:vAlign w:val="center"/>
          </w:tcPr>
          <w:p w14:paraId="2D41709C" w14:textId="77777777" w:rsidR="00D4563B" w:rsidRPr="00D4563B" w:rsidRDefault="00D4563B" w:rsidP="00250ABB">
            <w:pPr>
              <w:pStyle w:val="710TableheadTablesTableFigureBoxstyles"/>
              <w:rPr>
                <w:color w:val="000000"/>
                <w:lang w:eastAsia="de-DE"/>
              </w:rPr>
            </w:pPr>
            <w:r w:rsidRPr="00D4563B">
              <w:rPr>
                <w:lang w:eastAsia="de-DE"/>
              </w:rPr>
              <w:t>Predicted class cost</w:t>
            </w:r>
          </w:p>
        </w:tc>
        <w:tc>
          <w:tcPr>
            <w:tcW w:w="1170" w:type="dxa"/>
            <w:shd w:val="clear" w:color="000000" w:fill="E7E6E6"/>
            <w:noWrap/>
            <w:vAlign w:val="center"/>
          </w:tcPr>
          <w:p w14:paraId="4289DDA0" w14:textId="77777777" w:rsidR="00D4563B" w:rsidRPr="00D4563B" w:rsidRDefault="00D4563B" w:rsidP="00250ABB">
            <w:pPr>
              <w:pStyle w:val="710TableheadTablesTableFigureBoxstyles"/>
              <w:rPr>
                <w:lang w:eastAsia="de-DE"/>
              </w:rPr>
            </w:pPr>
            <w:r w:rsidRPr="00D4563B">
              <w:rPr>
                <w:lang w:eastAsia="de-DE"/>
              </w:rPr>
              <w:t>Actual cost</w:t>
            </w:r>
          </w:p>
          <w:p w14:paraId="3E080B82" w14:textId="77777777" w:rsidR="00D4563B" w:rsidRPr="00D4563B" w:rsidRDefault="00D4563B" w:rsidP="00250ABB">
            <w:pPr>
              <w:pStyle w:val="710TableheadTablesTableFigureBoxstyles"/>
              <w:rPr>
                <w:lang w:eastAsia="de-DE"/>
              </w:rPr>
            </w:pPr>
            <w:r w:rsidRPr="00D4563B">
              <w:rPr>
                <w:lang w:eastAsia="de-DE"/>
              </w:rPr>
              <w:t>median</w:t>
            </w:r>
          </w:p>
          <w:p w14:paraId="55AE3F89" w14:textId="77777777" w:rsidR="00D4563B" w:rsidRPr="00D4563B" w:rsidRDefault="00D4563B" w:rsidP="00250ABB">
            <w:pPr>
              <w:pStyle w:val="710TableheadTablesTableFigureBoxstyles"/>
              <w:rPr>
                <w:lang w:eastAsia="de-DE"/>
              </w:rPr>
            </w:pPr>
            <w:r w:rsidRPr="00D4563B">
              <w:rPr>
                <w:lang w:eastAsia="de-DE"/>
              </w:rPr>
              <w:t>(2</w:t>
            </w:r>
            <w:r w:rsidRPr="00D4563B">
              <w:rPr>
                <w:color w:val="00B0F0"/>
                <w:lang w:eastAsia="de-DE"/>
              </w:rPr>
              <w:t>5th</w:t>
            </w:r>
            <w:r w:rsidRPr="00D4563B">
              <w:rPr>
                <w:lang w:eastAsia="de-DE"/>
              </w:rPr>
              <w:t xml:space="preserve"> – 7</w:t>
            </w:r>
            <w:r w:rsidRPr="00D4563B">
              <w:rPr>
                <w:color w:val="00B0F0"/>
                <w:lang w:eastAsia="de-DE"/>
              </w:rPr>
              <w:t>5th%</w:t>
            </w:r>
            <w:r w:rsidRPr="00D4563B">
              <w:rPr>
                <w:lang w:eastAsia="de-DE"/>
              </w:rPr>
              <w:t xml:space="preserve"> ile)</w:t>
            </w:r>
          </w:p>
        </w:tc>
      </w:tr>
      <w:tr w:rsidR="00250ABB" w:rsidRPr="00D4563B" w14:paraId="60D73838" w14:textId="77777777" w:rsidTr="005932E4">
        <w:trPr>
          <w:cantSplit/>
        </w:trPr>
        <w:tc>
          <w:tcPr>
            <w:tcW w:w="600" w:type="dxa"/>
            <w:shd w:val="clear" w:color="auto" w:fill="auto"/>
            <w:noWrap/>
            <w:vAlign w:val="center"/>
          </w:tcPr>
          <w:p w14:paraId="5616C52E" w14:textId="77777777" w:rsidR="00D4563B" w:rsidRPr="00D4563B" w:rsidRDefault="00D4563B" w:rsidP="00250ABB">
            <w:pPr>
              <w:pStyle w:val="72TabletextTablesTableFigureBoxstyles"/>
              <w:rPr>
                <w:lang w:eastAsia="de-DE"/>
              </w:rPr>
            </w:pPr>
            <w:r w:rsidRPr="00D4563B">
              <w:rPr>
                <w:lang w:eastAsia="de-DE"/>
              </w:rPr>
              <w:t>A</w:t>
            </w:r>
          </w:p>
        </w:tc>
        <w:tc>
          <w:tcPr>
            <w:tcW w:w="1560" w:type="dxa"/>
            <w:shd w:val="clear" w:color="auto" w:fill="auto"/>
            <w:noWrap/>
            <w:vAlign w:val="center"/>
          </w:tcPr>
          <w:p w14:paraId="42975060" w14:textId="77777777" w:rsidR="00D4563B" w:rsidRPr="00D4563B" w:rsidRDefault="00D4563B" w:rsidP="00250ABB">
            <w:pPr>
              <w:pStyle w:val="72TabletextTablesTableFigureBoxstyles"/>
              <w:rPr>
                <w:lang w:eastAsia="de-DE"/>
              </w:rPr>
            </w:pPr>
            <w:r w:rsidRPr="00D4563B">
              <w:rPr>
                <w:lang w:eastAsia="de-DE"/>
              </w:rPr>
              <w:t>lives alone</w:t>
            </w:r>
          </w:p>
        </w:tc>
        <w:tc>
          <w:tcPr>
            <w:tcW w:w="810" w:type="dxa"/>
            <w:shd w:val="clear" w:color="auto" w:fill="auto"/>
            <w:noWrap/>
            <w:vAlign w:val="center"/>
          </w:tcPr>
          <w:p w14:paraId="41F34479" w14:textId="77777777" w:rsidR="00D4563B" w:rsidRPr="00D4563B" w:rsidRDefault="00D4563B" w:rsidP="00250ABB">
            <w:pPr>
              <w:pStyle w:val="72TabletextTablesTableFigureBoxstyles"/>
              <w:rPr>
                <w:lang w:eastAsia="de-DE"/>
              </w:rPr>
            </w:pPr>
            <w:r w:rsidRPr="00D4563B">
              <w:rPr>
                <w:lang w:eastAsia="de-DE"/>
              </w:rPr>
              <w:t xml:space="preserve"> -</w:t>
            </w:r>
          </w:p>
        </w:tc>
        <w:tc>
          <w:tcPr>
            <w:tcW w:w="630" w:type="dxa"/>
            <w:shd w:val="clear" w:color="auto" w:fill="auto"/>
            <w:noWrap/>
            <w:vAlign w:val="center"/>
          </w:tcPr>
          <w:p w14:paraId="2C96A861" w14:textId="77777777" w:rsidR="00D4563B" w:rsidRPr="00D4563B" w:rsidRDefault="00D4563B" w:rsidP="00250ABB">
            <w:pPr>
              <w:pStyle w:val="72TabletextTablesTableFigureBoxstyles"/>
              <w:rPr>
                <w:lang w:eastAsia="de-DE"/>
              </w:rPr>
            </w:pPr>
            <w:r w:rsidRPr="00D4563B">
              <w:rPr>
                <w:lang w:eastAsia="de-DE"/>
              </w:rPr>
              <w:t xml:space="preserve"> -</w:t>
            </w:r>
          </w:p>
        </w:tc>
        <w:tc>
          <w:tcPr>
            <w:tcW w:w="900" w:type="dxa"/>
            <w:shd w:val="clear" w:color="auto" w:fill="auto"/>
            <w:noWrap/>
            <w:vAlign w:val="center"/>
          </w:tcPr>
          <w:p w14:paraId="2AC66396"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noWrap/>
            <w:vAlign w:val="center"/>
          </w:tcPr>
          <w:p w14:paraId="17E73CDF" w14:textId="77777777" w:rsidR="00D4563B" w:rsidRPr="00D4563B" w:rsidRDefault="00D4563B" w:rsidP="00250ABB">
            <w:pPr>
              <w:pStyle w:val="72TabletextTablesTableFigureBoxstyles"/>
              <w:rPr>
                <w:lang w:eastAsia="de-DE"/>
              </w:rPr>
            </w:pPr>
            <w:r w:rsidRPr="00D4563B">
              <w:rPr>
                <w:lang w:eastAsia="de-DE"/>
              </w:rPr>
              <w:t xml:space="preserve"> -</w:t>
            </w:r>
          </w:p>
        </w:tc>
        <w:tc>
          <w:tcPr>
            <w:tcW w:w="1260" w:type="dxa"/>
            <w:shd w:val="clear" w:color="auto" w:fill="auto"/>
            <w:noWrap/>
            <w:vAlign w:val="center"/>
          </w:tcPr>
          <w:p w14:paraId="1D170683" w14:textId="77777777" w:rsidR="00D4563B" w:rsidRPr="00D4563B" w:rsidRDefault="00D4563B" w:rsidP="00250ABB">
            <w:pPr>
              <w:pStyle w:val="72TabletextTablesTableFigureBoxstyles"/>
              <w:rPr>
                <w:lang w:eastAsia="de-DE"/>
              </w:rPr>
            </w:pPr>
            <w:r w:rsidRPr="00D4563B">
              <w:rPr>
                <w:lang w:eastAsia="de-DE"/>
              </w:rPr>
              <w:t xml:space="preserve"> -</w:t>
            </w:r>
          </w:p>
        </w:tc>
        <w:tc>
          <w:tcPr>
            <w:tcW w:w="1080" w:type="dxa"/>
            <w:shd w:val="clear" w:color="auto" w:fill="auto"/>
            <w:noWrap/>
            <w:vAlign w:val="center"/>
          </w:tcPr>
          <w:p w14:paraId="17619EB8"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noWrap/>
            <w:vAlign w:val="center"/>
          </w:tcPr>
          <w:p w14:paraId="1712A521" w14:textId="77777777" w:rsidR="00D4563B" w:rsidRPr="00D4563B" w:rsidRDefault="00D4563B" w:rsidP="00250ABB">
            <w:pPr>
              <w:pStyle w:val="72TabletextTablesTableFigureBoxstyles"/>
              <w:rPr>
                <w:lang w:eastAsia="de-DE"/>
              </w:rPr>
            </w:pPr>
            <w:r w:rsidRPr="00D4563B">
              <w:rPr>
                <w:lang w:eastAsia="de-DE"/>
              </w:rPr>
              <w:t>-</w:t>
            </w:r>
          </w:p>
        </w:tc>
        <w:tc>
          <w:tcPr>
            <w:tcW w:w="900" w:type="dxa"/>
            <w:shd w:val="clear" w:color="auto" w:fill="auto"/>
            <w:noWrap/>
            <w:vAlign w:val="center"/>
          </w:tcPr>
          <w:p w14:paraId="4155A3E0" w14:textId="77777777" w:rsidR="00D4563B" w:rsidRPr="00D4563B" w:rsidRDefault="00D4563B" w:rsidP="00250ABB">
            <w:pPr>
              <w:pStyle w:val="72TabletextTablesTableFigureBoxstyles"/>
              <w:rPr>
                <w:lang w:eastAsia="de-DE"/>
              </w:rPr>
            </w:pPr>
            <w:r w:rsidRPr="00D4563B">
              <w:rPr>
                <w:lang w:eastAsia="de-DE"/>
              </w:rPr>
              <w:t>£85</w:t>
            </w:r>
          </w:p>
        </w:tc>
        <w:tc>
          <w:tcPr>
            <w:tcW w:w="1170" w:type="dxa"/>
            <w:shd w:val="clear" w:color="auto" w:fill="auto"/>
            <w:noWrap/>
            <w:vAlign w:val="center"/>
          </w:tcPr>
          <w:p w14:paraId="0D7CADC2" w14:textId="77777777" w:rsidR="00D4563B" w:rsidRPr="00D4563B" w:rsidRDefault="00D4563B" w:rsidP="00250ABB">
            <w:pPr>
              <w:pStyle w:val="72TabletextTablesTableFigureBoxstyles"/>
              <w:rPr>
                <w:lang w:eastAsia="de-DE"/>
              </w:rPr>
            </w:pPr>
            <w:r w:rsidRPr="00D4563B">
              <w:rPr>
                <w:lang w:eastAsia="de-DE"/>
              </w:rPr>
              <w:t>£86.44</w:t>
            </w:r>
          </w:p>
          <w:p w14:paraId="032295BD" w14:textId="77777777" w:rsidR="00D4563B" w:rsidRPr="00D4563B" w:rsidRDefault="00D4563B" w:rsidP="00250ABB">
            <w:pPr>
              <w:pStyle w:val="72TabletextTablesTableFigureBoxstyles"/>
              <w:rPr>
                <w:lang w:eastAsia="de-DE"/>
              </w:rPr>
            </w:pPr>
            <w:r w:rsidRPr="00D4563B">
              <w:rPr>
                <w:lang w:eastAsia="de-DE"/>
              </w:rPr>
              <w:t xml:space="preserve">(75.99 </w:t>
            </w:r>
            <w:r w:rsidRPr="00D4563B">
              <w:rPr>
                <w:color w:val="00B0F0"/>
                <w:lang w:eastAsia="de-DE"/>
              </w:rPr>
              <w:t>–8</w:t>
            </w:r>
            <w:r w:rsidRPr="00D4563B">
              <w:rPr>
                <w:lang w:eastAsia="de-DE"/>
              </w:rPr>
              <w:t xml:space="preserve">8.94) </w:t>
            </w:r>
          </w:p>
        </w:tc>
      </w:tr>
      <w:tr w:rsidR="00250ABB" w:rsidRPr="00D4563B" w14:paraId="31B5EC43" w14:textId="77777777" w:rsidTr="005932E4">
        <w:trPr>
          <w:cantSplit/>
        </w:trPr>
        <w:tc>
          <w:tcPr>
            <w:tcW w:w="600" w:type="dxa"/>
            <w:shd w:val="clear" w:color="auto" w:fill="auto"/>
            <w:noWrap/>
            <w:vAlign w:val="center"/>
          </w:tcPr>
          <w:p w14:paraId="3B949DE7" w14:textId="77777777" w:rsidR="00D4563B" w:rsidRPr="00D4563B" w:rsidRDefault="00D4563B" w:rsidP="00250ABB">
            <w:pPr>
              <w:pStyle w:val="72TabletextTablesTableFigureBoxstyles"/>
              <w:rPr>
                <w:lang w:eastAsia="de-DE"/>
              </w:rPr>
            </w:pPr>
            <w:r w:rsidRPr="00D4563B">
              <w:rPr>
                <w:lang w:eastAsia="de-DE"/>
              </w:rPr>
              <w:t>B</w:t>
            </w:r>
          </w:p>
        </w:tc>
        <w:tc>
          <w:tcPr>
            <w:tcW w:w="1560" w:type="dxa"/>
            <w:shd w:val="clear" w:color="auto" w:fill="auto"/>
            <w:vAlign w:val="center"/>
          </w:tcPr>
          <w:p w14:paraId="4F7A846E" w14:textId="77777777" w:rsidR="00D4563B" w:rsidRPr="00D4563B" w:rsidRDefault="00D4563B" w:rsidP="00250ABB">
            <w:pPr>
              <w:pStyle w:val="72TabletextTablesTableFigureBoxstyles"/>
              <w:rPr>
                <w:lang w:eastAsia="de-DE"/>
              </w:rPr>
            </w:pPr>
            <w:r w:rsidRPr="00D4563B">
              <w:rPr>
                <w:lang w:eastAsia="de-DE"/>
              </w:rPr>
              <w:t>does not live alone</w:t>
            </w:r>
          </w:p>
        </w:tc>
        <w:tc>
          <w:tcPr>
            <w:tcW w:w="810" w:type="dxa"/>
            <w:shd w:val="clear" w:color="auto" w:fill="auto"/>
            <w:vAlign w:val="center"/>
          </w:tcPr>
          <w:p w14:paraId="2A373DD0" w14:textId="77777777" w:rsidR="00D4563B" w:rsidRPr="00D4563B" w:rsidRDefault="00D4563B" w:rsidP="00250ABB">
            <w:pPr>
              <w:pStyle w:val="72TabletextTablesTableFigureBoxstyles"/>
              <w:rPr>
                <w:lang w:eastAsia="de-DE"/>
              </w:rPr>
            </w:pPr>
            <w:r w:rsidRPr="00D4563B">
              <w:rPr>
                <w:lang w:eastAsia="de-DE"/>
              </w:rPr>
              <w:t>absent or mild</w:t>
            </w:r>
          </w:p>
        </w:tc>
        <w:tc>
          <w:tcPr>
            <w:tcW w:w="630" w:type="dxa"/>
            <w:shd w:val="clear" w:color="auto" w:fill="auto"/>
            <w:vAlign w:val="center"/>
          </w:tcPr>
          <w:p w14:paraId="244B23D7" w14:textId="77777777" w:rsidR="00D4563B" w:rsidRPr="00D4563B" w:rsidRDefault="00D4563B" w:rsidP="00250ABB">
            <w:pPr>
              <w:pStyle w:val="72TabletextTablesTableFigureBoxstyles"/>
              <w:rPr>
                <w:lang w:eastAsia="de-DE"/>
              </w:rPr>
            </w:pPr>
            <w:r w:rsidRPr="00D4563B">
              <w:rPr>
                <w:lang w:eastAsia="de-DE"/>
              </w:rPr>
              <w:t xml:space="preserve"> -</w:t>
            </w:r>
          </w:p>
        </w:tc>
        <w:tc>
          <w:tcPr>
            <w:tcW w:w="900" w:type="dxa"/>
            <w:shd w:val="clear" w:color="auto" w:fill="auto"/>
            <w:vAlign w:val="center"/>
          </w:tcPr>
          <w:p w14:paraId="71AAA952" w14:textId="77777777" w:rsidR="00D4563B" w:rsidRPr="00D4563B" w:rsidRDefault="00D4563B" w:rsidP="00250ABB">
            <w:pPr>
              <w:pStyle w:val="72TabletextTablesTableFigureBoxstyles"/>
              <w:rPr>
                <w:lang w:eastAsia="de-DE"/>
              </w:rPr>
            </w:pPr>
            <w:r w:rsidRPr="00D4563B">
              <w:rPr>
                <w:lang w:eastAsia="de-DE"/>
              </w:rPr>
              <w:t>unstable or dying</w:t>
            </w:r>
          </w:p>
        </w:tc>
        <w:tc>
          <w:tcPr>
            <w:tcW w:w="810" w:type="dxa"/>
            <w:shd w:val="clear" w:color="auto" w:fill="auto"/>
            <w:vAlign w:val="center"/>
          </w:tcPr>
          <w:p w14:paraId="3B2EB429" w14:textId="77777777" w:rsidR="00D4563B" w:rsidRPr="00D4563B" w:rsidRDefault="00D4563B" w:rsidP="00250ABB">
            <w:pPr>
              <w:pStyle w:val="72TabletextTablesTableFigureBoxstyles"/>
              <w:rPr>
                <w:lang w:eastAsia="de-DE"/>
              </w:rPr>
            </w:pPr>
            <w:r w:rsidRPr="00D4563B">
              <w:rPr>
                <w:lang w:eastAsia="de-DE"/>
              </w:rPr>
              <w:t xml:space="preserve"> -</w:t>
            </w:r>
          </w:p>
        </w:tc>
        <w:tc>
          <w:tcPr>
            <w:tcW w:w="1260" w:type="dxa"/>
            <w:shd w:val="clear" w:color="auto" w:fill="auto"/>
            <w:vAlign w:val="center"/>
          </w:tcPr>
          <w:p w14:paraId="09C26F07" w14:textId="77777777" w:rsidR="00D4563B" w:rsidRPr="00D4563B" w:rsidRDefault="00D4563B" w:rsidP="00250ABB">
            <w:pPr>
              <w:pStyle w:val="72TabletextTablesTableFigureBoxstyles"/>
              <w:rPr>
                <w:lang w:eastAsia="de-DE"/>
              </w:rPr>
            </w:pPr>
            <w:r w:rsidRPr="00D4563B">
              <w:rPr>
                <w:lang w:eastAsia="de-DE"/>
              </w:rPr>
              <w:t xml:space="preserve"> -</w:t>
            </w:r>
          </w:p>
        </w:tc>
        <w:tc>
          <w:tcPr>
            <w:tcW w:w="1080" w:type="dxa"/>
            <w:shd w:val="clear" w:color="auto" w:fill="auto"/>
            <w:vAlign w:val="center"/>
          </w:tcPr>
          <w:p w14:paraId="032A02C3"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noWrap/>
            <w:vAlign w:val="center"/>
          </w:tcPr>
          <w:p w14:paraId="7DB8B48C" w14:textId="77777777" w:rsidR="00D4563B" w:rsidRPr="00D4563B" w:rsidRDefault="00D4563B" w:rsidP="00250ABB">
            <w:pPr>
              <w:pStyle w:val="72TabletextTablesTableFigureBoxstyles"/>
              <w:rPr>
                <w:lang w:eastAsia="de-DE"/>
              </w:rPr>
            </w:pPr>
            <w:r w:rsidRPr="00D4563B">
              <w:rPr>
                <w:lang w:eastAsia="de-DE"/>
              </w:rPr>
              <w:t>-</w:t>
            </w:r>
          </w:p>
        </w:tc>
        <w:tc>
          <w:tcPr>
            <w:tcW w:w="900" w:type="dxa"/>
            <w:shd w:val="clear" w:color="auto" w:fill="auto"/>
            <w:noWrap/>
            <w:vAlign w:val="center"/>
          </w:tcPr>
          <w:p w14:paraId="31F36A87" w14:textId="77777777" w:rsidR="00D4563B" w:rsidRPr="00D4563B" w:rsidRDefault="00D4563B" w:rsidP="00250ABB">
            <w:pPr>
              <w:pStyle w:val="72TabletextTablesTableFigureBoxstyles"/>
              <w:rPr>
                <w:lang w:eastAsia="de-DE"/>
              </w:rPr>
            </w:pPr>
            <w:r w:rsidRPr="00D4563B">
              <w:rPr>
                <w:lang w:eastAsia="de-DE"/>
              </w:rPr>
              <w:t>£75</w:t>
            </w:r>
          </w:p>
        </w:tc>
        <w:tc>
          <w:tcPr>
            <w:tcW w:w="1170" w:type="dxa"/>
            <w:shd w:val="clear" w:color="auto" w:fill="auto"/>
            <w:noWrap/>
            <w:vAlign w:val="center"/>
          </w:tcPr>
          <w:p w14:paraId="624A9DC6" w14:textId="77777777" w:rsidR="00D4563B" w:rsidRPr="00D4563B" w:rsidRDefault="00D4563B" w:rsidP="00250ABB">
            <w:pPr>
              <w:pStyle w:val="72TabletextTablesTableFigureBoxstyles"/>
              <w:rPr>
                <w:lang w:eastAsia="de-DE"/>
              </w:rPr>
            </w:pPr>
            <w:r w:rsidRPr="00D4563B">
              <w:rPr>
                <w:lang w:eastAsia="de-DE"/>
              </w:rPr>
              <w:t>£76.87</w:t>
            </w:r>
          </w:p>
          <w:p w14:paraId="6393A1E0" w14:textId="77777777" w:rsidR="00D4563B" w:rsidRPr="00D4563B" w:rsidRDefault="00D4563B" w:rsidP="00250ABB">
            <w:pPr>
              <w:pStyle w:val="72TabletextTablesTableFigureBoxstyles"/>
              <w:rPr>
                <w:lang w:eastAsia="de-DE"/>
              </w:rPr>
            </w:pPr>
            <w:r w:rsidRPr="00D4563B">
              <w:rPr>
                <w:lang w:eastAsia="de-DE"/>
              </w:rPr>
              <w:t>(70.99 – 86.33)</w:t>
            </w:r>
          </w:p>
        </w:tc>
      </w:tr>
      <w:tr w:rsidR="00250ABB" w:rsidRPr="00D4563B" w14:paraId="1B5F645E" w14:textId="77777777" w:rsidTr="005932E4">
        <w:trPr>
          <w:cantSplit/>
        </w:trPr>
        <w:tc>
          <w:tcPr>
            <w:tcW w:w="600" w:type="dxa"/>
            <w:shd w:val="clear" w:color="auto" w:fill="auto"/>
            <w:noWrap/>
            <w:vAlign w:val="center"/>
          </w:tcPr>
          <w:p w14:paraId="2B3590AC" w14:textId="77777777" w:rsidR="00D4563B" w:rsidRPr="00D4563B" w:rsidRDefault="00D4563B" w:rsidP="00250ABB">
            <w:pPr>
              <w:pStyle w:val="72TabletextTablesTableFigureBoxstyles"/>
              <w:rPr>
                <w:lang w:eastAsia="de-DE"/>
              </w:rPr>
            </w:pPr>
            <w:r w:rsidRPr="00D4563B">
              <w:rPr>
                <w:lang w:eastAsia="de-DE"/>
              </w:rPr>
              <w:t>C</w:t>
            </w:r>
          </w:p>
        </w:tc>
        <w:tc>
          <w:tcPr>
            <w:tcW w:w="1560" w:type="dxa"/>
            <w:shd w:val="clear" w:color="auto" w:fill="auto"/>
            <w:vAlign w:val="center"/>
          </w:tcPr>
          <w:p w14:paraId="40FBD127" w14:textId="77777777" w:rsidR="00D4563B" w:rsidRPr="00D4563B" w:rsidRDefault="00D4563B" w:rsidP="00250ABB">
            <w:pPr>
              <w:pStyle w:val="72TabletextTablesTableFigureBoxstyles"/>
              <w:rPr>
                <w:lang w:eastAsia="de-DE"/>
              </w:rPr>
            </w:pPr>
            <w:r w:rsidRPr="00D4563B">
              <w:rPr>
                <w:lang w:eastAsia="de-DE"/>
              </w:rPr>
              <w:t>does not live alone</w:t>
            </w:r>
          </w:p>
        </w:tc>
        <w:tc>
          <w:tcPr>
            <w:tcW w:w="810" w:type="dxa"/>
            <w:shd w:val="clear" w:color="auto" w:fill="auto"/>
            <w:vAlign w:val="center"/>
          </w:tcPr>
          <w:p w14:paraId="1793A7A0" w14:textId="77777777" w:rsidR="00D4563B" w:rsidRPr="00D4563B" w:rsidRDefault="00D4563B" w:rsidP="00250ABB">
            <w:pPr>
              <w:pStyle w:val="72TabletextTablesTableFigureBoxstyles"/>
              <w:rPr>
                <w:lang w:eastAsia="de-DE"/>
              </w:rPr>
            </w:pPr>
            <w:r w:rsidRPr="00D4563B">
              <w:rPr>
                <w:lang w:eastAsia="de-DE"/>
              </w:rPr>
              <w:t>absent or mild</w:t>
            </w:r>
          </w:p>
        </w:tc>
        <w:tc>
          <w:tcPr>
            <w:tcW w:w="630" w:type="dxa"/>
            <w:shd w:val="clear" w:color="auto" w:fill="auto"/>
            <w:vAlign w:val="center"/>
          </w:tcPr>
          <w:p w14:paraId="16927287" w14:textId="77777777" w:rsidR="00D4563B" w:rsidRPr="00D4563B" w:rsidRDefault="00D4563B" w:rsidP="00250ABB">
            <w:pPr>
              <w:pStyle w:val="72TabletextTablesTableFigureBoxstyles"/>
              <w:rPr>
                <w:lang w:eastAsia="de-DE"/>
              </w:rPr>
            </w:pPr>
            <w:r w:rsidRPr="00D4563B">
              <w:rPr>
                <w:lang w:eastAsia="de-DE"/>
              </w:rPr>
              <w:t xml:space="preserve">AKPS </w:t>
            </w:r>
            <w:r w:rsidRPr="00D4563B">
              <w:rPr>
                <w:color w:val="00B0F0"/>
                <w:lang w:eastAsia="de-DE"/>
              </w:rPr>
              <w:t>≥ </w:t>
            </w:r>
            <w:r w:rsidRPr="00D4563B">
              <w:rPr>
                <w:lang w:eastAsia="de-DE"/>
              </w:rPr>
              <w:t>40%</w:t>
            </w:r>
          </w:p>
        </w:tc>
        <w:tc>
          <w:tcPr>
            <w:tcW w:w="900" w:type="dxa"/>
            <w:shd w:val="clear" w:color="auto" w:fill="auto"/>
            <w:vAlign w:val="center"/>
          </w:tcPr>
          <w:p w14:paraId="0B4070E0" w14:textId="77777777" w:rsidR="00D4563B" w:rsidRPr="00D4563B" w:rsidRDefault="00D4563B" w:rsidP="00250ABB">
            <w:pPr>
              <w:pStyle w:val="72TabletextTablesTableFigureBoxstyles"/>
              <w:rPr>
                <w:lang w:eastAsia="de-DE"/>
              </w:rPr>
            </w:pPr>
            <w:r w:rsidRPr="00D4563B">
              <w:rPr>
                <w:lang w:eastAsia="de-DE"/>
              </w:rPr>
              <w:t>stable or deteriorating</w:t>
            </w:r>
          </w:p>
        </w:tc>
        <w:tc>
          <w:tcPr>
            <w:tcW w:w="810" w:type="dxa"/>
            <w:shd w:val="clear" w:color="auto" w:fill="auto"/>
            <w:vAlign w:val="center"/>
          </w:tcPr>
          <w:p w14:paraId="4236EDF5" w14:textId="77777777" w:rsidR="00D4563B" w:rsidRPr="00D4563B" w:rsidRDefault="00D4563B" w:rsidP="00250ABB">
            <w:pPr>
              <w:pStyle w:val="72TabletextTablesTableFigureBoxstyles"/>
              <w:rPr>
                <w:lang w:eastAsia="de-DE"/>
              </w:rPr>
            </w:pPr>
            <w:r w:rsidRPr="00D4563B">
              <w:rPr>
                <w:lang w:eastAsia="de-DE"/>
              </w:rPr>
              <w:t xml:space="preserve"> -</w:t>
            </w:r>
          </w:p>
        </w:tc>
        <w:tc>
          <w:tcPr>
            <w:tcW w:w="1260" w:type="dxa"/>
            <w:shd w:val="clear" w:color="auto" w:fill="auto"/>
            <w:vAlign w:val="center"/>
          </w:tcPr>
          <w:p w14:paraId="5053ACC4" w14:textId="77777777" w:rsidR="00D4563B" w:rsidRPr="00D4563B" w:rsidRDefault="00D4563B" w:rsidP="00250ABB">
            <w:pPr>
              <w:pStyle w:val="72TabletextTablesTableFigureBoxstyles"/>
              <w:rPr>
                <w:lang w:eastAsia="de-DE"/>
              </w:rPr>
            </w:pPr>
            <w:r w:rsidRPr="00D4563B">
              <w:rPr>
                <w:lang w:eastAsia="de-DE"/>
              </w:rPr>
              <w:t xml:space="preserve"> -</w:t>
            </w:r>
          </w:p>
        </w:tc>
        <w:tc>
          <w:tcPr>
            <w:tcW w:w="1080" w:type="dxa"/>
            <w:shd w:val="clear" w:color="auto" w:fill="auto"/>
            <w:vAlign w:val="center"/>
          </w:tcPr>
          <w:p w14:paraId="3517B019"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noWrap/>
            <w:vAlign w:val="center"/>
          </w:tcPr>
          <w:p w14:paraId="68CB8134" w14:textId="77777777" w:rsidR="00D4563B" w:rsidRPr="00D4563B" w:rsidRDefault="00D4563B" w:rsidP="00250ABB">
            <w:pPr>
              <w:pStyle w:val="72TabletextTablesTableFigureBoxstyles"/>
              <w:rPr>
                <w:lang w:eastAsia="de-DE"/>
              </w:rPr>
            </w:pPr>
            <w:r w:rsidRPr="00D4563B">
              <w:rPr>
                <w:lang w:eastAsia="de-DE"/>
              </w:rPr>
              <w:t>-</w:t>
            </w:r>
          </w:p>
        </w:tc>
        <w:tc>
          <w:tcPr>
            <w:tcW w:w="900" w:type="dxa"/>
            <w:shd w:val="clear" w:color="auto" w:fill="auto"/>
            <w:noWrap/>
            <w:vAlign w:val="center"/>
          </w:tcPr>
          <w:p w14:paraId="622884BA" w14:textId="77777777" w:rsidR="00D4563B" w:rsidRPr="00D4563B" w:rsidRDefault="00D4563B" w:rsidP="00250ABB">
            <w:pPr>
              <w:pStyle w:val="72TabletextTablesTableFigureBoxstyles"/>
              <w:rPr>
                <w:lang w:eastAsia="de-DE"/>
              </w:rPr>
            </w:pPr>
            <w:r w:rsidRPr="00D4563B">
              <w:rPr>
                <w:lang w:eastAsia="de-DE"/>
              </w:rPr>
              <w:t>£60</w:t>
            </w:r>
          </w:p>
        </w:tc>
        <w:tc>
          <w:tcPr>
            <w:tcW w:w="1170" w:type="dxa"/>
            <w:shd w:val="clear" w:color="auto" w:fill="auto"/>
            <w:noWrap/>
            <w:vAlign w:val="center"/>
          </w:tcPr>
          <w:p w14:paraId="4778AF6F" w14:textId="77777777" w:rsidR="00D4563B" w:rsidRPr="00D4563B" w:rsidRDefault="00D4563B" w:rsidP="00250ABB">
            <w:pPr>
              <w:pStyle w:val="72TabletextTablesTableFigureBoxstyles"/>
              <w:rPr>
                <w:lang w:eastAsia="de-DE"/>
              </w:rPr>
            </w:pPr>
            <w:r w:rsidRPr="00D4563B">
              <w:rPr>
                <w:lang w:eastAsia="de-DE"/>
              </w:rPr>
              <w:t>£62.12</w:t>
            </w:r>
          </w:p>
          <w:p w14:paraId="7BEF0352" w14:textId="77777777" w:rsidR="00D4563B" w:rsidRPr="00D4563B" w:rsidRDefault="00D4563B" w:rsidP="00250ABB">
            <w:pPr>
              <w:pStyle w:val="72TabletextTablesTableFigureBoxstyles"/>
              <w:rPr>
                <w:lang w:eastAsia="de-DE"/>
              </w:rPr>
            </w:pPr>
            <w:r w:rsidRPr="00D4563B">
              <w:rPr>
                <w:lang w:eastAsia="de-DE"/>
              </w:rPr>
              <w:t>(53.79 – 73.61)</w:t>
            </w:r>
          </w:p>
        </w:tc>
      </w:tr>
      <w:tr w:rsidR="00250ABB" w:rsidRPr="00D4563B" w14:paraId="47B02317" w14:textId="77777777" w:rsidTr="005932E4">
        <w:trPr>
          <w:cantSplit/>
        </w:trPr>
        <w:tc>
          <w:tcPr>
            <w:tcW w:w="600" w:type="dxa"/>
            <w:shd w:val="clear" w:color="auto" w:fill="auto"/>
            <w:noWrap/>
            <w:vAlign w:val="center"/>
          </w:tcPr>
          <w:p w14:paraId="359A1C20" w14:textId="77777777" w:rsidR="00D4563B" w:rsidRPr="00D4563B" w:rsidRDefault="00D4563B" w:rsidP="00250ABB">
            <w:pPr>
              <w:pStyle w:val="72TabletextTablesTableFigureBoxstyles"/>
              <w:rPr>
                <w:lang w:eastAsia="de-DE"/>
              </w:rPr>
            </w:pPr>
            <w:r w:rsidRPr="00D4563B">
              <w:rPr>
                <w:lang w:eastAsia="de-DE"/>
              </w:rPr>
              <w:t>D</w:t>
            </w:r>
          </w:p>
        </w:tc>
        <w:tc>
          <w:tcPr>
            <w:tcW w:w="1560" w:type="dxa"/>
            <w:shd w:val="clear" w:color="auto" w:fill="auto"/>
            <w:vAlign w:val="center"/>
          </w:tcPr>
          <w:p w14:paraId="7435D761" w14:textId="77777777" w:rsidR="00D4563B" w:rsidRPr="00D4563B" w:rsidRDefault="00D4563B" w:rsidP="00250ABB">
            <w:pPr>
              <w:pStyle w:val="72TabletextTablesTableFigureBoxstyles"/>
              <w:rPr>
                <w:lang w:eastAsia="de-DE"/>
              </w:rPr>
            </w:pPr>
            <w:r w:rsidRPr="00D4563B">
              <w:rPr>
                <w:lang w:eastAsia="de-DE"/>
              </w:rPr>
              <w:t>does not live alone</w:t>
            </w:r>
          </w:p>
        </w:tc>
        <w:tc>
          <w:tcPr>
            <w:tcW w:w="810" w:type="dxa"/>
            <w:shd w:val="clear" w:color="auto" w:fill="auto"/>
            <w:vAlign w:val="center"/>
          </w:tcPr>
          <w:p w14:paraId="5094A9AF" w14:textId="77777777" w:rsidR="00D4563B" w:rsidRPr="00D4563B" w:rsidRDefault="00D4563B" w:rsidP="00250ABB">
            <w:pPr>
              <w:pStyle w:val="72TabletextTablesTableFigureBoxstyles"/>
              <w:rPr>
                <w:lang w:eastAsia="de-DE"/>
              </w:rPr>
            </w:pPr>
            <w:r w:rsidRPr="00D4563B">
              <w:rPr>
                <w:lang w:eastAsia="de-DE"/>
              </w:rPr>
              <w:t>absent or mild</w:t>
            </w:r>
          </w:p>
        </w:tc>
        <w:tc>
          <w:tcPr>
            <w:tcW w:w="630" w:type="dxa"/>
            <w:shd w:val="clear" w:color="auto" w:fill="auto"/>
            <w:vAlign w:val="center"/>
          </w:tcPr>
          <w:p w14:paraId="723E8BBE" w14:textId="77777777" w:rsidR="00D4563B" w:rsidRPr="00D4563B" w:rsidRDefault="00D4563B" w:rsidP="00250ABB">
            <w:pPr>
              <w:pStyle w:val="72TabletextTablesTableFigureBoxstyles"/>
              <w:rPr>
                <w:lang w:eastAsia="de-DE"/>
              </w:rPr>
            </w:pPr>
            <w:r w:rsidRPr="00D4563B">
              <w:rPr>
                <w:lang w:eastAsia="de-DE"/>
              </w:rPr>
              <w:t xml:space="preserve">AKPS </w:t>
            </w:r>
            <w:r w:rsidRPr="00D4563B">
              <w:rPr>
                <w:color w:val="00B0F0"/>
                <w:lang w:eastAsia="de-DE"/>
              </w:rPr>
              <w:t>≤ </w:t>
            </w:r>
            <w:r w:rsidRPr="00D4563B">
              <w:rPr>
                <w:lang w:eastAsia="de-DE"/>
              </w:rPr>
              <w:t>30%</w:t>
            </w:r>
          </w:p>
        </w:tc>
        <w:tc>
          <w:tcPr>
            <w:tcW w:w="900" w:type="dxa"/>
            <w:shd w:val="clear" w:color="auto" w:fill="auto"/>
            <w:vAlign w:val="center"/>
          </w:tcPr>
          <w:p w14:paraId="6483EAD0" w14:textId="77777777" w:rsidR="00D4563B" w:rsidRPr="00D4563B" w:rsidRDefault="00D4563B" w:rsidP="00250ABB">
            <w:pPr>
              <w:pStyle w:val="72TabletextTablesTableFigureBoxstyles"/>
              <w:rPr>
                <w:lang w:eastAsia="de-DE"/>
              </w:rPr>
            </w:pPr>
            <w:r w:rsidRPr="00D4563B">
              <w:rPr>
                <w:lang w:eastAsia="de-DE"/>
              </w:rPr>
              <w:t>stable or deteriorating</w:t>
            </w:r>
          </w:p>
        </w:tc>
        <w:tc>
          <w:tcPr>
            <w:tcW w:w="810" w:type="dxa"/>
            <w:shd w:val="clear" w:color="auto" w:fill="auto"/>
            <w:vAlign w:val="center"/>
          </w:tcPr>
          <w:p w14:paraId="33D411E4" w14:textId="77777777" w:rsidR="00D4563B" w:rsidRPr="00D4563B" w:rsidRDefault="00D4563B" w:rsidP="00250ABB">
            <w:pPr>
              <w:pStyle w:val="72TabletextTablesTableFigureBoxstyles"/>
              <w:rPr>
                <w:lang w:eastAsia="de-DE"/>
              </w:rPr>
            </w:pPr>
            <w:r w:rsidRPr="00D4563B">
              <w:rPr>
                <w:lang w:eastAsia="de-DE"/>
              </w:rPr>
              <w:t xml:space="preserve"> -</w:t>
            </w:r>
          </w:p>
        </w:tc>
        <w:tc>
          <w:tcPr>
            <w:tcW w:w="1260" w:type="dxa"/>
            <w:shd w:val="clear" w:color="auto" w:fill="auto"/>
            <w:vAlign w:val="center"/>
          </w:tcPr>
          <w:p w14:paraId="69BF39FB" w14:textId="77777777" w:rsidR="00D4563B" w:rsidRPr="00D4563B" w:rsidRDefault="00D4563B" w:rsidP="00250ABB">
            <w:pPr>
              <w:pStyle w:val="72TabletextTablesTableFigureBoxstyles"/>
              <w:rPr>
                <w:lang w:eastAsia="de-DE"/>
              </w:rPr>
            </w:pPr>
            <w:r w:rsidRPr="00D4563B">
              <w:rPr>
                <w:lang w:eastAsia="de-DE"/>
              </w:rPr>
              <w:t xml:space="preserve"> -</w:t>
            </w:r>
          </w:p>
        </w:tc>
        <w:tc>
          <w:tcPr>
            <w:tcW w:w="1080" w:type="dxa"/>
            <w:shd w:val="clear" w:color="auto" w:fill="auto"/>
            <w:vAlign w:val="center"/>
          </w:tcPr>
          <w:p w14:paraId="68205070"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noWrap/>
            <w:vAlign w:val="center"/>
          </w:tcPr>
          <w:p w14:paraId="3ABAB500" w14:textId="77777777" w:rsidR="00D4563B" w:rsidRPr="00D4563B" w:rsidRDefault="00D4563B" w:rsidP="00250ABB">
            <w:pPr>
              <w:pStyle w:val="72TabletextTablesTableFigureBoxstyles"/>
              <w:rPr>
                <w:lang w:eastAsia="de-DE"/>
              </w:rPr>
            </w:pPr>
            <w:r w:rsidRPr="00D4563B">
              <w:rPr>
                <w:lang w:eastAsia="de-DE"/>
              </w:rPr>
              <w:t>-</w:t>
            </w:r>
          </w:p>
        </w:tc>
        <w:tc>
          <w:tcPr>
            <w:tcW w:w="900" w:type="dxa"/>
            <w:shd w:val="clear" w:color="auto" w:fill="auto"/>
            <w:noWrap/>
            <w:vAlign w:val="center"/>
          </w:tcPr>
          <w:p w14:paraId="27BE9273" w14:textId="77777777" w:rsidR="00D4563B" w:rsidRPr="00D4563B" w:rsidRDefault="00D4563B" w:rsidP="00250ABB">
            <w:pPr>
              <w:pStyle w:val="72TabletextTablesTableFigureBoxstyles"/>
              <w:rPr>
                <w:lang w:eastAsia="de-DE"/>
              </w:rPr>
            </w:pPr>
            <w:r w:rsidRPr="00D4563B">
              <w:rPr>
                <w:lang w:eastAsia="de-DE"/>
              </w:rPr>
              <w:t>£74</w:t>
            </w:r>
          </w:p>
        </w:tc>
        <w:tc>
          <w:tcPr>
            <w:tcW w:w="1170" w:type="dxa"/>
            <w:shd w:val="clear" w:color="auto" w:fill="auto"/>
            <w:noWrap/>
            <w:vAlign w:val="center"/>
          </w:tcPr>
          <w:p w14:paraId="55050A43" w14:textId="77777777" w:rsidR="00D4563B" w:rsidRPr="00D4563B" w:rsidRDefault="00D4563B" w:rsidP="00250ABB">
            <w:pPr>
              <w:pStyle w:val="72TabletextTablesTableFigureBoxstyles"/>
              <w:rPr>
                <w:lang w:eastAsia="de-DE"/>
              </w:rPr>
            </w:pPr>
            <w:r w:rsidRPr="00D4563B">
              <w:rPr>
                <w:lang w:eastAsia="de-DE"/>
              </w:rPr>
              <w:t>£78.22</w:t>
            </w:r>
          </w:p>
          <w:p w14:paraId="3D6786EE" w14:textId="77777777" w:rsidR="00D4563B" w:rsidRPr="00D4563B" w:rsidRDefault="00D4563B" w:rsidP="00250ABB">
            <w:pPr>
              <w:pStyle w:val="72TabletextTablesTableFigureBoxstyles"/>
              <w:rPr>
                <w:lang w:eastAsia="de-DE"/>
              </w:rPr>
            </w:pPr>
            <w:r w:rsidRPr="00D4563B">
              <w:rPr>
                <w:lang w:eastAsia="de-DE"/>
              </w:rPr>
              <w:t>(70.72 – 84.51)</w:t>
            </w:r>
          </w:p>
        </w:tc>
      </w:tr>
      <w:tr w:rsidR="00250ABB" w:rsidRPr="00D4563B" w14:paraId="72F027B6" w14:textId="77777777" w:rsidTr="005932E4">
        <w:trPr>
          <w:cantSplit/>
        </w:trPr>
        <w:tc>
          <w:tcPr>
            <w:tcW w:w="600" w:type="dxa"/>
            <w:shd w:val="clear" w:color="auto" w:fill="auto"/>
            <w:noWrap/>
            <w:vAlign w:val="center"/>
          </w:tcPr>
          <w:p w14:paraId="4B3EFFE6" w14:textId="77777777" w:rsidR="00D4563B" w:rsidRPr="00D4563B" w:rsidRDefault="00D4563B" w:rsidP="00250ABB">
            <w:pPr>
              <w:pStyle w:val="72TabletextTablesTableFigureBoxstyles"/>
              <w:rPr>
                <w:lang w:eastAsia="de-DE"/>
              </w:rPr>
            </w:pPr>
            <w:r w:rsidRPr="00D4563B">
              <w:rPr>
                <w:lang w:eastAsia="de-DE"/>
              </w:rPr>
              <w:t>E</w:t>
            </w:r>
          </w:p>
        </w:tc>
        <w:tc>
          <w:tcPr>
            <w:tcW w:w="1560" w:type="dxa"/>
            <w:shd w:val="clear" w:color="auto" w:fill="auto"/>
            <w:vAlign w:val="center"/>
          </w:tcPr>
          <w:p w14:paraId="4AEBEC87" w14:textId="77777777" w:rsidR="00D4563B" w:rsidRPr="00D4563B" w:rsidRDefault="00D4563B" w:rsidP="00250ABB">
            <w:pPr>
              <w:pStyle w:val="72TabletextTablesTableFigureBoxstyles"/>
              <w:rPr>
                <w:lang w:eastAsia="de-DE"/>
              </w:rPr>
            </w:pPr>
            <w:r w:rsidRPr="00D4563B">
              <w:rPr>
                <w:lang w:eastAsia="de-DE"/>
              </w:rPr>
              <w:t>does not live alone</w:t>
            </w:r>
          </w:p>
        </w:tc>
        <w:tc>
          <w:tcPr>
            <w:tcW w:w="810" w:type="dxa"/>
            <w:shd w:val="clear" w:color="auto" w:fill="auto"/>
            <w:vAlign w:val="center"/>
          </w:tcPr>
          <w:p w14:paraId="57DDC5F1" w14:textId="77777777" w:rsidR="00D4563B" w:rsidRPr="00D4563B" w:rsidRDefault="00D4563B" w:rsidP="00250ABB">
            <w:pPr>
              <w:pStyle w:val="72TabletextTablesTableFigureBoxstyles"/>
              <w:rPr>
                <w:lang w:eastAsia="de-DE"/>
              </w:rPr>
            </w:pPr>
            <w:r w:rsidRPr="00D4563B">
              <w:rPr>
                <w:lang w:eastAsia="de-DE"/>
              </w:rPr>
              <w:t>moderate or severe</w:t>
            </w:r>
          </w:p>
        </w:tc>
        <w:tc>
          <w:tcPr>
            <w:tcW w:w="630" w:type="dxa"/>
            <w:shd w:val="clear" w:color="auto" w:fill="auto"/>
            <w:vAlign w:val="center"/>
          </w:tcPr>
          <w:p w14:paraId="71FF92A7" w14:textId="77777777" w:rsidR="00D4563B" w:rsidRPr="00D4563B" w:rsidRDefault="00D4563B" w:rsidP="00250ABB">
            <w:pPr>
              <w:pStyle w:val="72TabletextTablesTableFigureBoxstyles"/>
              <w:rPr>
                <w:lang w:eastAsia="de-DE"/>
              </w:rPr>
            </w:pPr>
            <w:r w:rsidRPr="00D4563B">
              <w:rPr>
                <w:lang w:eastAsia="de-DE"/>
              </w:rPr>
              <w:t xml:space="preserve"> -</w:t>
            </w:r>
          </w:p>
        </w:tc>
        <w:tc>
          <w:tcPr>
            <w:tcW w:w="900" w:type="dxa"/>
            <w:shd w:val="clear" w:color="auto" w:fill="auto"/>
            <w:vAlign w:val="center"/>
          </w:tcPr>
          <w:p w14:paraId="74AA0448"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vAlign w:val="center"/>
          </w:tcPr>
          <w:p w14:paraId="3973227C" w14:textId="77777777" w:rsidR="00D4563B" w:rsidRPr="00D4563B" w:rsidRDefault="00D4563B" w:rsidP="00250ABB">
            <w:pPr>
              <w:pStyle w:val="72TabletextTablesTableFigureBoxstyles"/>
              <w:rPr>
                <w:lang w:eastAsia="de-DE"/>
              </w:rPr>
            </w:pPr>
            <w:r w:rsidRPr="00D4563B">
              <w:rPr>
                <w:lang w:eastAsia="de-DE"/>
              </w:rPr>
              <w:t xml:space="preserve"> -</w:t>
            </w:r>
          </w:p>
        </w:tc>
        <w:tc>
          <w:tcPr>
            <w:tcW w:w="1260" w:type="dxa"/>
            <w:shd w:val="clear" w:color="auto" w:fill="auto"/>
            <w:vAlign w:val="center"/>
          </w:tcPr>
          <w:p w14:paraId="10FED148" w14:textId="77777777" w:rsidR="00D4563B" w:rsidRPr="00D4563B" w:rsidRDefault="00D4563B" w:rsidP="00250ABB">
            <w:pPr>
              <w:pStyle w:val="72TabletextTablesTableFigureBoxstyles"/>
              <w:rPr>
                <w:lang w:eastAsia="de-DE"/>
              </w:rPr>
            </w:pPr>
            <w:r w:rsidRPr="00D4563B">
              <w:rPr>
                <w:lang w:eastAsia="de-DE"/>
              </w:rPr>
              <w:t xml:space="preserve"> -</w:t>
            </w:r>
          </w:p>
        </w:tc>
        <w:tc>
          <w:tcPr>
            <w:tcW w:w="1080" w:type="dxa"/>
            <w:shd w:val="clear" w:color="auto" w:fill="auto"/>
            <w:vAlign w:val="center"/>
          </w:tcPr>
          <w:p w14:paraId="1AAF6FA8"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noWrap/>
            <w:vAlign w:val="center"/>
          </w:tcPr>
          <w:p w14:paraId="575B31DC" w14:textId="77777777" w:rsidR="00D4563B" w:rsidRPr="00D4563B" w:rsidRDefault="00D4563B" w:rsidP="00250ABB">
            <w:pPr>
              <w:pStyle w:val="72TabletextTablesTableFigureBoxstyles"/>
              <w:rPr>
                <w:lang w:eastAsia="de-DE"/>
              </w:rPr>
            </w:pPr>
            <w:r w:rsidRPr="00D4563B">
              <w:rPr>
                <w:lang w:eastAsia="de-DE"/>
              </w:rPr>
              <w:t>women</w:t>
            </w:r>
          </w:p>
        </w:tc>
        <w:tc>
          <w:tcPr>
            <w:tcW w:w="900" w:type="dxa"/>
            <w:shd w:val="clear" w:color="auto" w:fill="auto"/>
            <w:noWrap/>
            <w:vAlign w:val="center"/>
          </w:tcPr>
          <w:p w14:paraId="609496BE" w14:textId="77777777" w:rsidR="00D4563B" w:rsidRPr="00D4563B" w:rsidRDefault="00D4563B" w:rsidP="00250ABB">
            <w:pPr>
              <w:pStyle w:val="72TabletextTablesTableFigureBoxstyles"/>
              <w:rPr>
                <w:lang w:eastAsia="de-DE"/>
              </w:rPr>
            </w:pPr>
            <w:r w:rsidRPr="00D4563B">
              <w:rPr>
                <w:lang w:eastAsia="de-DE"/>
              </w:rPr>
              <w:t>£95</w:t>
            </w:r>
          </w:p>
        </w:tc>
        <w:tc>
          <w:tcPr>
            <w:tcW w:w="1170" w:type="dxa"/>
            <w:shd w:val="clear" w:color="auto" w:fill="auto"/>
            <w:noWrap/>
            <w:vAlign w:val="center"/>
          </w:tcPr>
          <w:p w14:paraId="3F67DE5A" w14:textId="77777777" w:rsidR="00D4563B" w:rsidRPr="00D4563B" w:rsidRDefault="00D4563B" w:rsidP="00250ABB">
            <w:pPr>
              <w:pStyle w:val="72TabletextTablesTableFigureBoxstyles"/>
              <w:rPr>
                <w:lang w:eastAsia="de-DE"/>
              </w:rPr>
            </w:pPr>
            <w:r w:rsidRPr="00D4563B">
              <w:rPr>
                <w:lang w:eastAsia="de-DE"/>
              </w:rPr>
              <w:t>£96.55</w:t>
            </w:r>
          </w:p>
          <w:p w14:paraId="0EC9E8AF" w14:textId="77777777" w:rsidR="00D4563B" w:rsidRPr="00D4563B" w:rsidRDefault="00D4563B" w:rsidP="00250ABB">
            <w:pPr>
              <w:pStyle w:val="72TabletextTablesTableFigureBoxstyles"/>
              <w:rPr>
                <w:lang w:eastAsia="de-DE"/>
              </w:rPr>
            </w:pPr>
            <w:r w:rsidRPr="00D4563B">
              <w:rPr>
                <w:lang w:eastAsia="de-DE"/>
              </w:rPr>
              <w:t>(89.68 – 98.44)</w:t>
            </w:r>
          </w:p>
        </w:tc>
      </w:tr>
      <w:tr w:rsidR="00250ABB" w:rsidRPr="00D4563B" w14:paraId="4757B2EF" w14:textId="77777777" w:rsidTr="005932E4">
        <w:trPr>
          <w:cantSplit/>
        </w:trPr>
        <w:tc>
          <w:tcPr>
            <w:tcW w:w="600" w:type="dxa"/>
            <w:shd w:val="clear" w:color="auto" w:fill="auto"/>
            <w:noWrap/>
            <w:vAlign w:val="center"/>
          </w:tcPr>
          <w:p w14:paraId="02305C6B" w14:textId="77777777" w:rsidR="00D4563B" w:rsidRPr="00D4563B" w:rsidRDefault="00D4563B" w:rsidP="00250ABB">
            <w:pPr>
              <w:pStyle w:val="72TabletextTablesTableFigureBoxstyles"/>
              <w:rPr>
                <w:lang w:eastAsia="de-DE"/>
              </w:rPr>
            </w:pPr>
            <w:r w:rsidRPr="00D4563B">
              <w:rPr>
                <w:lang w:eastAsia="de-DE"/>
              </w:rPr>
              <w:t>F</w:t>
            </w:r>
          </w:p>
        </w:tc>
        <w:tc>
          <w:tcPr>
            <w:tcW w:w="1560" w:type="dxa"/>
            <w:shd w:val="clear" w:color="auto" w:fill="auto"/>
            <w:vAlign w:val="center"/>
          </w:tcPr>
          <w:p w14:paraId="14562C8C" w14:textId="77777777" w:rsidR="00D4563B" w:rsidRPr="00D4563B" w:rsidRDefault="00D4563B" w:rsidP="00250ABB">
            <w:pPr>
              <w:pStyle w:val="72TabletextTablesTableFigureBoxstyles"/>
              <w:rPr>
                <w:lang w:eastAsia="de-DE"/>
              </w:rPr>
            </w:pPr>
            <w:r w:rsidRPr="00D4563B">
              <w:rPr>
                <w:lang w:eastAsia="de-DE"/>
              </w:rPr>
              <w:t>does not live alone</w:t>
            </w:r>
          </w:p>
        </w:tc>
        <w:tc>
          <w:tcPr>
            <w:tcW w:w="810" w:type="dxa"/>
            <w:shd w:val="clear" w:color="auto" w:fill="auto"/>
            <w:vAlign w:val="center"/>
          </w:tcPr>
          <w:p w14:paraId="48F7A8C4" w14:textId="77777777" w:rsidR="00D4563B" w:rsidRPr="00D4563B" w:rsidRDefault="00D4563B" w:rsidP="00250ABB">
            <w:pPr>
              <w:pStyle w:val="72TabletextTablesTableFigureBoxstyles"/>
              <w:rPr>
                <w:lang w:eastAsia="de-DE"/>
              </w:rPr>
            </w:pPr>
            <w:r w:rsidRPr="00D4563B">
              <w:rPr>
                <w:lang w:eastAsia="de-DE"/>
              </w:rPr>
              <w:t>moderate or severe</w:t>
            </w:r>
          </w:p>
        </w:tc>
        <w:tc>
          <w:tcPr>
            <w:tcW w:w="630" w:type="dxa"/>
            <w:shd w:val="clear" w:color="auto" w:fill="auto"/>
            <w:vAlign w:val="center"/>
          </w:tcPr>
          <w:p w14:paraId="601230A2" w14:textId="77777777" w:rsidR="00D4563B" w:rsidRPr="00D4563B" w:rsidRDefault="00D4563B" w:rsidP="00250ABB">
            <w:pPr>
              <w:pStyle w:val="72TabletextTablesTableFigureBoxstyles"/>
              <w:rPr>
                <w:lang w:eastAsia="de-DE"/>
              </w:rPr>
            </w:pPr>
            <w:r w:rsidRPr="00D4563B">
              <w:rPr>
                <w:lang w:eastAsia="de-DE"/>
              </w:rPr>
              <w:t xml:space="preserve"> -</w:t>
            </w:r>
          </w:p>
        </w:tc>
        <w:tc>
          <w:tcPr>
            <w:tcW w:w="900" w:type="dxa"/>
            <w:shd w:val="clear" w:color="auto" w:fill="auto"/>
            <w:vAlign w:val="center"/>
          </w:tcPr>
          <w:p w14:paraId="34E090FE" w14:textId="77777777" w:rsidR="00D4563B" w:rsidRPr="00D4563B" w:rsidRDefault="00D4563B" w:rsidP="00250ABB">
            <w:pPr>
              <w:pStyle w:val="72TabletextTablesTableFigureBoxstyles"/>
              <w:rPr>
                <w:lang w:eastAsia="de-DE"/>
              </w:rPr>
            </w:pPr>
            <w:r w:rsidRPr="00D4563B">
              <w:rPr>
                <w:lang w:eastAsia="de-DE"/>
              </w:rPr>
              <w:t>stable, deteriorating or dying</w:t>
            </w:r>
          </w:p>
        </w:tc>
        <w:tc>
          <w:tcPr>
            <w:tcW w:w="810" w:type="dxa"/>
            <w:shd w:val="clear" w:color="auto" w:fill="auto"/>
            <w:vAlign w:val="center"/>
          </w:tcPr>
          <w:p w14:paraId="26272775" w14:textId="77777777" w:rsidR="00D4563B" w:rsidRPr="00D4563B" w:rsidRDefault="00D4563B" w:rsidP="00250ABB">
            <w:pPr>
              <w:pStyle w:val="72TabletextTablesTableFigureBoxstyles"/>
              <w:rPr>
                <w:lang w:eastAsia="de-DE"/>
              </w:rPr>
            </w:pPr>
            <w:r w:rsidRPr="00D4563B">
              <w:rPr>
                <w:lang w:eastAsia="de-DE"/>
              </w:rPr>
              <w:t xml:space="preserve"> -</w:t>
            </w:r>
          </w:p>
        </w:tc>
        <w:tc>
          <w:tcPr>
            <w:tcW w:w="1260" w:type="dxa"/>
            <w:shd w:val="clear" w:color="auto" w:fill="auto"/>
            <w:vAlign w:val="center"/>
          </w:tcPr>
          <w:p w14:paraId="47217C69" w14:textId="77777777" w:rsidR="00D4563B" w:rsidRPr="00D4563B" w:rsidRDefault="00D4563B" w:rsidP="00250ABB">
            <w:pPr>
              <w:pStyle w:val="72TabletextTablesTableFigureBoxstyles"/>
              <w:rPr>
                <w:lang w:eastAsia="de-DE"/>
              </w:rPr>
            </w:pPr>
            <w:r w:rsidRPr="00D4563B">
              <w:rPr>
                <w:lang w:eastAsia="de-DE"/>
              </w:rPr>
              <w:t xml:space="preserve"> -</w:t>
            </w:r>
          </w:p>
        </w:tc>
        <w:tc>
          <w:tcPr>
            <w:tcW w:w="1080" w:type="dxa"/>
            <w:shd w:val="clear" w:color="auto" w:fill="auto"/>
            <w:vAlign w:val="center"/>
          </w:tcPr>
          <w:p w14:paraId="6AAE97DE"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noWrap/>
            <w:vAlign w:val="center"/>
          </w:tcPr>
          <w:p w14:paraId="470503AD" w14:textId="77777777" w:rsidR="00D4563B" w:rsidRPr="00D4563B" w:rsidRDefault="00D4563B" w:rsidP="00250ABB">
            <w:pPr>
              <w:pStyle w:val="72TabletextTablesTableFigureBoxstyles"/>
              <w:rPr>
                <w:lang w:eastAsia="de-DE"/>
              </w:rPr>
            </w:pPr>
            <w:r w:rsidRPr="00D4563B">
              <w:rPr>
                <w:lang w:eastAsia="de-DE"/>
              </w:rPr>
              <w:t>men</w:t>
            </w:r>
          </w:p>
        </w:tc>
        <w:tc>
          <w:tcPr>
            <w:tcW w:w="900" w:type="dxa"/>
            <w:shd w:val="clear" w:color="auto" w:fill="auto"/>
            <w:noWrap/>
            <w:vAlign w:val="center"/>
          </w:tcPr>
          <w:p w14:paraId="266AF07F" w14:textId="77777777" w:rsidR="00D4563B" w:rsidRPr="00D4563B" w:rsidRDefault="00D4563B" w:rsidP="00250ABB">
            <w:pPr>
              <w:pStyle w:val="72TabletextTablesTableFigureBoxstyles"/>
              <w:rPr>
                <w:lang w:eastAsia="de-DE"/>
              </w:rPr>
            </w:pPr>
            <w:r w:rsidRPr="00D4563B">
              <w:rPr>
                <w:lang w:eastAsia="de-DE"/>
              </w:rPr>
              <w:t>£76</w:t>
            </w:r>
          </w:p>
        </w:tc>
        <w:tc>
          <w:tcPr>
            <w:tcW w:w="1170" w:type="dxa"/>
            <w:shd w:val="clear" w:color="auto" w:fill="auto"/>
            <w:noWrap/>
            <w:vAlign w:val="center"/>
          </w:tcPr>
          <w:p w14:paraId="6F98FA25" w14:textId="77777777" w:rsidR="00D4563B" w:rsidRPr="00D4563B" w:rsidRDefault="00D4563B" w:rsidP="00250ABB">
            <w:pPr>
              <w:pStyle w:val="72TabletextTablesTableFigureBoxstyles"/>
              <w:rPr>
                <w:lang w:eastAsia="de-DE"/>
              </w:rPr>
            </w:pPr>
            <w:r w:rsidRPr="00D4563B">
              <w:rPr>
                <w:lang w:eastAsia="de-DE"/>
              </w:rPr>
              <w:t>£74.47</w:t>
            </w:r>
          </w:p>
          <w:p w14:paraId="5AC15E9E" w14:textId="77777777" w:rsidR="00D4563B" w:rsidRPr="00D4563B" w:rsidRDefault="00D4563B" w:rsidP="00250ABB">
            <w:pPr>
              <w:pStyle w:val="72TabletextTablesTableFigureBoxstyles"/>
              <w:rPr>
                <w:lang w:eastAsia="de-DE"/>
              </w:rPr>
            </w:pPr>
            <w:r w:rsidRPr="00D4563B">
              <w:rPr>
                <w:lang w:eastAsia="de-DE"/>
              </w:rPr>
              <w:t>(69.01 – 80.37)</w:t>
            </w:r>
          </w:p>
        </w:tc>
      </w:tr>
      <w:tr w:rsidR="00250ABB" w:rsidRPr="00D4563B" w14:paraId="31038C8E" w14:textId="77777777" w:rsidTr="005932E4">
        <w:trPr>
          <w:cantSplit/>
        </w:trPr>
        <w:tc>
          <w:tcPr>
            <w:tcW w:w="600" w:type="dxa"/>
            <w:shd w:val="clear" w:color="auto" w:fill="auto"/>
            <w:noWrap/>
            <w:vAlign w:val="center"/>
          </w:tcPr>
          <w:p w14:paraId="0A784502" w14:textId="77777777" w:rsidR="00D4563B" w:rsidRPr="00D4563B" w:rsidRDefault="00D4563B" w:rsidP="00250ABB">
            <w:pPr>
              <w:pStyle w:val="72TabletextTablesTableFigureBoxstyles"/>
              <w:rPr>
                <w:lang w:eastAsia="de-DE"/>
              </w:rPr>
            </w:pPr>
            <w:r w:rsidRPr="00D4563B">
              <w:rPr>
                <w:lang w:eastAsia="de-DE"/>
              </w:rPr>
              <w:t>G</w:t>
            </w:r>
          </w:p>
        </w:tc>
        <w:tc>
          <w:tcPr>
            <w:tcW w:w="1560" w:type="dxa"/>
            <w:shd w:val="clear" w:color="auto" w:fill="auto"/>
            <w:vAlign w:val="center"/>
          </w:tcPr>
          <w:p w14:paraId="42FC0A75" w14:textId="77777777" w:rsidR="00D4563B" w:rsidRPr="00D4563B" w:rsidRDefault="00D4563B" w:rsidP="00250ABB">
            <w:pPr>
              <w:pStyle w:val="72TabletextTablesTableFigureBoxstyles"/>
              <w:rPr>
                <w:lang w:eastAsia="de-DE"/>
              </w:rPr>
            </w:pPr>
            <w:r w:rsidRPr="00D4563B">
              <w:rPr>
                <w:lang w:eastAsia="de-DE"/>
              </w:rPr>
              <w:t>does not live alone</w:t>
            </w:r>
          </w:p>
        </w:tc>
        <w:tc>
          <w:tcPr>
            <w:tcW w:w="810" w:type="dxa"/>
            <w:shd w:val="clear" w:color="auto" w:fill="auto"/>
            <w:vAlign w:val="center"/>
          </w:tcPr>
          <w:p w14:paraId="5A2A1533" w14:textId="77777777" w:rsidR="00D4563B" w:rsidRPr="00D4563B" w:rsidRDefault="00D4563B" w:rsidP="00250ABB">
            <w:pPr>
              <w:pStyle w:val="72TabletextTablesTableFigureBoxstyles"/>
              <w:rPr>
                <w:lang w:eastAsia="de-DE"/>
              </w:rPr>
            </w:pPr>
            <w:r w:rsidRPr="00D4563B">
              <w:rPr>
                <w:lang w:eastAsia="de-DE"/>
              </w:rPr>
              <w:t>moderate or severe</w:t>
            </w:r>
          </w:p>
        </w:tc>
        <w:tc>
          <w:tcPr>
            <w:tcW w:w="630" w:type="dxa"/>
            <w:shd w:val="clear" w:color="auto" w:fill="auto"/>
            <w:vAlign w:val="center"/>
          </w:tcPr>
          <w:p w14:paraId="1B7C388B" w14:textId="77777777" w:rsidR="00D4563B" w:rsidRPr="00D4563B" w:rsidRDefault="00D4563B" w:rsidP="00250ABB">
            <w:pPr>
              <w:pStyle w:val="72TabletextTablesTableFigureBoxstyles"/>
              <w:rPr>
                <w:lang w:eastAsia="de-DE"/>
              </w:rPr>
            </w:pPr>
            <w:r w:rsidRPr="00D4563B">
              <w:rPr>
                <w:lang w:eastAsia="de-DE"/>
              </w:rPr>
              <w:t xml:space="preserve"> -</w:t>
            </w:r>
          </w:p>
        </w:tc>
        <w:tc>
          <w:tcPr>
            <w:tcW w:w="900" w:type="dxa"/>
            <w:shd w:val="clear" w:color="auto" w:fill="auto"/>
            <w:vAlign w:val="center"/>
          </w:tcPr>
          <w:p w14:paraId="0791FF5F" w14:textId="77777777" w:rsidR="00D4563B" w:rsidRPr="00D4563B" w:rsidRDefault="00D4563B" w:rsidP="00250ABB">
            <w:pPr>
              <w:pStyle w:val="72TabletextTablesTableFigureBoxstyles"/>
              <w:rPr>
                <w:lang w:eastAsia="de-DE"/>
              </w:rPr>
            </w:pPr>
            <w:r w:rsidRPr="00D4563B">
              <w:rPr>
                <w:lang w:eastAsia="de-DE"/>
              </w:rPr>
              <w:t>unstable</w:t>
            </w:r>
          </w:p>
        </w:tc>
        <w:tc>
          <w:tcPr>
            <w:tcW w:w="810" w:type="dxa"/>
            <w:shd w:val="clear" w:color="auto" w:fill="auto"/>
            <w:vAlign w:val="center"/>
          </w:tcPr>
          <w:p w14:paraId="06FE8EF2" w14:textId="77777777" w:rsidR="00D4563B" w:rsidRPr="00D4563B" w:rsidRDefault="00D4563B" w:rsidP="00250ABB">
            <w:pPr>
              <w:pStyle w:val="72TabletextTablesTableFigureBoxstyles"/>
              <w:rPr>
                <w:lang w:eastAsia="de-DE"/>
              </w:rPr>
            </w:pPr>
            <w:r w:rsidRPr="00D4563B">
              <w:rPr>
                <w:lang w:eastAsia="de-DE"/>
              </w:rPr>
              <w:t xml:space="preserve"> -</w:t>
            </w:r>
          </w:p>
        </w:tc>
        <w:tc>
          <w:tcPr>
            <w:tcW w:w="1260" w:type="dxa"/>
            <w:shd w:val="clear" w:color="auto" w:fill="auto"/>
            <w:vAlign w:val="center"/>
          </w:tcPr>
          <w:p w14:paraId="6EBE8C90" w14:textId="77777777" w:rsidR="00D4563B" w:rsidRPr="00D4563B" w:rsidRDefault="00D4563B" w:rsidP="00250ABB">
            <w:pPr>
              <w:pStyle w:val="72TabletextTablesTableFigureBoxstyles"/>
              <w:rPr>
                <w:lang w:eastAsia="de-DE"/>
              </w:rPr>
            </w:pPr>
            <w:r w:rsidRPr="00D4563B">
              <w:rPr>
                <w:lang w:eastAsia="de-DE"/>
              </w:rPr>
              <w:t xml:space="preserve"> -</w:t>
            </w:r>
          </w:p>
        </w:tc>
        <w:tc>
          <w:tcPr>
            <w:tcW w:w="1080" w:type="dxa"/>
            <w:shd w:val="clear" w:color="auto" w:fill="auto"/>
            <w:vAlign w:val="center"/>
          </w:tcPr>
          <w:p w14:paraId="1F23686D"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noWrap/>
            <w:vAlign w:val="center"/>
          </w:tcPr>
          <w:p w14:paraId="2C69D7AB" w14:textId="77777777" w:rsidR="00D4563B" w:rsidRPr="00D4563B" w:rsidRDefault="00D4563B" w:rsidP="00250ABB">
            <w:pPr>
              <w:pStyle w:val="72TabletextTablesTableFigureBoxstyles"/>
              <w:rPr>
                <w:lang w:eastAsia="de-DE"/>
              </w:rPr>
            </w:pPr>
            <w:r w:rsidRPr="00D4563B">
              <w:rPr>
                <w:lang w:eastAsia="de-DE"/>
              </w:rPr>
              <w:t>men</w:t>
            </w:r>
          </w:p>
        </w:tc>
        <w:tc>
          <w:tcPr>
            <w:tcW w:w="900" w:type="dxa"/>
            <w:shd w:val="clear" w:color="auto" w:fill="auto"/>
            <w:noWrap/>
            <w:vAlign w:val="center"/>
          </w:tcPr>
          <w:p w14:paraId="73838C31" w14:textId="77777777" w:rsidR="00D4563B" w:rsidRPr="00D4563B" w:rsidRDefault="00D4563B" w:rsidP="00250ABB">
            <w:pPr>
              <w:pStyle w:val="72TabletextTablesTableFigureBoxstyles"/>
              <w:rPr>
                <w:lang w:eastAsia="de-DE"/>
              </w:rPr>
            </w:pPr>
            <w:r w:rsidRPr="00D4563B">
              <w:rPr>
                <w:lang w:eastAsia="de-DE"/>
              </w:rPr>
              <w:t>£80</w:t>
            </w:r>
          </w:p>
        </w:tc>
        <w:tc>
          <w:tcPr>
            <w:tcW w:w="1170" w:type="dxa"/>
            <w:shd w:val="clear" w:color="auto" w:fill="auto"/>
            <w:noWrap/>
            <w:vAlign w:val="center"/>
          </w:tcPr>
          <w:p w14:paraId="18A6222C" w14:textId="77777777" w:rsidR="00D4563B" w:rsidRPr="00D4563B" w:rsidRDefault="00D4563B" w:rsidP="00250ABB">
            <w:pPr>
              <w:pStyle w:val="72TabletextTablesTableFigureBoxstyles"/>
              <w:rPr>
                <w:lang w:eastAsia="de-DE"/>
              </w:rPr>
            </w:pPr>
            <w:r w:rsidRPr="00D4563B">
              <w:rPr>
                <w:lang w:eastAsia="de-DE"/>
              </w:rPr>
              <w:t>£81.55</w:t>
            </w:r>
          </w:p>
          <w:p w14:paraId="3879BAE4" w14:textId="77777777" w:rsidR="00D4563B" w:rsidRPr="00D4563B" w:rsidRDefault="00D4563B" w:rsidP="00250ABB">
            <w:pPr>
              <w:pStyle w:val="72TabletextTablesTableFigureBoxstyles"/>
              <w:rPr>
                <w:lang w:eastAsia="de-DE"/>
              </w:rPr>
            </w:pPr>
            <w:r w:rsidRPr="00D4563B">
              <w:rPr>
                <w:lang w:eastAsia="de-DE"/>
              </w:rPr>
              <w:t>(69.87– 89.99)</w:t>
            </w:r>
          </w:p>
        </w:tc>
      </w:tr>
      <w:tr w:rsidR="00D4563B" w:rsidRPr="00D4563B" w14:paraId="0EA779B8" w14:textId="77777777" w:rsidTr="005932E4">
        <w:trPr>
          <w:cantSplit/>
        </w:trPr>
        <w:tc>
          <w:tcPr>
            <w:tcW w:w="10530" w:type="dxa"/>
            <w:gridSpan w:val="11"/>
            <w:shd w:val="clear" w:color="000000" w:fill="D0CECE"/>
            <w:noWrap/>
            <w:vAlign w:val="bottom"/>
          </w:tcPr>
          <w:p w14:paraId="115540E6" w14:textId="77777777" w:rsidR="00D4563B" w:rsidRPr="00D4563B" w:rsidRDefault="00D4563B" w:rsidP="00250ABB">
            <w:pPr>
              <w:pStyle w:val="705TableheadgroupTablesTableFigureBoxstyles"/>
              <w:rPr>
                <w:lang w:eastAsia="de-DE"/>
              </w:rPr>
            </w:pPr>
            <w:r w:rsidRPr="00D4563B">
              <w:rPr>
                <w:lang w:eastAsia="de-DE"/>
              </w:rPr>
              <w:t>Classes for inpatient hospice episodes of care</w:t>
            </w:r>
          </w:p>
        </w:tc>
      </w:tr>
      <w:tr w:rsidR="00250ABB" w:rsidRPr="00D4563B" w14:paraId="0AF2B74D" w14:textId="77777777" w:rsidTr="005932E4">
        <w:trPr>
          <w:cantSplit/>
        </w:trPr>
        <w:tc>
          <w:tcPr>
            <w:tcW w:w="600" w:type="dxa"/>
            <w:shd w:val="clear" w:color="000000" w:fill="E7E6E6"/>
            <w:noWrap/>
            <w:vAlign w:val="center"/>
          </w:tcPr>
          <w:p w14:paraId="49F54A3B" w14:textId="77777777" w:rsidR="00D4563B" w:rsidRPr="00D4563B" w:rsidRDefault="00D4563B" w:rsidP="00250ABB">
            <w:pPr>
              <w:pStyle w:val="710TableheadTablesTableFigureBoxstyles"/>
              <w:rPr>
                <w:color w:val="000000"/>
                <w:lang w:eastAsia="de-DE"/>
              </w:rPr>
            </w:pPr>
            <w:r w:rsidRPr="00D4563B">
              <w:rPr>
                <w:lang w:eastAsia="de-DE"/>
              </w:rPr>
              <w:t>Class</w:t>
            </w:r>
          </w:p>
        </w:tc>
        <w:tc>
          <w:tcPr>
            <w:tcW w:w="1560" w:type="dxa"/>
            <w:shd w:val="clear" w:color="000000" w:fill="E7E6E6"/>
            <w:noWrap/>
            <w:vAlign w:val="center"/>
          </w:tcPr>
          <w:p w14:paraId="622D90B9" w14:textId="77777777" w:rsidR="00D4563B" w:rsidRPr="00D4563B" w:rsidRDefault="00D4563B" w:rsidP="00250ABB">
            <w:pPr>
              <w:pStyle w:val="710TableheadTablesTableFigureBoxstyles"/>
              <w:rPr>
                <w:color w:val="000000"/>
                <w:lang w:eastAsia="de-DE"/>
              </w:rPr>
            </w:pPr>
            <w:r w:rsidRPr="00D4563B">
              <w:rPr>
                <w:lang w:eastAsia="de-DE"/>
              </w:rPr>
              <w:t>Living situation</w:t>
            </w:r>
          </w:p>
        </w:tc>
        <w:tc>
          <w:tcPr>
            <w:tcW w:w="810" w:type="dxa"/>
            <w:shd w:val="clear" w:color="000000" w:fill="E7E6E6"/>
            <w:noWrap/>
            <w:vAlign w:val="center"/>
          </w:tcPr>
          <w:p w14:paraId="0915FA81" w14:textId="77777777" w:rsidR="00D4563B" w:rsidRPr="00D4563B" w:rsidRDefault="00D4563B" w:rsidP="00250ABB">
            <w:pPr>
              <w:pStyle w:val="710TableheadTablesTableFigureBoxstyles"/>
              <w:rPr>
                <w:color w:val="000000"/>
                <w:lang w:eastAsia="de-DE"/>
              </w:rPr>
            </w:pPr>
            <w:r w:rsidRPr="00D4563B">
              <w:rPr>
                <w:lang w:eastAsia="de-DE"/>
              </w:rPr>
              <w:t>Pain</w:t>
            </w:r>
          </w:p>
        </w:tc>
        <w:tc>
          <w:tcPr>
            <w:tcW w:w="630" w:type="dxa"/>
            <w:shd w:val="clear" w:color="000000" w:fill="E7E6E6"/>
            <w:vAlign w:val="center"/>
          </w:tcPr>
          <w:p w14:paraId="2B37CC8E" w14:textId="77777777" w:rsidR="00D4563B" w:rsidRPr="00D4563B" w:rsidRDefault="00D4563B" w:rsidP="00250ABB">
            <w:pPr>
              <w:pStyle w:val="710TableheadTablesTableFigureBoxstyles"/>
              <w:rPr>
                <w:color w:val="000000"/>
                <w:lang w:eastAsia="de-DE"/>
              </w:rPr>
            </w:pPr>
            <w:r w:rsidRPr="00D4563B">
              <w:rPr>
                <w:lang w:eastAsia="de-DE"/>
              </w:rPr>
              <w:t>Functional status</w:t>
            </w:r>
          </w:p>
        </w:tc>
        <w:tc>
          <w:tcPr>
            <w:tcW w:w="900" w:type="dxa"/>
            <w:shd w:val="clear" w:color="000000" w:fill="E7E6E6"/>
            <w:vAlign w:val="center"/>
          </w:tcPr>
          <w:p w14:paraId="16AF2513" w14:textId="77777777" w:rsidR="00D4563B" w:rsidRPr="00D4563B" w:rsidRDefault="00D4563B" w:rsidP="00250ABB">
            <w:pPr>
              <w:pStyle w:val="710TableheadTablesTableFigureBoxstyles"/>
              <w:rPr>
                <w:color w:val="000000"/>
                <w:lang w:eastAsia="de-DE"/>
              </w:rPr>
            </w:pPr>
            <w:r w:rsidRPr="00D4563B">
              <w:rPr>
                <w:lang w:eastAsia="de-DE"/>
              </w:rPr>
              <w:t>Palliative Phase of Illness</w:t>
            </w:r>
          </w:p>
        </w:tc>
        <w:tc>
          <w:tcPr>
            <w:tcW w:w="810" w:type="dxa"/>
            <w:shd w:val="clear" w:color="000000" w:fill="E7E6E6"/>
            <w:noWrap/>
            <w:vAlign w:val="center"/>
          </w:tcPr>
          <w:p w14:paraId="582E1A4D" w14:textId="77777777" w:rsidR="00D4563B" w:rsidRPr="00D4563B" w:rsidRDefault="00D4563B" w:rsidP="00250ABB">
            <w:pPr>
              <w:pStyle w:val="710TableheadTablesTableFigureBoxstyles"/>
              <w:rPr>
                <w:color w:val="000000"/>
                <w:lang w:eastAsia="de-DE"/>
              </w:rPr>
            </w:pPr>
            <w:r w:rsidRPr="00D4563B">
              <w:rPr>
                <w:lang w:eastAsia="de-DE"/>
              </w:rPr>
              <w:t>Family distress</w:t>
            </w:r>
          </w:p>
        </w:tc>
        <w:tc>
          <w:tcPr>
            <w:tcW w:w="1260" w:type="dxa"/>
            <w:shd w:val="clear" w:color="000000" w:fill="E7E6E6"/>
            <w:vAlign w:val="center"/>
          </w:tcPr>
          <w:p w14:paraId="7BB3D1FD" w14:textId="77777777" w:rsidR="00D4563B" w:rsidRPr="00D4563B" w:rsidRDefault="00D4563B" w:rsidP="00250ABB">
            <w:pPr>
              <w:pStyle w:val="710TableheadTablesTableFigureBoxstyles"/>
              <w:rPr>
                <w:color w:val="000000"/>
                <w:lang w:eastAsia="de-DE"/>
              </w:rPr>
            </w:pPr>
            <w:r w:rsidRPr="00D4563B">
              <w:rPr>
                <w:lang w:eastAsia="de-DE"/>
              </w:rPr>
              <w:t>Physical symptoms other than pain</w:t>
            </w:r>
          </w:p>
        </w:tc>
        <w:tc>
          <w:tcPr>
            <w:tcW w:w="1080" w:type="dxa"/>
            <w:shd w:val="clear" w:color="000000" w:fill="E7E6E6"/>
            <w:vAlign w:val="center"/>
          </w:tcPr>
          <w:p w14:paraId="3C8BC4D5" w14:textId="77777777" w:rsidR="00D4563B" w:rsidRPr="00D4563B" w:rsidRDefault="00D4563B" w:rsidP="00250ABB">
            <w:pPr>
              <w:pStyle w:val="710TableheadTablesTableFigureBoxstyles"/>
              <w:rPr>
                <w:color w:val="000000"/>
                <w:lang w:eastAsia="de-DE"/>
              </w:rPr>
            </w:pPr>
            <w:r w:rsidRPr="00D4563B">
              <w:rPr>
                <w:lang w:eastAsia="de-DE"/>
              </w:rPr>
              <w:t>Psychological symptoms</w:t>
            </w:r>
          </w:p>
        </w:tc>
        <w:tc>
          <w:tcPr>
            <w:tcW w:w="810" w:type="dxa"/>
            <w:shd w:val="clear" w:color="000000" w:fill="E7E6E6"/>
            <w:noWrap/>
            <w:vAlign w:val="center"/>
          </w:tcPr>
          <w:p w14:paraId="590AE4D6" w14:textId="77777777" w:rsidR="00D4563B" w:rsidRPr="00D4563B" w:rsidRDefault="00D4563B" w:rsidP="00250ABB">
            <w:pPr>
              <w:pStyle w:val="710TableheadTablesTableFigureBoxstyles"/>
              <w:rPr>
                <w:color w:val="000000"/>
                <w:lang w:eastAsia="de-DE"/>
              </w:rPr>
            </w:pPr>
            <w:r w:rsidRPr="00D4563B">
              <w:rPr>
                <w:lang w:eastAsia="de-DE"/>
              </w:rPr>
              <w:t>Gender</w:t>
            </w:r>
          </w:p>
        </w:tc>
        <w:tc>
          <w:tcPr>
            <w:tcW w:w="900" w:type="dxa"/>
            <w:shd w:val="clear" w:color="000000" w:fill="E7E6E6"/>
            <w:noWrap/>
            <w:vAlign w:val="center"/>
          </w:tcPr>
          <w:p w14:paraId="11F9CE32" w14:textId="77777777" w:rsidR="00D4563B" w:rsidRPr="00D4563B" w:rsidRDefault="00D4563B" w:rsidP="00250ABB">
            <w:pPr>
              <w:pStyle w:val="710TableheadTablesTableFigureBoxstyles"/>
              <w:rPr>
                <w:color w:val="000000"/>
                <w:lang w:eastAsia="de-DE"/>
              </w:rPr>
            </w:pPr>
            <w:r w:rsidRPr="00D4563B">
              <w:rPr>
                <w:lang w:eastAsia="de-DE"/>
              </w:rPr>
              <w:t>Predicted class cost</w:t>
            </w:r>
          </w:p>
        </w:tc>
        <w:tc>
          <w:tcPr>
            <w:tcW w:w="1170" w:type="dxa"/>
            <w:shd w:val="clear" w:color="000000" w:fill="E7E6E6"/>
            <w:noWrap/>
            <w:vAlign w:val="center"/>
          </w:tcPr>
          <w:p w14:paraId="37680F95" w14:textId="77777777" w:rsidR="00D4563B" w:rsidRPr="00D4563B" w:rsidRDefault="00D4563B" w:rsidP="00250ABB">
            <w:pPr>
              <w:pStyle w:val="710TableheadTablesTableFigureBoxstyles"/>
              <w:rPr>
                <w:lang w:eastAsia="de-DE"/>
              </w:rPr>
            </w:pPr>
            <w:r w:rsidRPr="00D4563B">
              <w:rPr>
                <w:lang w:eastAsia="de-DE"/>
              </w:rPr>
              <w:t>Actual cost</w:t>
            </w:r>
          </w:p>
          <w:p w14:paraId="2E2AA28B" w14:textId="77777777" w:rsidR="00D4563B" w:rsidRPr="00D4563B" w:rsidRDefault="00D4563B" w:rsidP="00250ABB">
            <w:pPr>
              <w:pStyle w:val="710TableheadTablesTableFigureBoxstyles"/>
              <w:rPr>
                <w:lang w:eastAsia="de-DE"/>
              </w:rPr>
            </w:pPr>
            <w:r w:rsidRPr="00D4563B">
              <w:rPr>
                <w:lang w:eastAsia="de-DE"/>
              </w:rPr>
              <w:t>median</w:t>
            </w:r>
          </w:p>
          <w:p w14:paraId="34AA790D" w14:textId="77777777" w:rsidR="00D4563B" w:rsidRPr="00D4563B" w:rsidRDefault="00D4563B" w:rsidP="00250ABB">
            <w:pPr>
              <w:pStyle w:val="710TableheadTablesTableFigureBoxstyles"/>
              <w:rPr>
                <w:lang w:eastAsia="de-DE"/>
              </w:rPr>
            </w:pPr>
            <w:r w:rsidRPr="00D4563B">
              <w:rPr>
                <w:lang w:eastAsia="de-DE"/>
              </w:rPr>
              <w:t>(2</w:t>
            </w:r>
            <w:r w:rsidRPr="00D4563B">
              <w:rPr>
                <w:color w:val="00B0F0"/>
                <w:lang w:eastAsia="de-DE"/>
              </w:rPr>
              <w:t>5th</w:t>
            </w:r>
            <w:r w:rsidRPr="00D4563B">
              <w:rPr>
                <w:lang w:eastAsia="de-DE"/>
              </w:rPr>
              <w:t xml:space="preserve"> – 7</w:t>
            </w:r>
            <w:r w:rsidRPr="00D4563B">
              <w:rPr>
                <w:color w:val="00B0F0"/>
                <w:lang w:eastAsia="de-DE"/>
              </w:rPr>
              <w:t>5th%</w:t>
            </w:r>
            <w:r w:rsidRPr="00D4563B">
              <w:rPr>
                <w:lang w:eastAsia="de-DE"/>
              </w:rPr>
              <w:t xml:space="preserve"> ile)</w:t>
            </w:r>
          </w:p>
        </w:tc>
      </w:tr>
      <w:tr w:rsidR="00250ABB" w:rsidRPr="00D4563B" w14:paraId="49370BE0" w14:textId="77777777" w:rsidTr="005932E4">
        <w:trPr>
          <w:cantSplit/>
        </w:trPr>
        <w:tc>
          <w:tcPr>
            <w:tcW w:w="600" w:type="dxa"/>
            <w:shd w:val="clear" w:color="auto" w:fill="auto"/>
            <w:noWrap/>
            <w:vAlign w:val="center"/>
          </w:tcPr>
          <w:p w14:paraId="1C6EB4B4" w14:textId="77777777" w:rsidR="00D4563B" w:rsidRPr="00D4563B" w:rsidRDefault="00D4563B" w:rsidP="00250ABB">
            <w:pPr>
              <w:pStyle w:val="72TabletextTablesTableFigureBoxstyles"/>
              <w:rPr>
                <w:lang w:eastAsia="de-DE"/>
              </w:rPr>
            </w:pPr>
            <w:r w:rsidRPr="00D4563B">
              <w:rPr>
                <w:lang w:eastAsia="de-DE"/>
              </w:rPr>
              <w:t>A</w:t>
            </w:r>
          </w:p>
        </w:tc>
        <w:tc>
          <w:tcPr>
            <w:tcW w:w="1560" w:type="dxa"/>
            <w:shd w:val="clear" w:color="auto" w:fill="auto"/>
            <w:vAlign w:val="center"/>
          </w:tcPr>
          <w:p w14:paraId="5E172BEA"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vAlign w:val="center"/>
          </w:tcPr>
          <w:p w14:paraId="39FC97A2" w14:textId="77777777" w:rsidR="00D4563B" w:rsidRPr="00D4563B" w:rsidRDefault="00D4563B" w:rsidP="00250ABB">
            <w:pPr>
              <w:pStyle w:val="72TabletextTablesTableFigureBoxstyles"/>
              <w:rPr>
                <w:lang w:eastAsia="de-DE"/>
              </w:rPr>
            </w:pPr>
            <w:r w:rsidRPr="00D4563B">
              <w:rPr>
                <w:lang w:eastAsia="de-DE"/>
              </w:rPr>
              <w:t>absent, mild or moderate</w:t>
            </w:r>
          </w:p>
        </w:tc>
        <w:tc>
          <w:tcPr>
            <w:tcW w:w="630" w:type="dxa"/>
            <w:shd w:val="clear" w:color="auto" w:fill="auto"/>
            <w:vAlign w:val="center"/>
          </w:tcPr>
          <w:p w14:paraId="2A5203B6" w14:textId="77777777" w:rsidR="00D4563B" w:rsidRPr="00D4563B" w:rsidRDefault="00D4563B" w:rsidP="00250ABB">
            <w:pPr>
              <w:pStyle w:val="72TabletextTablesTableFigureBoxstyles"/>
              <w:rPr>
                <w:lang w:eastAsia="de-DE"/>
              </w:rPr>
            </w:pPr>
            <w:r w:rsidRPr="00D4563B">
              <w:rPr>
                <w:lang w:eastAsia="de-DE"/>
              </w:rPr>
              <w:t xml:space="preserve"> -</w:t>
            </w:r>
          </w:p>
        </w:tc>
        <w:tc>
          <w:tcPr>
            <w:tcW w:w="900" w:type="dxa"/>
            <w:shd w:val="clear" w:color="auto" w:fill="auto"/>
            <w:vAlign w:val="center"/>
          </w:tcPr>
          <w:p w14:paraId="27651923"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vAlign w:val="center"/>
          </w:tcPr>
          <w:p w14:paraId="6C821A25" w14:textId="77777777" w:rsidR="00D4563B" w:rsidRPr="00D4563B" w:rsidRDefault="00D4563B" w:rsidP="00250ABB">
            <w:pPr>
              <w:pStyle w:val="72TabletextTablesTableFigureBoxstyles"/>
              <w:rPr>
                <w:lang w:eastAsia="de-DE"/>
              </w:rPr>
            </w:pPr>
            <w:r w:rsidRPr="00D4563B">
              <w:rPr>
                <w:lang w:eastAsia="de-DE"/>
              </w:rPr>
              <w:t>absent or mild</w:t>
            </w:r>
          </w:p>
        </w:tc>
        <w:tc>
          <w:tcPr>
            <w:tcW w:w="1260" w:type="dxa"/>
            <w:shd w:val="clear" w:color="auto" w:fill="auto"/>
            <w:vAlign w:val="center"/>
          </w:tcPr>
          <w:p w14:paraId="5631F3C1" w14:textId="77777777" w:rsidR="00D4563B" w:rsidRPr="00D4563B" w:rsidRDefault="00D4563B" w:rsidP="00250ABB">
            <w:pPr>
              <w:pStyle w:val="72TabletextTablesTableFigureBoxstyles"/>
              <w:rPr>
                <w:lang w:eastAsia="de-DE"/>
              </w:rPr>
            </w:pPr>
            <w:r w:rsidRPr="00D4563B">
              <w:rPr>
                <w:lang w:eastAsia="de-DE"/>
              </w:rPr>
              <w:t xml:space="preserve"> -</w:t>
            </w:r>
          </w:p>
        </w:tc>
        <w:tc>
          <w:tcPr>
            <w:tcW w:w="1080" w:type="dxa"/>
            <w:shd w:val="clear" w:color="auto" w:fill="auto"/>
            <w:vAlign w:val="center"/>
          </w:tcPr>
          <w:p w14:paraId="556105C2"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vAlign w:val="center"/>
          </w:tcPr>
          <w:p w14:paraId="0626CABB" w14:textId="77777777" w:rsidR="00D4563B" w:rsidRPr="00D4563B" w:rsidRDefault="00D4563B" w:rsidP="00250ABB">
            <w:pPr>
              <w:pStyle w:val="72TabletextTablesTableFigureBoxstyles"/>
              <w:rPr>
                <w:lang w:eastAsia="de-DE"/>
              </w:rPr>
            </w:pPr>
            <w:r w:rsidRPr="00D4563B">
              <w:rPr>
                <w:lang w:eastAsia="de-DE"/>
              </w:rPr>
              <w:t xml:space="preserve"> -</w:t>
            </w:r>
          </w:p>
        </w:tc>
        <w:tc>
          <w:tcPr>
            <w:tcW w:w="900" w:type="dxa"/>
            <w:shd w:val="clear" w:color="auto" w:fill="auto"/>
            <w:noWrap/>
            <w:vAlign w:val="center"/>
          </w:tcPr>
          <w:p w14:paraId="193C26F3" w14:textId="77777777" w:rsidR="00D4563B" w:rsidRPr="00D4563B" w:rsidRDefault="00D4563B" w:rsidP="00250ABB">
            <w:pPr>
              <w:pStyle w:val="72TabletextTablesTableFigureBoxstyles"/>
              <w:rPr>
                <w:lang w:eastAsia="de-DE"/>
              </w:rPr>
            </w:pPr>
            <w:r w:rsidRPr="00D4563B">
              <w:rPr>
                <w:lang w:eastAsia="de-DE"/>
              </w:rPr>
              <w:t>£496</w:t>
            </w:r>
          </w:p>
        </w:tc>
        <w:tc>
          <w:tcPr>
            <w:tcW w:w="1170" w:type="dxa"/>
            <w:shd w:val="clear" w:color="auto" w:fill="auto"/>
            <w:vAlign w:val="center"/>
          </w:tcPr>
          <w:p w14:paraId="33AF08E7" w14:textId="77777777" w:rsidR="00D4563B" w:rsidRPr="00D4563B" w:rsidRDefault="00D4563B" w:rsidP="00250ABB">
            <w:pPr>
              <w:pStyle w:val="72TabletextTablesTableFigureBoxstyles"/>
              <w:rPr>
                <w:lang w:eastAsia="de-DE"/>
              </w:rPr>
            </w:pPr>
            <w:r w:rsidRPr="00D4563B">
              <w:rPr>
                <w:lang w:eastAsia="de-DE"/>
              </w:rPr>
              <w:t>£597.18</w:t>
            </w:r>
          </w:p>
          <w:p w14:paraId="5CF54A7A" w14:textId="77777777" w:rsidR="00D4563B" w:rsidRPr="00D4563B" w:rsidRDefault="00D4563B" w:rsidP="00250ABB">
            <w:pPr>
              <w:pStyle w:val="72TabletextTablesTableFigureBoxstyles"/>
              <w:rPr>
                <w:lang w:eastAsia="de-DE"/>
              </w:rPr>
            </w:pPr>
            <w:r w:rsidRPr="00D4563B">
              <w:rPr>
                <w:lang w:eastAsia="de-DE"/>
              </w:rPr>
              <w:t xml:space="preserve">(531.80–642.03) </w:t>
            </w:r>
          </w:p>
        </w:tc>
      </w:tr>
      <w:tr w:rsidR="00250ABB" w:rsidRPr="00D4563B" w14:paraId="44E76632" w14:textId="77777777" w:rsidTr="005932E4">
        <w:trPr>
          <w:cantSplit/>
        </w:trPr>
        <w:tc>
          <w:tcPr>
            <w:tcW w:w="600" w:type="dxa"/>
            <w:shd w:val="clear" w:color="auto" w:fill="auto"/>
            <w:noWrap/>
            <w:vAlign w:val="center"/>
          </w:tcPr>
          <w:p w14:paraId="5FCF7D3F" w14:textId="77777777" w:rsidR="00D4563B" w:rsidRPr="00D4563B" w:rsidRDefault="00D4563B" w:rsidP="00250ABB">
            <w:pPr>
              <w:pStyle w:val="72TabletextTablesTableFigureBoxstyles"/>
              <w:rPr>
                <w:lang w:eastAsia="de-DE"/>
              </w:rPr>
            </w:pPr>
            <w:r w:rsidRPr="00D4563B">
              <w:rPr>
                <w:lang w:eastAsia="de-DE"/>
              </w:rPr>
              <w:t>B</w:t>
            </w:r>
          </w:p>
        </w:tc>
        <w:tc>
          <w:tcPr>
            <w:tcW w:w="1560" w:type="dxa"/>
            <w:shd w:val="clear" w:color="auto" w:fill="auto"/>
            <w:vAlign w:val="center"/>
          </w:tcPr>
          <w:p w14:paraId="3604B0CE"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vAlign w:val="center"/>
          </w:tcPr>
          <w:p w14:paraId="6CFF9D49" w14:textId="77777777" w:rsidR="00D4563B" w:rsidRPr="00D4563B" w:rsidRDefault="00D4563B" w:rsidP="00250ABB">
            <w:pPr>
              <w:pStyle w:val="72TabletextTablesTableFigureBoxstyles"/>
              <w:rPr>
                <w:lang w:eastAsia="de-DE"/>
              </w:rPr>
            </w:pPr>
            <w:r w:rsidRPr="00D4563B">
              <w:rPr>
                <w:lang w:eastAsia="de-DE"/>
              </w:rPr>
              <w:t>absent, mild or moderate</w:t>
            </w:r>
          </w:p>
        </w:tc>
        <w:tc>
          <w:tcPr>
            <w:tcW w:w="630" w:type="dxa"/>
            <w:shd w:val="clear" w:color="auto" w:fill="auto"/>
            <w:vAlign w:val="center"/>
          </w:tcPr>
          <w:p w14:paraId="2541DA2E" w14:textId="77777777" w:rsidR="00D4563B" w:rsidRPr="00D4563B" w:rsidRDefault="00D4563B" w:rsidP="00250ABB">
            <w:pPr>
              <w:pStyle w:val="72TabletextTablesTableFigureBoxstyles"/>
              <w:rPr>
                <w:lang w:eastAsia="de-DE"/>
              </w:rPr>
            </w:pPr>
            <w:r w:rsidRPr="00D4563B">
              <w:rPr>
                <w:lang w:eastAsia="de-DE"/>
              </w:rPr>
              <w:t xml:space="preserve"> -</w:t>
            </w:r>
          </w:p>
        </w:tc>
        <w:tc>
          <w:tcPr>
            <w:tcW w:w="900" w:type="dxa"/>
            <w:shd w:val="clear" w:color="auto" w:fill="auto"/>
            <w:vAlign w:val="center"/>
          </w:tcPr>
          <w:p w14:paraId="6A5BD679"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vAlign w:val="center"/>
          </w:tcPr>
          <w:p w14:paraId="603FCFE6" w14:textId="77777777" w:rsidR="00D4563B" w:rsidRPr="00D4563B" w:rsidRDefault="00D4563B" w:rsidP="00250ABB">
            <w:pPr>
              <w:pStyle w:val="72TabletextTablesTableFigureBoxstyles"/>
              <w:rPr>
                <w:lang w:eastAsia="de-DE"/>
              </w:rPr>
            </w:pPr>
            <w:r w:rsidRPr="00D4563B">
              <w:rPr>
                <w:lang w:eastAsia="de-DE"/>
              </w:rPr>
              <w:t>moderate or severe</w:t>
            </w:r>
          </w:p>
        </w:tc>
        <w:tc>
          <w:tcPr>
            <w:tcW w:w="1260" w:type="dxa"/>
            <w:shd w:val="clear" w:color="auto" w:fill="auto"/>
            <w:vAlign w:val="center"/>
          </w:tcPr>
          <w:p w14:paraId="0B1792A2" w14:textId="77777777" w:rsidR="00D4563B" w:rsidRPr="00D4563B" w:rsidRDefault="00D4563B" w:rsidP="00250ABB">
            <w:pPr>
              <w:pStyle w:val="72TabletextTablesTableFigureBoxstyles"/>
              <w:rPr>
                <w:lang w:eastAsia="de-DE"/>
              </w:rPr>
            </w:pPr>
            <w:r w:rsidRPr="00D4563B">
              <w:rPr>
                <w:lang w:eastAsia="de-DE"/>
              </w:rPr>
              <w:t xml:space="preserve"> -</w:t>
            </w:r>
          </w:p>
        </w:tc>
        <w:tc>
          <w:tcPr>
            <w:tcW w:w="1080" w:type="dxa"/>
            <w:shd w:val="clear" w:color="auto" w:fill="auto"/>
            <w:vAlign w:val="center"/>
          </w:tcPr>
          <w:p w14:paraId="22610FCB" w14:textId="77777777" w:rsidR="00D4563B" w:rsidRPr="00D4563B" w:rsidRDefault="00D4563B" w:rsidP="00250ABB">
            <w:pPr>
              <w:pStyle w:val="72TabletextTablesTableFigureBoxstyles"/>
              <w:rPr>
                <w:lang w:eastAsia="de-DE"/>
              </w:rPr>
            </w:pPr>
            <w:r w:rsidRPr="00D4563B">
              <w:rPr>
                <w:lang w:eastAsia="de-DE"/>
              </w:rPr>
              <w:t>absent or mild</w:t>
            </w:r>
          </w:p>
        </w:tc>
        <w:tc>
          <w:tcPr>
            <w:tcW w:w="810" w:type="dxa"/>
            <w:shd w:val="clear" w:color="auto" w:fill="auto"/>
            <w:vAlign w:val="center"/>
          </w:tcPr>
          <w:p w14:paraId="00A7A868" w14:textId="77777777" w:rsidR="00D4563B" w:rsidRPr="00D4563B" w:rsidRDefault="00D4563B" w:rsidP="00250ABB">
            <w:pPr>
              <w:pStyle w:val="72TabletextTablesTableFigureBoxstyles"/>
              <w:rPr>
                <w:lang w:eastAsia="de-DE"/>
              </w:rPr>
            </w:pPr>
            <w:r w:rsidRPr="00D4563B">
              <w:rPr>
                <w:lang w:eastAsia="de-DE"/>
              </w:rPr>
              <w:t xml:space="preserve"> -</w:t>
            </w:r>
          </w:p>
        </w:tc>
        <w:tc>
          <w:tcPr>
            <w:tcW w:w="900" w:type="dxa"/>
            <w:shd w:val="clear" w:color="auto" w:fill="auto"/>
            <w:noWrap/>
            <w:vAlign w:val="center"/>
          </w:tcPr>
          <w:p w14:paraId="3AF44019" w14:textId="77777777" w:rsidR="00D4563B" w:rsidRPr="00D4563B" w:rsidRDefault="00D4563B" w:rsidP="00250ABB">
            <w:pPr>
              <w:pStyle w:val="72TabletextTablesTableFigureBoxstyles"/>
              <w:rPr>
                <w:lang w:eastAsia="de-DE"/>
              </w:rPr>
            </w:pPr>
            <w:r w:rsidRPr="00D4563B">
              <w:rPr>
                <w:lang w:eastAsia="de-DE"/>
              </w:rPr>
              <w:t>£648</w:t>
            </w:r>
          </w:p>
        </w:tc>
        <w:tc>
          <w:tcPr>
            <w:tcW w:w="1170" w:type="dxa"/>
            <w:shd w:val="clear" w:color="auto" w:fill="auto"/>
            <w:vAlign w:val="center"/>
          </w:tcPr>
          <w:p w14:paraId="474BE044" w14:textId="77777777" w:rsidR="00D4563B" w:rsidRPr="00D4563B" w:rsidRDefault="00D4563B" w:rsidP="00250ABB">
            <w:pPr>
              <w:pStyle w:val="72TabletextTablesTableFigureBoxstyles"/>
              <w:rPr>
                <w:lang w:eastAsia="de-DE"/>
              </w:rPr>
            </w:pPr>
            <w:r w:rsidRPr="00D4563B">
              <w:rPr>
                <w:lang w:eastAsia="de-DE"/>
              </w:rPr>
              <w:t xml:space="preserve">- </w:t>
            </w:r>
          </w:p>
        </w:tc>
      </w:tr>
      <w:tr w:rsidR="00250ABB" w:rsidRPr="00D4563B" w14:paraId="0E8C3F46" w14:textId="77777777" w:rsidTr="005932E4">
        <w:trPr>
          <w:cantSplit/>
        </w:trPr>
        <w:tc>
          <w:tcPr>
            <w:tcW w:w="600" w:type="dxa"/>
            <w:shd w:val="clear" w:color="auto" w:fill="auto"/>
            <w:noWrap/>
            <w:vAlign w:val="center"/>
          </w:tcPr>
          <w:p w14:paraId="7C486FAA" w14:textId="77777777" w:rsidR="00D4563B" w:rsidRPr="00D4563B" w:rsidRDefault="00D4563B" w:rsidP="00250ABB">
            <w:pPr>
              <w:pStyle w:val="72TabletextTablesTableFigureBoxstyles"/>
              <w:rPr>
                <w:lang w:eastAsia="de-DE"/>
              </w:rPr>
            </w:pPr>
            <w:r w:rsidRPr="00D4563B">
              <w:rPr>
                <w:lang w:eastAsia="de-DE"/>
              </w:rPr>
              <w:t>C</w:t>
            </w:r>
          </w:p>
        </w:tc>
        <w:tc>
          <w:tcPr>
            <w:tcW w:w="1560" w:type="dxa"/>
            <w:shd w:val="clear" w:color="auto" w:fill="auto"/>
            <w:vAlign w:val="center"/>
          </w:tcPr>
          <w:p w14:paraId="01F0D55B"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vAlign w:val="center"/>
          </w:tcPr>
          <w:p w14:paraId="0F35BCA2" w14:textId="77777777" w:rsidR="00D4563B" w:rsidRPr="00D4563B" w:rsidRDefault="00D4563B" w:rsidP="00250ABB">
            <w:pPr>
              <w:pStyle w:val="72TabletextTablesTableFigureBoxstyles"/>
              <w:rPr>
                <w:lang w:eastAsia="de-DE"/>
              </w:rPr>
            </w:pPr>
            <w:r w:rsidRPr="00D4563B">
              <w:rPr>
                <w:lang w:eastAsia="de-DE"/>
              </w:rPr>
              <w:t>absent, mild or moderate</w:t>
            </w:r>
          </w:p>
        </w:tc>
        <w:tc>
          <w:tcPr>
            <w:tcW w:w="630" w:type="dxa"/>
            <w:shd w:val="clear" w:color="auto" w:fill="auto"/>
            <w:vAlign w:val="center"/>
          </w:tcPr>
          <w:p w14:paraId="1B924BA7" w14:textId="77777777" w:rsidR="00D4563B" w:rsidRPr="00D4563B" w:rsidRDefault="00D4563B" w:rsidP="00250ABB">
            <w:pPr>
              <w:pStyle w:val="72TabletextTablesTableFigureBoxstyles"/>
              <w:rPr>
                <w:lang w:eastAsia="de-DE"/>
              </w:rPr>
            </w:pPr>
            <w:r w:rsidRPr="00D4563B">
              <w:rPr>
                <w:lang w:eastAsia="de-DE"/>
              </w:rPr>
              <w:t xml:space="preserve"> -</w:t>
            </w:r>
          </w:p>
        </w:tc>
        <w:tc>
          <w:tcPr>
            <w:tcW w:w="900" w:type="dxa"/>
            <w:shd w:val="clear" w:color="auto" w:fill="auto"/>
            <w:vAlign w:val="center"/>
          </w:tcPr>
          <w:p w14:paraId="566D0402"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vAlign w:val="center"/>
          </w:tcPr>
          <w:p w14:paraId="2F3F9F5D" w14:textId="77777777" w:rsidR="00D4563B" w:rsidRPr="00D4563B" w:rsidRDefault="00D4563B" w:rsidP="00250ABB">
            <w:pPr>
              <w:pStyle w:val="72TabletextTablesTableFigureBoxstyles"/>
              <w:rPr>
                <w:lang w:eastAsia="de-DE"/>
              </w:rPr>
            </w:pPr>
            <w:r w:rsidRPr="00D4563B">
              <w:rPr>
                <w:lang w:eastAsia="de-DE"/>
              </w:rPr>
              <w:t>moderate or severe</w:t>
            </w:r>
          </w:p>
        </w:tc>
        <w:tc>
          <w:tcPr>
            <w:tcW w:w="1260" w:type="dxa"/>
            <w:shd w:val="clear" w:color="auto" w:fill="auto"/>
            <w:vAlign w:val="center"/>
          </w:tcPr>
          <w:p w14:paraId="36D17612" w14:textId="77777777" w:rsidR="00D4563B" w:rsidRPr="00D4563B" w:rsidRDefault="00D4563B" w:rsidP="00250ABB">
            <w:pPr>
              <w:pStyle w:val="72TabletextTablesTableFigureBoxstyles"/>
              <w:rPr>
                <w:lang w:eastAsia="de-DE"/>
              </w:rPr>
            </w:pPr>
            <w:r w:rsidRPr="00D4563B">
              <w:rPr>
                <w:lang w:eastAsia="de-DE"/>
              </w:rPr>
              <w:t xml:space="preserve"> -</w:t>
            </w:r>
          </w:p>
        </w:tc>
        <w:tc>
          <w:tcPr>
            <w:tcW w:w="1080" w:type="dxa"/>
            <w:shd w:val="clear" w:color="auto" w:fill="auto"/>
            <w:vAlign w:val="center"/>
          </w:tcPr>
          <w:p w14:paraId="1CAB6EBA" w14:textId="77777777" w:rsidR="00D4563B" w:rsidRPr="00D4563B" w:rsidRDefault="00D4563B" w:rsidP="00250ABB">
            <w:pPr>
              <w:pStyle w:val="72TabletextTablesTableFigureBoxstyles"/>
              <w:rPr>
                <w:lang w:eastAsia="de-DE"/>
              </w:rPr>
            </w:pPr>
            <w:r w:rsidRPr="00D4563B">
              <w:rPr>
                <w:lang w:eastAsia="de-DE"/>
              </w:rPr>
              <w:t>moderate or severe</w:t>
            </w:r>
          </w:p>
        </w:tc>
        <w:tc>
          <w:tcPr>
            <w:tcW w:w="810" w:type="dxa"/>
            <w:shd w:val="clear" w:color="auto" w:fill="auto"/>
            <w:vAlign w:val="center"/>
          </w:tcPr>
          <w:p w14:paraId="77C39568" w14:textId="77777777" w:rsidR="00D4563B" w:rsidRPr="00D4563B" w:rsidRDefault="00D4563B" w:rsidP="00250ABB">
            <w:pPr>
              <w:pStyle w:val="72TabletextTablesTableFigureBoxstyles"/>
              <w:rPr>
                <w:lang w:eastAsia="de-DE"/>
              </w:rPr>
            </w:pPr>
            <w:r w:rsidRPr="00D4563B">
              <w:rPr>
                <w:lang w:eastAsia="de-DE"/>
              </w:rPr>
              <w:t xml:space="preserve"> -</w:t>
            </w:r>
          </w:p>
        </w:tc>
        <w:tc>
          <w:tcPr>
            <w:tcW w:w="900" w:type="dxa"/>
            <w:shd w:val="clear" w:color="auto" w:fill="auto"/>
            <w:noWrap/>
            <w:vAlign w:val="center"/>
          </w:tcPr>
          <w:p w14:paraId="2547ADB2" w14:textId="77777777" w:rsidR="00D4563B" w:rsidRPr="00D4563B" w:rsidRDefault="00D4563B" w:rsidP="00250ABB">
            <w:pPr>
              <w:pStyle w:val="72TabletextTablesTableFigureBoxstyles"/>
              <w:rPr>
                <w:lang w:eastAsia="de-DE"/>
              </w:rPr>
            </w:pPr>
            <w:r w:rsidRPr="00D4563B">
              <w:rPr>
                <w:lang w:eastAsia="de-DE"/>
              </w:rPr>
              <w:t>£965</w:t>
            </w:r>
          </w:p>
        </w:tc>
        <w:tc>
          <w:tcPr>
            <w:tcW w:w="1170" w:type="dxa"/>
            <w:shd w:val="clear" w:color="auto" w:fill="auto"/>
            <w:vAlign w:val="center"/>
          </w:tcPr>
          <w:p w14:paraId="49DF4354" w14:textId="77777777" w:rsidR="00D4563B" w:rsidRPr="00D4563B" w:rsidRDefault="00D4563B" w:rsidP="00250ABB">
            <w:pPr>
              <w:pStyle w:val="72TabletextTablesTableFigureBoxstyles"/>
              <w:rPr>
                <w:lang w:eastAsia="de-DE"/>
              </w:rPr>
            </w:pPr>
            <w:r w:rsidRPr="00D4563B">
              <w:rPr>
                <w:lang w:eastAsia="de-DE"/>
              </w:rPr>
              <w:t>£1,003.67</w:t>
            </w:r>
          </w:p>
          <w:p w14:paraId="1526DA2A" w14:textId="77777777" w:rsidR="00D4563B" w:rsidRPr="00D4563B" w:rsidRDefault="00D4563B" w:rsidP="00250ABB">
            <w:pPr>
              <w:pStyle w:val="72TabletextTablesTableFigureBoxstyles"/>
              <w:rPr>
                <w:lang w:eastAsia="de-DE"/>
              </w:rPr>
            </w:pPr>
            <w:r w:rsidRPr="00D4563B">
              <w:rPr>
                <w:lang w:eastAsia="de-DE"/>
              </w:rPr>
              <w:t xml:space="preserve">(931.49–1088.67) </w:t>
            </w:r>
          </w:p>
        </w:tc>
      </w:tr>
      <w:tr w:rsidR="00250ABB" w:rsidRPr="00D4563B" w14:paraId="1C10CE22" w14:textId="77777777" w:rsidTr="005932E4">
        <w:trPr>
          <w:cantSplit/>
        </w:trPr>
        <w:tc>
          <w:tcPr>
            <w:tcW w:w="600" w:type="dxa"/>
            <w:shd w:val="clear" w:color="auto" w:fill="auto"/>
            <w:noWrap/>
            <w:vAlign w:val="center"/>
          </w:tcPr>
          <w:p w14:paraId="356414E1" w14:textId="77777777" w:rsidR="00D4563B" w:rsidRPr="00D4563B" w:rsidRDefault="00D4563B" w:rsidP="00250ABB">
            <w:pPr>
              <w:pStyle w:val="72TabletextTablesTableFigureBoxstyles"/>
              <w:rPr>
                <w:lang w:eastAsia="de-DE"/>
              </w:rPr>
            </w:pPr>
            <w:r w:rsidRPr="00D4563B">
              <w:rPr>
                <w:lang w:eastAsia="de-DE"/>
              </w:rPr>
              <w:t>D</w:t>
            </w:r>
          </w:p>
        </w:tc>
        <w:tc>
          <w:tcPr>
            <w:tcW w:w="1560" w:type="dxa"/>
            <w:shd w:val="clear" w:color="auto" w:fill="auto"/>
            <w:vAlign w:val="center"/>
          </w:tcPr>
          <w:p w14:paraId="5B81DB45"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vAlign w:val="center"/>
          </w:tcPr>
          <w:p w14:paraId="1FC5D69C" w14:textId="77777777" w:rsidR="00D4563B" w:rsidRPr="00D4563B" w:rsidRDefault="00D4563B" w:rsidP="00250ABB">
            <w:pPr>
              <w:pStyle w:val="72TabletextTablesTableFigureBoxstyles"/>
              <w:rPr>
                <w:lang w:eastAsia="de-DE"/>
              </w:rPr>
            </w:pPr>
            <w:r w:rsidRPr="00D4563B">
              <w:rPr>
                <w:lang w:eastAsia="de-DE"/>
              </w:rPr>
              <w:t>severe</w:t>
            </w:r>
          </w:p>
        </w:tc>
        <w:tc>
          <w:tcPr>
            <w:tcW w:w="630" w:type="dxa"/>
            <w:shd w:val="clear" w:color="auto" w:fill="auto"/>
            <w:vAlign w:val="center"/>
          </w:tcPr>
          <w:p w14:paraId="03C6F1C5" w14:textId="77777777" w:rsidR="00D4563B" w:rsidRPr="00D4563B" w:rsidRDefault="00D4563B" w:rsidP="00250ABB">
            <w:pPr>
              <w:pStyle w:val="72TabletextTablesTableFigureBoxstyles"/>
              <w:rPr>
                <w:lang w:eastAsia="de-DE"/>
              </w:rPr>
            </w:pPr>
            <w:r w:rsidRPr="00D4563B">
              <w:rPr>
                <w:lang w:eastAsia="de-DE"/>
              </w:rPr>
              <w:t xml:space="preserve"> -</w:t>
            </w:r>
          </w:p>
        </w:tc>
        <w:tc>
          <w:tcPr>
            <w:tcW w:w="900" w:type="dxa"/>
            <w:shd w:val="clear" w:color="auto" w:fill="auto"/>
            <w:vAlign w:val="center"/>
          </w:tcPr>
          <w:p w14:paraId="0235D6E8" w14:textId="77777777" w:rsidR="00D4563B" w:rsidRPr="00D4563B" w:rsidRDefault="00D4563B" w:rsidP="00250ABB">
            <w:pPr>
              <w:pStyle w:val="72TabletextTablesTableFigureBoxstyles"/>
              <w:rPr>
                <w:lang w:eastAsia="de-DE"/>
              </w:rPr>
            </w:pPr>
            <w:r w:rsidRPr="00D4563B">
              <w:rPr>
                <w:lang w:eastAsia="de-DE"/>
              </w:rPr>
              <w:t>unstable or deteriorating</w:t>
            </w:r>
          </w:p>
        </w:tc>
        <w:tc>
          <w:tcPr>
            <w:tcW w:w="810" w:type="dxa"/>
            <w:shd w:val="clear" w:color="auto" w:fill="auto"/>
            <w:vAlign w:val="center"/>
          </w:tcPr>
          <w:p w14:paraId="66822891" w14:textId="77777777" w:rsidR="00D4563B" w:rsidRPr="00D4563B" w:rsidRDefault="00D4563B" w:rsidP="00250ABB">
            <w:pPr>
              <w:pStyle w:val="72TabletextTablesTableFigureBoxstyles"/>
              <w:rPr>
                <w:lang w:eastAsia="de-DE"/>
              </w:rPr>
            </w:pPr>
            <w:r w:rsidRPr="00D4563B">
              <w:rPr>
                <w:lang w:eastAsia="de-DE"/>
              </w:rPr>
              <w:t xml:space="preserve"> -</w:t>
            </w:r>
          </w:p>
        </w:tc>
        <w:tc>
          <w:tcPr>
            <w:tcW w:w="1260" w:type="dxa"/>
            <w:shd w:val="clear" w:color="auto" w:fill="auto"/>
            <w:vAlign w:val="center"/>
          </w:tcPr>
          <w:p w14:paraId="2A5B3BEA" w14:textId="77777777" w:rsidR="00D4563B" w:rsidRPr="00D4563B" w:rsidRDefault="00D4563B" w:rsidP="00250ABB">
            <w:pPr>
              <w:pStyle w:val="72TabletextTablesTableFigureBoxstyles"/>
              <w:rPr>
                <w:lang w:eastAsia="de-DE"/>
              </w:rPr>
            </w:pPr>
            <w:r w:rsidRPr="00D4563B">
              <w:rPr>
                <w:lang w:eastAsia="de-DE"/>
              </w:rPr>
              <w:t xml:space="preserve"> -</w:t>
            </w:r>
          </w:p>
        </w:tc>
        <w:tc>
          <w:tcPr>
            <w:tcW w:w="1080" w:type="dxa"/>
            <w:shd w:val="clear" w:color="auto" w:fill="auto"/>
            <w:vAlign w:val="center"/>
          </w:tcPr>
          <w:p w14:paraId="09164672"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vAlign w:val="center"/>
          </w:tcPr>
          <w:p w14:paraId="36992D00" w14:textId="77777777" w:rsidR="00D4563B" w:rsidRPr="00D4563B" w:rsidRDefault="00D4563B" w:rsidP="00250ABB">
            <w:pPr>
              <w:pStyle w:val="72TabletextTablesTableFigureBoxstyles"/>
              <w:rPr>
                <w:lang w:eastAsia="de-DE"/>
              </w:rPr>
            </w:pPr>
            <w:r w:rsidRPr="00D4563B">
              <w:rPr>
                <w:lang w:eastAsia="de-DE"/>
              </w:rPr>
              <w:t xml:space="preserve"> -</w:t>
            </w:r>
          </w:p>
        </w:tc>
        <w:tc>
          <w:tcPr>
            <w:tcW w:w="900" w:type="dxa"/>
            <w:shd w:val="clear" w:color="auto" w:fill="auto"/>
            <w:noWrap/>
            <w:vAlign w:val="center"/>
          </w:tcPr>
          <w:p w14:paraId="2D602B93" w14:textId="77777777" w:rsidR="00D4563B" w:rsidRPr="00D4563B" w:rsidRDefault="00D4563B" w:rsidP="00250ABB">
            <w:pPr>
              <w:pStyle w:val="72TabletextTablesTableFigureBoxstyles"/>
              <w:rPr>
                <w:lang w:eastAsia="de-DE"/>
              </w:rPr>
            </w:pPr>
            <w:r w:rsidRPr="00D4563B">
              <w:rPr>
                <w:lang w:eastAsia="de-DE"/>
              </w:rPr>
              <w:t>£657</w:t>
            </w:r>
          </w:p>
        </w:tc>
        <w:tc>
          <w:tcPr>
            <w:tcW w:w="1170" w:type="dxa"/>
            <w:shd w:val="clear" w:color="auto" w:fill="auto"/>
            <w:vAlign w:val="center"/>
          </w:tcPr>
          <w:p w14:paraId="5D746052" w14:textId="77777777" w:rsidR="00D4563B" w:rsidRPr="00D4563B" w:rsidRDefault="00D4563B" w:rsidP="00250ABB">
            <w:pPr>
              <w:pStyle w:val="72TabletextTablesTableFigureBoxstyles"/>
              <w:rPr>
                <w:lang w:eastAsia="de-DE"/>
              </w:rPr>
            </w:pPr>
            <w:r w:rsidRPr="00D4563B">
              <w:rPr>
                <w:lang w:eastAsia="de-DE"/>
              </w:rPr>
              <w:t>£757.07</w:t>
            </w:r>
          </w:p>
          <w:p w14:paraId="54A0134A" w14:textId="77777777" w:rsidR="00D4563B" w:rsidRPr="00D4563B" w:rsidRDefault="00D4563B" w:rsidP="00250ABB">
            <w:pPr>
              <w:pStyle w:val="72TabletextTablesTableFigureBoxstyles"/>
              <w:rPr>
                <w:lang w:eastAsia="de-DE"/>
              </w:rPr>
            </w:pPr>
            <w:r w:rsidRPr="00D4563B">
              <w:rPr>
                <w:lang w:eastAsia="de-DE"/>
              </w:rPr>
              <w:t>(710.46</w:t>
            </w:r>
            <w:r w:rsidRPr="00D4563B">
              <w:rPr>
                <w:color w:val="00B0F0"/>
                <w:lang w:eastAsia="de-DE"/>
              </w:rPr>
              <w:t>–8</w:t>
            </w:r>
            <w:r w:rsidRPr="00D4563B">
              <w:rPr>
                <w:lang w:eastAsia="de-DE"/>
              </w:rPr>
              <w:t xml:space="preserve">23.62) </w:t>
            </w:r>
          </w:p>
        </w:tc>
      </w:tr>
      <w:tr w:rsidR="00250ABB" w:rsidRPr="00D4563B" w14:paraId="06198558" w14:textId="77777777" w:rsidTr="005932E4">
        <w:trPr>
          <w:cantSplit/>
        </w:trPr>
        <w:tc>
          <w:tcPr>
            <w:tcW w:w="600" w:type="dxa"/>
            <w:shd w:val="clear" w:color="auto" w:fill="auto"/>
            <w:noWrap/>
            <w:vAlign w:val="center"/>
          </w:tcPr>
          <w:p w14:paraId="4BC0B66F" w14:textId="77777777" w:rsidR="00D4563B" w:rsidRPr="00D4563B" w:rsidRDefault="00D4563B" w:rsidP="00250ABB">
            <w:pPr>
              <w:pStyle w:val="72TabletextTablesTableFigureBoxstyles"/>
              <w:rPr>
                <w:lang w:eastAsia="de-DE"/>
              </w:rPr>
            </w:pPr>
            <w:r w:rsidRPr="00D4563B">
              <w:rPr>
                <w:lang w:eastAsia="de-DE"/>
              </w:rPr>
              <w:t>E</w:t>
            </w:r>
          </w:p>
        </w:tc>
        <w:tc>
          <w:tcPr>
            <w:tcW w:w="1560" w:type="dxa"/>
            <w:shd w:val="clear" w:color="auto" w:fill="auto"/>
            <w:vAlign w:val="center"/>
          </w:tcPr>
          <w:p w14:paraId="3B239020"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vAlign w:val="center"/>
          </w:tcPr>
          <w:p w14:paraId="5E5CE042" w14:textId="77777777" w:rsidR="00D4563B" w:rsidRPr="00D4563B" w:rsidRDefault="00D4563B" w:rsidP="00250ABB">
            <w:pPr>
              <w:pStyle w:val="72TabletextTablesTableFigureBoxstyles"/>
              <w:rPr>
                <w:lang w:eastAsia="de-DE"/>
              </w:rPr>
            </w:pPr>
            <w:r w:rsidRPr="00D4563B">
              <w:rPr>
                <w:lang w:eastAsia="de-DE"/>
              </w:rPr>
              <w:t>severe</w:t>
            </w:r>
          </w:p>
        </w:tc>
        <w:tc>
          <w:tcPr>
            <w:tcW w:w="630" w:type="dxa"/>
            <w:shd w:val="clear" w:color="auto" w:fill="auto"/>
            <w:vAlign w:val="center"/>
          </w:tcPr>
          <w:p w14:paraId="2C142C81" w14:textId="77777777" w:rsidR="00D4563B" w:rsidRPr="00D4563B" w:rsidRDefault="00D4563B" w:rsidP="00250ABB">
            <w:pPr>
              <w:pStyle w:val="72TabletextTablesTableFigureBoxstyles"/>
              <w:rPr>
                <w:lang w:eastAsia="de-DE"/>
              </w:rPr>
            </w:pPr>
            <w:r w:rsidRPr="00D4563B">
              <w:rPr>
                <w:lang w:eastAsia="de-DE"/>
              </w:rPr>
              <w:t xml:space="preserve"> -</w:t>
            </w:r>
          </w:p>
        </w:tc>
        <w:tc>
          <w:tcPr>
            <w:tcW w:w="900" w:type="dxa"/>
            <w:shd w:val="clear" w:color="auto" w:fill="auto"/>
            <w:vAlign w:val="center"/>
          </w:tcPr>
          <w:p w14:paraId="1CFC1341" w14:textId="77777777" w:rsidR="00D4563B" w:rsidRPr="00D4563B" w:rsidRDefault="00D4563B" w:rsidP="00250ABB">
            <w:pPr>
              <w:pStyle w:val="72TabletextTablesTableFigureBoxstyles"/>
              <w:rPr>
                <w:lang w:eastAsia="de-DE"/>
              </w:rPr>
            </w:pPr>
            <w:r w:rsidRPr="00D4563B">
              <w:rPr>
                <w:lang w:eastAsia="de-DE"/>
              </w:rPr>
              <w:t>stable or dying</w:t>
            </w:r>
          </w:p>
        </w:tc>
        <w:tc>
          <w:tcPr>
            <w:tcW w:w="810" w:type="dxa"/>
            <w:shd w:val="clear" w:color="auto" w:fill="auto"/>
            <w:vAlign w:val="center"/>
          </w:tcPr>
          <w:p w14:paraId="0D7B558B" w14:textId="77777777" w:rsidR="00D4563B" w:rsidRPr="00D4563B" w:rsidRDefault="00D4563B" w:rsidP="00250ABB">
            <w:pPr>
              <w:pStyle w:val="72TabletextTablesTableFigureBoxstyles"/>
              <w:rPr>
                <w:lang w:eastAsia="de-DE"/>
              </w:rPr>
            </w:pPr>
            <w:r w:rsidRPr="00D4563B">
              <w:rPr>
                <w:lang w:eastAsia="de-DE"/>
              </w:rPr>
              <w:t xml:space="preserve"> -</w:t>
            </w:r>
          </w:p>
        </w:tc>
        <w:tc>
          <w:tcPr>
            <w:tcW w:w="1260" w:type="dxa"/>
            <w:shd w:val="clear" w:color="auto" w:fill="auto"/>
            <w:vAlign w:val="center"/>
          </w:tcPr>
          <w:p w14:paraId="4F8D806C" w14:textId="77777777" w:rsidR="00D4563B" w:rsidRPr="00D4563B" w:rsidRDefault="00D4563B" w:rsidP="00250ABB">
            <w:pPr>
              <w:pStyle w:val="72TabletextTablesTableFigureBoxstyles"/>
              <w:rPr>
                <w:lang w:eastAsia="de-DE"/>
              </w:rPr>
            </w:pPr>
            <w:r w:rsidRPr="00D4563B">
              <w:rPr>
                <w:lang w:eastAsia="de-DE"/>
              </w:rPr>
              <w:t>absent, mild or moderate</w:t>
            </w:r>
          </w:p>
        </w:tc>
        <w:tc>
          <w:tcPr>
            <w:tcW w:w="1080" w:type="dxa"/>
            <w:shd w:val="clear" w:color="auto" w:fill="auto"/>
            <w:vAlign w:val="center"/>
          </w:tcPr>
          <w:p w14:paraId="0284A1A7"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vAlign w:val="center"/>
          </w:tcPr>
          <w:p w14:paraId="353A4528" w14:textId="77777777" w:rsidR="00D4563B" w:rsidRPr="00D4563B" w:rsidRDefault="00D4563B" w:rsidP="00250ABB">
            <w:pPr>
              <w:pStyle w:val="72TabletextTablesTableFigureBoxstyles"/>
              <w:rPr>
                <w:lang w:eastAsia="de-DE"/>
              </w:rPr>
            </w:pPr>
            <w:r w:rsidRPr="00D4563B">
              <w:rPr>
                <w:lang w:eastAsia="de-DE"/>
              </w:rPr>
              <w:t xml:space="preserve"> -</w:t>
            </w:r>
          </w:p>
        </w:tc>
        <w:tc>
          <w:tcPr>
            <w:tcW w:w="900" w:type="dxa"/>
            <w:shd w:val="clear" w:color="auto" w:fill="auto"/>
            <w:noWrap/>
            <w:vAlign w:val="center"/>
          </w:tcPr>
          <w:p w14:paraId="177BDFEF" w14:textId="77777777" w:rsidR="00D4563B" w:rsidRPr="00D4563B" w:rsidRDefault="00D4563B" w:rsidP="00250ABB">
            <w:pPr>
              <w:pStyle w:val="72TabletextTablesTableFigureBoxstyles"/>
              <w:rPr>
                <w:lang w:eastAsia="de-DE"/>
              </w:rPr>
            </w:pPr>
            <w:r w:rsidRPr="00D4563B">
              <w:rPr>
                <w:lang w:eastAsia="de-DE"/>
              </w:rPr>
              <w:t>£214</w:t>
            </w:r>
          </w:p>
        </w:tc>
        <w:tc>
          <w:tcPr>
            <w:tcW w:w="1170" w:type="dxa"/>
            <w:shd w:val="clear" w:color="auto" w:fill="auto"/>
            <w:vAlign w:val="center"/>
          </w:tcPr>
          <w:p w14:paraId="064A9A7C" w14:textId="77777777" w:rsidR="00D4563B" w:rsidRPr="00D4563B" w:rsidRDefault="00D4563B" w:rsidP="00250ABB">
            <w:pPr>
              <w:pStyle w:val="72TabletextTablesTableFigureBoxstyles"/>
              <w:rPr>
                <w:lang w:eastAsia="de-DE"/>
              </w:rPr>
            </w:pPr>
            <w:r w:rsidRPr="00D4563B">
              <w:rPr>
                <w:lang w:eastAsia="de-DE"/>
              </w:rPr>
              <w:t>£351.34</w:t>
            </w:r>
          </w:p>
          <w:p w14:paraId="77154589" w14:textId="77777777" w:rsidR="00D4563B" w:rsidRPr="00D4563B" w:rsidRDefault="00D4563B" w:rsidP="00250ABB">
            <w:pPr>
              <w:pStyle w:val="72TabletextTablesTableFigureBoxstyles"/>
              <w:rPr>
                <w:lang w:eastAsia="de-DE"/>
              </w:rPr>
            </w:pPr>
            <w:r w:rsidRPr="00D4563B">
              <w:rPr>
                <w:lang w:eastAsia="de-DE"/>
              </w:rPr>
              <w:t>(279.67</w:t>
            </w:r>
            <w:r w:rsidRPr="00D4563B">
              <w:rPr>
                <w:color w:val="00B0F0"/>
                <w:lang w:eastAsia="de-DE"/>
              </w:rPr>
              <w:t>–3</w:t>
            </w:r>
            <w:r w:rsidRPr="00D4563B">
              <w:rPr>
                <w:lang w:eastAsia="de-DE"/>
              </w:rPr>
              <w:t>86.68)</w:t>
            </w:r>
          </w:p>
        </w:tc>
      </w:tr>
      <w:tr w:rsidR="00250ABB" w:rsidRPr="00D4563B" w14:paraId="4ADCA431" w14:textId="77777777" w:rsidTr="005932E4">
        <w:trPr>
          <w:cantSplit/>
        </w:trPr>
        <w:tc>
          <w:tcPr>
            <w:tcW w:w="600" w:type="dxa"/>
            <w:shd w:val="clear" w:color="auto" w:fill="auto"/>
            <w:noWrap/>
            <w:vAlign w:val="center"/>
          </w:tcPr>
          <w:p w14:paraId="1C1D3C17" w14:textId="77777777" w:rsidR="00D4563B" w:rsidRPr="00D4563B" w:rsidRDefault="00D4563B" w:rsidP="00250ABB">
            <w:pPr>
              <w:pStyle w:val="72TabletextTablesTableFigureBoxstyles"/>
              <w:rPr>
                <w:lang w:eastAsia="de-DE"/>
              </w:rPr>
            </w:pPr>
            <w:r w:rsidRPr="00D4563B">
              <w:rPr>
                <w:lang w:eastAsia="de-DE"/>
              </w:rPr>
              <w:t>F</w:t>
            </w:r>
          </w:p>
        </w:tc>
        <w:tc>
          <w:tcPr>
            <w:tcW w:w="1560" w:type="dxa"/>
            <w:shd w:val="clear" w:color="auto" w:fill="auto"/>
            <w:vAlign w:val="center"/>
          </w:tcPr>
          <w:p w14:paraId="2896FDE5"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vAlign w:val="center"/>
          </w:tcPr>
          <w:p w14:paraId="4397153B" w14:textId="77777777" w:rsidR="00D4563B" w:rsidRPr="00D4563B" w:rsidRDefault="00D4563B" w:rsidP="00250ABB">
            <w:pPr>
              <w:pStyle w:val="72TabletextTablesTableFigureBoxstyles"/>
              <w:rPr>
                <w:lang w:eastAsia="de-DE"/>
              </w:rPr>
            </w:pPr>
            <w:r w:rsidRPr="00D4563B">
              <w:rPr>
                <w:lang w:eastAsia="de-DE"/>
              </w:rPr>
              <w:t>severe</w:t>
            </w:r>
          </w:p>
        </w:tc>
        <w:tc>
          <w:tcPr>
            <w:tcW w:w="630" w:type="dxa"/>
            <w:shd w:val="clear" w:color="auto" w:fill="auto"/>
            <w:vAlign w:val="center"/>
          </w:tcPr>
          <w:p w14:paraId="16164683" w14:textId="77777777" w:rsidR="00D4563B" w:rsidRPr="00D4563B" w:rsidRDefault="00D4563B" w:rsidP="00250ABB">
            <w:pPr>
              <w:pStyle w:val="72TabletextTablesTableFigureBoxstyles"/>
              <w:rPr>
                <w:lang w:eastAsia="de-DE"/>
              </w:rPr>
            </w:pPr>
            <w:r w:rsidRPr="00D4563B">
              <w:rPr>
                <w:lang w:eastAsia="de-DE"/>
              </w:rPr>
              <w:t xml:space="preserve"> -</w:t>
            </w:r>
          </w:p>
        </w:tc>
        <w:tc>
          <w:tcPr>
            <w:tcW w:w="900" w:type="dxa"/>
            <w:shd w:val="clear" w:color="auto" w:fill="auto"/>
            <w:vAlign w:val="center"/>
          </w:tcPr>
          <w:p w14:paraId="6F9BCD67" w14:textId="77777777" w:rsidR="00D4563B" w:rsidRPr="00D4563B" w:rsidRDefault="00D4563B" w:rsidP="00250ABB">
            <w:pPr>
              <w:pStyle w:val="72TabletextTablesTableFigureBoxstyles"/>
              <w:rPr>
                <w:lang w:eastAsia="de-DE"/>
              </w:rPr>
            </w:pPr>
            <w:r w:rsidRPr="00D4563B">
              <w:rPr>
                <w:lang w:eastAsia="de-DE"/>
              </w:rPr>
              <w:t>stable or dying</w:t>
            </w:r>
          </w:p>
        </w:tc>
        <w:tc>
          <w:tcPr>
            <w:tcW w:w="810" w:type="dxa"/>
            <w:shd w:val="clear" w:color="auto" w:fill="auto"/>
            <w:vAlign w:val="center"/>
          </w:tcPr>
          <w:p w14:paraId="4723E300" w14:textId="77777777" w:rsidR="00D4563B" w:rsidRPr="00D4563B" w:rsidRDefault="00D4563B" w:rsidP="00250ABB">
            <w:pPr>
              <w:pStyle w:val="72TabletextTablesTableFigureBoxstyles"/>
              <w:rPr>
                <w:lang w:eastAsia="de-DE"/>
              </w:rPr>
            </w:pPr>
            <w:r w:rsidRPr="00D4563B">
              <w:rPr>
                <w:lang w:eastAsia="de-DE"/>
              </w:rPr>
              <w:t xml:space="preserve"> -</w:t>
            </w:r>
          </w:p>
        </w:tc>
        <w:tc>
          <w:tcPr>
            <w:tcW w:w="1260" w:type="dxa"/>
            <w:shd w:val="clear" w:color="auto" w:fill="auto"/>
            <w:vAlign w:val="center"/>
          </w:tcPr>
          <w:p w14:paraId="46C85722" w14:textId="77777777" w:rsidR="00D4563B" w:rsidRPr="00D4563B" w:rsidRDefault="00D4563B" w:rsidP="00250ABB">
            <w:pPr>
              <w:pStyle w:val="72TabletextTablesTableFigureBoxstyles"/>
              <w:rPr>
                <w:lang w:eastAsia="de-DE"/>
              </w:rPr>
            </w:pPr>
            <w:r w:rsidRPr="00D4563B">
              <w:rPr>
                <w:lang w:eastAsia="de-DE"/>
              </w:rPr>
              <w:t>severe</w:t>
            </w:r>
          </w:p>
        </w:tc>
        <w:tc>
          <w:tcPr>
            <w:tcW w:w="1080" w:type="dxa"/>
            <w:shd w:val="clear" w:color="auto" w:fill="auto"/>
            <w:vAlign w:val="center"/>
          </w:tcPr>
          <w:p w14:paraId="0EC38EEB" w14:textId="77777777" w:rsidR="00D4563B" w:rsidRPr="00D4563B" w:rsidRDefault="00D4563B" w:rsidP="00250ABB">
            <w:pPr>
              <w:pStyle w:val="72TabletextTablesTableFigureBoxstyles"/>
              <w:rPr>
                <w:lang w:eastAsia="de-DE"/>
              </w:rPr>
            </w:pPr>
            <w:r w:rsidRPr="00D4563B">
              <w:rPr>
                <w:lang w:eastAsia="de-DE"/>
              </w:rPr>
              <w:t xml:space="preserve"> -</w:t>
            </w:r>
          </w:p>
        </w:tc>
        <w:tc>
          <w:tcPr>
            <w:tcW w:w="810" w:type="dxa"/>
            <w:shd w:val="clear" w:color="auto" w:fill="auto"/>
            <w:vAlign w:val="center"/>
          </w:tcPr>
          <w:p w14:paraId="7F4E7F7F" w14:textId="77777777" w:rsidR="00D4563B" w:rsidRPr="00D4563B" w:rsidRDefault="00D4563B" w:rsidP="00250ABB">
            <w:pPr>
              <w:pStyle w:val="72TabletextTablesTableFigureBoxstyles"/>
              <w:rPr>
                <w:lang w:eastAsia="de-DE"/>
              </w:rPr>
            </w:pPr>
            <w:r w:rsidRPr="00D4563B">
              <w:rPr>
                <w:lang w:eastAsia="de-DE"/>
              </w:rPr>
              <w:t xml:space="preserve"> -</w:t>
            </w:r>
          </w:p>
        </w:tc>
        <w:tc>
          <w:tcPr>
            <w:tcW w:w="900" w:type="dxa"/>
            <w:shd w:val="clear" w:color="auto" w:fill="auto"/>
            <w:noWrap/>
            <w:vAlign w:val="center"/>
          </w:tcPr>
          <w:p w14:paraId="017E18D6" w14:textId="77777777" w:rsidR="00D4563B" w:rsidRPr="00D4563B" w:rsidRDefault="00D4563B" w:rsidP="00250ABB">
            <w:pPr>
              <w:pStyle w:val="72TabletextTablesTableFigureBoxstyles"/>
              <w:rPr>
                <w:lang w:eastAsia="de-DE"/>
              </w:rPr>
            </w:pPr>
            <w:r w:rsidRPr="00D4563B">
              <w:rPr>
                <w:lang w:eastAsia="de-DE"/>
              </w:rPr>
              <w:t>£624</w:t>
            </w:r>
          </w:p>
        </w:tc>
        <w:tc>
          <w:tcPr>
            <w:tcW w:w="1170" w:type="dxa"/>
            <w:shd w:val="clear" w:color="auto" w:fill="auto"/>
            <w:vAlign w:val="center"/>
          </w:tcPr>
          <w:p w14:paraId="5D8B7A38" w14:textId="77777777" w:rsidR="00D4563B" w:rsidRPr="00D4563B" w:rsidRDefault="00D4563B" w:rsidP="00250ABB">
            <w:pPr>
              <w:pStyle w:val="72TabletextTablesTableFigureBoxstyles"/>
              <w:rPr>
                <w:lang w:eastAsia="de-DE"/>
              </w:rPr>
            </w:pPr>
            <w:r w:rsidRPr="00D4563B">
              <w:rPr>
                <w:lang w:eastAsia="de-DE"/>
              </w:rPr>
              <w:t xml:space="preserve"> -</w:t>
            </w:r>
          </w:p>
        </w:tc>
      </w:tr>
      <w:tr w:rsidR="00D4563B" w:rsidRPr="00D4563B" w14:paraId="008AB3EF" w14:textId="77777777" w:rsidTr="005932E4">
        <w:trPr>
          <w:cantSplit/>
        </w:trPr>
        <w:tc>
          <w:tcPr>
            <w:tcW w:w="10530" w:type="dxa"/>
            <w:gridSpan w:val="11"/>
            <w:shd w:val="clear" w:color="000000" w:fill="D0CECE"/>
            <w:noWrap/>
            <w:vAlign w:val="bottom"/>
          </w:tcPr>
          <w:p w14:paraId="76ADB1CB" w14:textId="77777777" w:rsidR="00D4563B" w:rsidRPr="00D4563B" w:rsidRDefault="00D4563B" w:rsidP="00142EB8">
            <w:pPr>
              <w:pStyle w:val="705TableheadgroupTablesTableFigureBoxstyles"/>
              <w:rPr>
                <w:lang w:eastAsia="de-DE"/>
              </w:rPr>
            </w:pPr>
            <w:r w:rsidRPr="00D4563B">
              <w:rPr>
                <w:lang w:eastAsia="de-DE"/>
              </w:rPr>
              <w:t>Classes for community episodes of care</w:t>
            </w:r>
          </w:p>
        </w:tc>
      </w:tr>
      <w:tr w:rsidR="00D4563B" w:rsidRPr="00D4563B" w14:paraId="4E23491C" w14:textId="77777777" w:rsidTr="005932E4">
        <w:trPr>
          <w:cantSplit/>
        </w:trPr>
        <w:tc>
          <w:tcPr>
            <w:tcW w:w="600" w:type="dxa"/>
            <w:shd w:val="clear" w:color="000000" w:fill="E7E6E6"/>
            <w:noWrap/>
            <w:vAlign w:val="center"/>
          </w:tcPr>
          <w:p w14:paraId="64257C9D" w14:textId="77777777" w:rsidR="00D4563B" w:rsidRPr="00D4563B" w:rsidRDefault="00D4563B" w:rsidP="00142EB8">
            <w:pPr>
              <w:pStyle w:val="710TableheadTablesTableFigureBoxstyles"/>
              <w:rPr>
                <w:color w:val="000000"/>
                <w:lang w:eastAsia="de-DE"/>
              </w:rPr>
            </w:pPr>
            <w:r w:rsidRPr="00D4563B">
              <w:rPr>
                <w:lang w:eastAsia="de-DE"/>
              </w:rPr>
              <w:t>Class</w:t>
            </w:r>
          </w:p>
        </w:tc>
        <w:tc>
          <w:tcPr>
            <w:tcW w:w="1560" w:type="dxa"/>
            <w:shd w:val="clear" w:color="000000" w:fill="E7E6E6"/>
            <w:noWrap/>
            <w:vAlign w:val="center"/>
          </w:tcPr>
          <w:p w14:paraId="0D2A73FF" w14:textId="77777777" w:rsidR="00D4563B" w:rsidRPr="00D4563B" w:rsidRDefault="00D4563B" w:rsidP="00142EB8">
            <w:pPr>
              <w:pStyle w:val="710TableheadTablesTableFigureBoxstyles"/>
              <w:rPr>
                <w:color w:val="000000"/>
                <w:lang w:eastAsia="de-DE"/>
              </w:rPr>
            </w:pPr>
            <w:r w:rsidRPr="00D4563B">
              <w:rPr>
                <w:lang w:eastAsia="de-DE"/>
              </w:rPr>
              <w:t>Living situation</w:t>
            </w:r>
          </w:p>
        </w:tc>
        <w:tc>
          <w:tcPr>
            <w:tcW w:w="810" w:type="dxa"/>
            <w:shd w:val="clear" w:color="000000" w:fill="E7E6E6"/>
            <w:noWrap/>
            <w:vAlign w:val="center"/>
          </w:tcPr>
          <w:p w14:paraId="30B0BE3A" w14:textId="77777777" w:rsidR="00D4563B" w:rsidRPr="00D4563B" w:rsidRDefault="00D4563B" w:rsidP="00142EB8">
            <w:pPr>
              <w:pStyle w:val="710TableheadTablesTableFigureBoxstyles"/>
              <w:rPr>
                <w:color w:val="000000"/>
                <w:lang w:eastAsia="de-DE"/>
              </w:rPr>
            </w:pPr>
            <w:r w:rsidRPr="00D4563B">
              <w:rPr>
                <w:lang w:eastAsia="de-DE"/>
              </w:rPr>
              <w:t>Pain</w:t>
            </w:r>
          </w:p>
        </w:tc>
        <w:tc>
          <w:tcPr>
            <w:tcW w:w="630" w:type="dxa"/>
            <w:shd w:val="clear" w:color="000000" w:fill="E7E6E6"/>
            <w:vAlign w:val="center"/>
          </w:tcPr>
          <w:p w14:paraId="077E8094" w14:textId="77777777" w:rsidR="00D4563B" w:rsidRPr="00D4563B" w:rsidRDefault="00D4563B" w:rsidP="00142EB8">
            <w:pPr>
              <w:pStyle w:val="710TableheadTablesTableFigureBoxstyles"/>
              <w:rPr>
                <w:color w:val="000000"/>
                <w:lang w:eastAsia="de-DE"/>
              </w:rPr>
            </w:pPr>
            <w:r w:rsidRPr="00D4563B">
              <w:rPr>
                <w:lang w:eastAsia="de-DE"/>
              </w:rPr>
              <w:t>Functional status</w:t>
            </w:r>
          </w:p>
        </w:tc>
        <w:tc>
          <w:tcPr>
            <w:tcW w:w="900" w:type="dxa"/>
            <w:shd w:val="clear" w:color="000000" w:fill="E7E6E6"/>
            <w:vAlign w:val="center"/>
          </w:tcPr>
          <w:p w14:paraId="1B176883" w14:textId="77777777" w:rsidR="00D4563B" w:rsidRPr="00D4563B" w:rsidRDefault="00D4563B" w:rsidP="00142EB8">
            <w:pPr>
              <w:pStyle w:val="710TableheadTablesTableFigureBoxstyles"/>
              <w:rPr>
                <w:color w:val="000000"/>
                <w:lang w:eastAsia="de-DE"/>
              </w:rPr>
            </w:pPr>
            <w:r w:rsidRPr="00D4563B">
              <w:rPr>
                <w:lang w:eastAsia="de-DE"/>
              </w:rPr>
              <w:t>Palliative Phase of Illness</w:t>
            </w:r>
          </w:p>
        </w:tc>
        <w:tc>
          <w:tcPr>
            <w:tcW w:w="810" w:type="dxa"/>
            <w:shd w:val="clear" w:color="000000" w:fill="E7E6E6"/>
            <w:noWrap/>
            <w:vAlign w:val="center"/>
          </w:tcPr>
          <w:p w14:paraId="6C112CA6" w14:textId="77777777" w:rsidR="00D4563B" w:rsidRPr="00D4563B" w:rsidRDefault="00D4563B" w:rsidP="00142EB8">
            <w:pPr>
              <w:pStyle w:val="710TableheadTablesTableFigureBoxstyles"/>
              <w:rPr>
                <w:color w:val="000000"/>
                <w:lang w:eastAsia="de-DE"/>
              </w:rPr>
            </w:pPr>
            <w:r w:rsidRPr="00D4563B">
              <w:rPr>
                <w:lang w:eastAsia="de-DE"/>
              </w:rPr>
              <w:t>Family distress</w:t>
            </w:r>
          </w:p>
        </w:tc>
        <w:tc>
          <w:tcPr>
            <w:tcW w:w="1260" w:type="dxa"/>
            <w:shd w:val="clear" w:color="000000" w:fill="E7E6E6"/>
            <w:vAlign w:val="center"/>
          </w:tcPr>
          <w:p w14:paraId="69EACBF2" w14:textId="77777777" w:rsidR="00D4563B" w:rsidRPr="00D4563B" w:rsidRDefault="00D4563B" w:rsidP="00142EB8">
            <w:pPr>
              <w:pStyle w:val="710TableheadTablesTableFigureBoxstyles"/>
              <w:rPr>
                <w:color w:val="000000"/>
                <w:lang w:eastAsia="de-DE"/>
              </w:rPr>
            </w:pPr>
            <w:r w:rsidRPr="00D4563B">
              <w:rPr>
                <w:lang w:eastAsia="de-DE"/>
              </w:rPr>
              <w:t>Physical symptoms other than pain</w:t>
            </w:r>
          </w:p>
        </w:tc>
        <w:tc>
          <w:tcPr>
            <w:tcW w:w="1080" w:type="dxa"/>
            <w:shd w:val="clear" w:color="000000" w:fill="E7E6E6"/>
            <w:vAlign w:val="center"/>
          </w:tcPr>
          <w:p w14:paraId="6F9EF5A0" w14:textId="77777777" w:rsidR="00D4563B" w:rsidRPr="00D4563B" w:rsidRDefault="00D4563B" w:rsidP="00142EB8">
            <w:pPr>
              <w:pStyle w:val="710TableheadTablesTableFigureBoxstyles"/>
              <w:rPr>
                <w:color w:val="000000"/>
                <w:lang w:eastAsia="de-DE"/>
              </w:rPr>
            </w:pPr>
            <w:r w:rsidRPr="00D4563B">
              <w:rPr>
                <w:lang w:eastAsia="de-DE"/>
              </w:rPr>
              <w:t>Psychological symptoms</w:t>
            </w:r>
          </w:p>
        </w:tc>
        <w:tc>
          <w:tcPr>
            <w:tcW w:w="810" w:type="dxa"/>
            <w:shd w:val="clear" w:color="000000" w:fill="E7E6E6"/>
            <w:noWrap/>
            <w:vAlign w:val="center"/>
          </w:tcPr>
          <w:p w14:paraId="4041FED9" w14:textId="77777777" w:rsidR="00D4563B" w:rsidRPr="00D4563B" w:rsidRDefault="00D4563B" w:rsidP="00142EB8">
            <w:pPr>
              <w:pStyle w:val="710TableheadTablesTableFigureBoxstyles"/>
              <w:rPr>
                <w:color w:val="000000"/>
                <w:lang w:eastAsia="de-DE"/>
              </w:rPr>
            </w:pPr>
            <w:r w:rsidRPr="00D4563B">
              <w:rPr>
                <w:lang w:eastAsia="de-DE"/>
              </w:rPr>
              <w:t>Gender</w:t>
            </w:r>
          </w:p>
        </w:tc>
        <w:tc>
          <w:tcPr>
            <w:tcW w:w="900" w:type="dxa"/>
            <w:shd w:val="clear" w:color="000000" w:fill="E7E6E6"/>
            <w:noWrap/>
            <w:vAlign w:val="center"/>
          </w:tcPr>
          <w:p w14:paraId="3EDAB142" w14:textId="77777777" w:rsidR="00D4563B" w:rsidRPr="00D4563B" w:rsidRDefault="00D4563B" w:rsidP="00142EB8">
            <w:pPr>
              <w:pStyle w:val="710TableheadTablesTableFigureBoxstyles"/>
              <w:rPr>
                <w:color w:val="000000"/>
                <w:lang w:eastAsia="de-DE"/>
              </w:rPr>
            </w:pPr>
            <w:r w:rsidRPr="00D4563B">
              <w:rPr>
                <w:lang w:eastAsia="de-DE"/>
              </w:rPr>
              <w:t>Predicted class cost</w:t>
            </w:r>
          </w:p>
        </w:tc>
        <w:tc>
          <w:tcPr>
            <w:tcW w:w="1170" w:type="dxa"/>
            <w:shd w:val="clear" w:color="000000" w:fill="E7E6E6"/>
            <w:noWrap/>
            <w:vAlign w:val="center"/>
          </w:tcPr>
          <w:p w14:paraId="66CF166D" w14:textId="77777777" w:rsidR="00D4563B" w:rsidRPr="00D4563B" w:rsidRDefault="00D4563B" w:rsidP="00142EB8">
            <w:pPr>
              <w:pStyle w:val="710TableheadTablesTableFigureBoxstyles"/>
              <w:rPr>
                <w:lang w:eastAsia="de-DE"/>
              </w:rPr>
            </w:pPr>
            <w:r w:rsidRPr="00D4563B">
              <w:rPr>
                <w:lang w:eastAsia="de-DE"/>
              </w:rPr>
              <w:t>Actual cost</w:t>
            </w:r>
          </w:p>
          <w:p w14:paraId="319C518E" w14:textId="77777777" w:rsidR="00D4563B" w:rsidRPr="00D4563B" w:rsidRDefault="00D4563B" w:rsidP="00142EB8">
            <w:pPr>
              <w:pStyle w:val="710TableheadTablesTableFigureBoxstyles"/>
              <w:rPr>
                <w:lang w:eastAsia="de-DE"/>
              </w:rPr>
            </w:pPr>
            <w:r w:rsidRPr="00D4563B">
              <w:rPr>
                <w:lang w:eastAsia="de-DE"/>
              </w:rPr>
              <w:t>median</w:t>
            </w:r>
          </w:p>
          <w:p w14:paraId="54F17506" w14:textId="77777777" w:rsidR="00D4563B" w:rsidRPr="00D4563B" w:rsidRDefault="00D4563B" w:rsidP="00142EB8">
            <w:pPr>
              <w:pStyle w:val="710TableheadTablesTableFigureBoxstyles"/>
              <w:rPr>
                <w:lang w:eastAsia="de-DE"/>
              </w:rPr>
            </w:pPr>
            <w:r w:rsidRPr="00D4563B">
              <w:rPr>
                <w:lang w:eastAsia="de-DE"/>
              </w:rPr>
              <w:t>(2</w:t>
            </w:r>
            <w:r w:rsidRPr="00D4563B">
              <w:rPr>
                <w:color w:val="00B0F0"/>
                <w:lang w:eastAsia="de-DE"/>
              </w:rPr>
              <w:t>5th</w:t>
            </w:r>
            <w:r w:rsidRPr="00D4563B">
              <w:rPr>
                <w:lang w:eastAsia="de-DE"/>
              </w:rPr>
              <w:t xml:space="preserve"> – 7</w:t>
            </w:r>
            <w:r w:rsidRPr="00D4563B">
              <w:rPr>
                <w:color w:val="00B0F0"/>
                <w:lang w:eastAsia="de-DE"/>
              </w:rPr>
              <w:t>5th%</w:t>
            </w:r>
            <w:r w:rsidRPr="00D4563B">
              <w:rPr>
                <w:lang w:eastAsia="de-DE"/>
              </w:rPr>
              <w:t xml:space="preserve"> ile)</w:t>
            </w:r>
          </w:p>
        </w:tc>
      </w:tr>
      <w:tr w:rsidR="00D4563B" w:rsidRPr="00D4563B" w14:paraId="48C84D8F" w14:textId="77777777" w:rsidTr="005932E4">
        <w:trPr>
          <w:cantSplit/>
        </w:trPr>
        <w:tc>
          <w:tcPr>
            <w:tcW w:w="600" w:type="dxa"/>
            <w:shd w:val="clear" w:color="auto" w:fill="auto"/>
            <w:noWrap/>
            <w:vAlign w:val="center"/>
          </w:tcPr>
          <w:p w14:paraId="3AB8A086" w14:textId="77777777" w:rsidR="00D4563B" w:rsidRPr="00D4563B" w:rsidRDefault="00D4563B" w:rsidP="00142EB8">
            <w:pPr>
              <w:pStyle w:val="72TabletextTablesTableFigureBoxstyles"/>
              <w:rPr>
                <w:lang w:eastAsia="de-DE"/>
              </w:rPr>
            </w:pPr>
            <w:r w:rsidRPr="00D4563B">
              <w:rPr>
                <w:lang w:eastAsia="de-DE"/>
              </w:rPr>
              <w:t>A</w:t>
            </w:r>
          </w:p>
        </w:tc>
        <w:tc>
          <w:tcPr>
            <w:tcW w:w="1560" w:type="dxa"/>
            <w:shd w:val="clear" w:color="auto" w:fill="auto"/>
            <w:vAlign w:val="center"/>
          </w:tcPr>
          <w:p w14:paraId="57F2F6FD" w14:textId="77777777" w:rsidR="00D4563B" w:rsidRPr="00D4563B" w:rsidRDefault="00D4563B" w:rsidP="00142EB8">
            <w:pPr>
              <w:pStyle w:val="72TabletextTablesTableFigureBoxstyles"/>
              <w:rPr>
                <w:lang w:eastAsia="de-DE"/>
              </w:rPr>
            </w:pPr>
            <w:r w:rsidRPr="00D4563B">
              <w:rPr>
                <w:lang w:eastAsia="de-DE"/>
              </w:rPr>
              <w:t xml:space="preserve"> -</w:t>
            </w:r>
          </w:p>
        </w:tc>
        <w:tc>
          <w:tcPr>
            <w:tcW w:w="810" w:type="dxa"/>
            <w:shd w:val="clear" w:color="auto" w:fill="auto"/>
            <w:vAlign w:val="center"/>
          </w:tcPr>
          <w:p w14:paraId="1EFA3E99" w14:textId="77777777" w:rsidR="00D4563B" w:rsidRPr="00D4563B" w:rsidRDefault="00D4563B" w:rsidP="00142EB8">
            <w:pPr>
              <w:pStyle w:val="72TabletextTablesTableFigureBoxstyles"/>
              <w:rPr>
                <w:lang w:eastAsia="de-DE"/>
              </w:rPr>
            </w:pPr>
            <w:r w:rsidRPr="00D4563B">
              <w:rPr>
                <w:lang w:eastAsia="de-DE"/>
              </w:rPr>
              <w:t xml:space="preserve"> -</w:t>
            </w:r>
          </w:p>
        </w:tc>
        <w:tc>
          <w:tcPr>
            <w:tcW w:w="630" w:type="dxa"/>
            <w:shd w:val="clear" w:color="auto" w:fill="auto"/>
            <w:vAlign w:val="center"/>
          </w:tcPr>
          <w:p w14:paraId="014042A3" w14:textId="77777777" w:rsidR="00D4563B" w:rsidRPr="00D4563B" w:rsidRDefault="00D4563B" w:rsidP="00142EB8">
            <w:pPr>
              <w:pStyle w:val="72TabletextTablesTableFigureBoxstyles"/>
              <w:rPr>
                <w:lang w:eastAsia="de-DE"/>
              </w:rPr>
            </w:pPr>
            <w:r w:rsidRPr="00D4563B">
              <w:rPr>
                <w:lang w:eastAsia="de-DE"/>
              </w:rPr>
              <w:t xml:space="preserve"> -</w:t>
            </w:r>
          </w:p>
        </w:tc>
        <w:tc>
          <w:tcPr>
            <w:tcW w:w="900" w:type="dxa"/>
            <w:shd w:val="clear" w:color="auto" w:fill="auto"/>
            <w:noWrap/>
            <w:vAlign w:val="center"/>
          </w:tcPr>
          <w:p w14:paraId="19490C88" w14:textId="77777777" w:rsidR="00D4563B" w:rsidRPr="00D4563B" w:rsidRDefault="00D4563B" w:rsidP="00142EB8">
            <w:pPr>
              <w:pStyle w:val="72TabletextTablesTableFigureBoxstyles"/>
              <w:rPr>
                <w:lang w:eastAsia="de-DE"/>
              </w:rPr>
            </w:pPr>
            <w:r w:rsidRPr="00D4563B">
              <w:rPr>
                <w:lang w:eastAsia="de-DE"/>
              </w:rPr>
              <w:t>stable</w:t>
            </w:r>
          </w:p>
        </w:tc>
        <w:tc>
          <w:tcPr>
            <w:tcW w:w="810" w:type="dxa"/>
            <w:shd w:val="clear" w:color="auto" w:fill="auto"/>
            <w:vAlign w:val="center"/>
          </w:tcPr>
          <w:p w14:paraId="2272826B" w14:textId="77777777" w:rsidR="00D4563B" w:rsidRPr="00D4563B" w:rsidRDefault="00D4563B" w:rsidP="00142EB8">
            <w:pPr>
              <w:pStyle w:val="72TabletextTablesTableFigureBoxstyles"/>
              <w:rPr>
                <w:lang w:eastAsia="de-DE"/>
              </w:rPr>
            </w:pPr>
            <w:r w:rsidRPr="00D4563B">
              <w:rPr>
                <w:lang w:eastAsia="de-DE"/>
              </w:rPr>
              <w:t>absent or mild</w:t>
            </w:r>
          </w:p>
        </w:tc>
        <w:tc>
          <w:tcPr>
            <w:tcW w:w="1260" w:type="dxa"/>
            <w:shd w:val="clear" w:color="auto" w:fill="auto"/>
            <w:vAlign w:val="center"/>
          </w:tcPr>
          <w:p w14:paraId="1E020D04" w14:textId="77777777" w:rsidR="00D4563B" w:rsidRPr="00D4563B" w:rsidRDefault="00D4563B" w:rsidP="00142EB8">
            <w:pPr>
              <w:pStyle w:val="72TabletextTablesTableFigureBoxstyles"/>
              <w:rPr>
                <w:lang w:eastAsia="de-DE"/>
              </w:rPr>
            </w:pPr>
            <w:r w:rsidRPr="00D4563B">
              <w:rPr>
                <w:lang w:eastAsia="de-DE"/>
              </w:rPr>
              <w:t xml:space="preserve"> -</w:t>
            </w:r>
          </w:p>
        </w:tc>
        <w:tc>
          <w:tcPr>
            <w:tcW w:w="1080" w:type="dxa"/>
            <w:shd w:val="clear" w:color="auto" w:fill="auto"/>
            <w:vAlign w:val="center"/>
          </w:tcPr>
          <w:p w14:paraId="4FBA0EE2" w14:textId="77777777" w:rsidR="00D4563B" w:rsidRPr="00D4563B" w:rsidRDefault="00D4563B" w:rsidP="00142EB8">
            <w:pPr>
              <w:pStyle w:val="72TabletextTablesTableFigureBoxstyles"/>
              <w:rPr>
                <w:lang w:eastAsia="de-DE"/>
              </w:rPr>
            </w:pPr>
            <w:r w:rsidRPr="00D4563B">
              <w:rPr>
                <w:lang w:eastAsia="de-DE"/>
              </w:rPr>
              <w:t xml:space="preserve"> -</w:t>
            </w:r>
          </w:p>
        </w:tc>
        <w:tc>
          <w:tcPr>
            <w:tcW w:w="810" w:type="dxa"/>
            <w:shd w:val="clear" w:color="auto" w:fill="auto"/>
            <w:vAlign w:val="center"/>
          </w:tcPr>
          <w:p w14:paraId="2FD9CDAE" w14:textId="77777777" w:rsidR="00D4563B" w:rsidRPr="00D4563B" w:rsidRDefault="00D4563B" w:rsidP="00142EB8">
            <w:pPr>
              <w:pStyle w:val="72TabletextTablesTableFigureBoxstyles"/>
              <w:rPr>
                <w:lang w:eastAsia="de-DE"/>
              </w:rPr>
            </w:pPr>
            <w:r w:rsidRPr="00D4563B">
              <w:rPr>
                <w:lang w:eastAsia="de-DE"/>
              </w:rPr>
              <w:t xml:space="preserve"> -</w:t>
            </w:r>
          </w:p>
        </w:tc>
        <w:tc>
          <w:tcPr>
            <w:tcW w:w="900" w:type="dxa"/>
            <w:shd w:val="clear" w:color="auto" w:fill="auto"/>
            <w:noWrap/>
            <w:vAlign w:val="center"/>
          </w:tcPr>
          <w:p w14:paraId="51B458A3" w14:textId="77777777" w:rsidR="00D4563B" w:rsidRPr="00D4563B" w:rsidRDefault="00D4563B" w:rsidP="00142EB8">
            <w:pPr>
              <w:pStyle w:val="72TabletextTablesTableFigureBoxstyles"/>
              <w:rPr>
                <w:lang w:eastAsia="de-DE"/>
              </w:rPr>
            </w:pPr>
            <w:r w:rsidRPr="00D4563B">
              <w:rPr>
                <w:lang w:eastAsia="de-DE"/>
              </w:rPr>
              <w:t>£20</w:t>
            </w:r>
          </w:p>
        </w:tc>
        <w:tc>
          <w:tcPr>
            <w:tcW w:w="1170" w:type="dxa"/>
            <w:shd w:val="clear" w:color="auto" w:fill="auto"/>
            <w:noWrap/>
            <w:vAlign w:val="center"/>
          </w:tcPr>
          <w:p w14:paraId="0EB9498C" w14:textId="77777777" w:rsidR="00D4563B" w:rsidRPr="00D4563B" w:rsidRDefault="00D4563B" w:rsidP="00142EB8">
            <w:pPr>
              <w:pStyle w:val="72TabletextTablesTableFigureBoxstyles"/>
              <w:rPr>
                <w:lang w:eastAsia="de-DE"/>
              </w:rPr>
            </w:pPr>
            <w:r w:rsidRPr="00D4563B">
              <w:rPr>
                <w:lang w:eastAsia="de-DE"/>
              </w:rPr>
              <w:t>£24.80</w:t>
            </w:r>
          </w:p>
          <w:p w14:paraId="75473BA6" w14:textId="77777777" w:rsidR="00D4563B" w:rsidRPr="00D4563B" w:rsidRDefault="00D4563B" w:rsidP="00142EB8">
            <w:pPr>
              <w:pStyle w:val="72TabletextTablesTableFigureBoxstyles"/>
              <w:rPr>
                <w:lang w:eastAsia="de-DE"/>
              </w:rPr>
            </w:pPr>
            <w:r w:rsidRPr="00D4563B">
              <w:rPr>
                <w:lang w:eastAsia="de-DE"/>
              </w:rPr>
              <w:t>(21.76</w:t>
            </w:r>
            <w:r w:rsidRPr="00D4563B">
              <w:rPr>
                <w:color w:val="00B0F0"/>
                <w:lang w:eastAsia="de-DE"/>
              </w:rPr>
              <w:t>–3</w:t>
            </w:r>
            <w:r w:rsidRPr="00D4563B">
              <w:rPr>
                <w:lang w:eastAsia="de-DE"/>
              </w:rPr>
              <w:t>0.56)</w:t>
            </w:r>
          </w:p>
        </w:tc>
      </w:tr>
      <w:tr w:rsidR="00D4563B" w:rsidRPr="00D4563B" w14:paraId="12304C29" w14:textId="77777777" w:rsidTr="005932E4">
        <w:trPr>
          <w:cantSplit/>
        </w:trPr>
        <w:tc>
          <w:tcPr>
            <w:tcW w:w="600" w:type="dxa"/>
            <w:shd w:val="clear" w:color="auto" w:fill="auto"/>
            <w:noWrap/>
            <w:vAlign w:val="center"/>
          </w:tcPr>
          <w:p w14:paraId="47544356" w14:textId="77777777" w:rsidR="00D4563B" w:rsidRPr="00D4563B" w:rsidRDefault="00D4563B" w:rsidP="00142EB8">
            <w:pPr>
              <w:pStyle w:val="72TabletextTablesTableFigureBoxstyles"/>
              <w:rPr>
                <w:lang w:eastAsia="de-DE"/>
              </w:rPr>
            </w:pPr>
            <w:r w:rsidRPr="00D4563B">
              <w:rPr>
                <w:lang w:eastAsia="de-DE"/>
              </w:rPr>
              <w:t>B</w:t>
            </w:r>
          </w:p>
        </w:tc>
        <w:tc>
          <w:tcPr>
            <w:tcW w:w="1560" w:type="dxa"/>
            <w:shd w:val="clear" w:color="auto" w:fill="auto"/>
            <w:vAlign w:val="center"/>
          </w:tcPr>
          <w:p w14:paraId="06A812A9" w14:textId="77777777" w:rsidR="00D4563B" w:rsidRPr="00D4563B" w:rsidRDefault="00D4563B" w:rsidP="00142EB8">
            <w:pPr>
              <w:pStyle w:val="72TabletextTablesTableFigureBoxstyles"/>
              <w:rPr>
                <w:lang w:eastAsia="de-DE"/>
              </w:rPr>
            </w:pPr>
            <w:r w:rsidRPr="00D4563B">
              <w:rPr>
                <w:lang w:eastAsia="de-DE"/>
              </w:rPr>
              <w:t xml:space="preserve"> -</w:t>
            </w:r>
          </w:p>
        </w:tc>
        <w:tc>
          <w:tcPr>
            <w:tcW w:w="810" w:type="dxa"/>
            <w:shd w:val="clear" w:color="auto" w:fill="auto"/>
            <w:vAlign w:val="center"/>
          </w:tcPr>
          <w:p w14:paraId="78E09DC1" w14:textId="77777777" w:rsidR="00D4563B" w:rsidRPr="00D4563B" w:rsidRDefault="00D4563B" w:rsidP="00142EB8">
            <w:pPr>
              <w:pStyle w:val="72TabletextTablesTableFigureBoxstyles"/>
              <w:rPr>
                <w:lang w:eastAsia="de-DE"/>
              </w:rPr>
            </w:pPr>
            <w:r w:rsidRPr="00D4563B">
              <w:rPr>
                <w:lang w:eastAsia="de-DE"/>
              </w:rPr>
              <w:t xml:space="preserve"> -</w:t>
            </w:r>
          </w:p>
        </w:tc>
        <w:tc>
          <w:tcPr>
            <w:tcW w:w="630" w:type="dxa"/>
            <w:shd w:val="clear" w:color="auto" w:fill="auto"/>
            <w:vAlign w:val="center"/>
          </w:tcPr>
          <w:p w14:paraId="5C10F670" w14:textId="77777777" w:rsidR="00D4563B" w:rsidRPr="00D4563B" w:rsidRDefault="00D4563B" w:rsidP="00142EB8">
            <w:pPr>
              <w:pStyle w:val="72TabletextTablesTableFigureBoxstyles"/>
              <w:rPr>
                <w:lang w:eastAsia="de-DE"/>
              </w:rPr>
            </w:pPr>
            <w:r w:rsidRPr="00D4563B">
              <w:rPr>
                <w:lang w:eastAsia="de-DE"/>
              </w:rPr>
              <w:t xml:space="preserve"> -</w:t>
            </w:r>
          </w:p>
        </w:tc>
        <w:tc>
          <w:tcPr>
            <w:tcW w:w="900" w:type="dxa"/>
            <w:shd w:val="clear" w:color="auto" w:fill="auto"/>
            <w:noWrap/>
            <w:vAlign w:val="center"/>
          </w:tcPr>
          <w:p w14:paraId="11CB1450" w14:textId="77777777" w:rsidR="00D4563B" w:rsidRPr="00D4563B" w:rsidRDefault="00D4563B" w:rsidP="00142EB8">
            <w:pPr>
              <w:pStyle w:val="72TabletextTablesTableFigureBoxstyles"/>
              <w:rPr>
                <w:lang w:eastAsia="de-DE"/>
              </w:rPr>
            </w:pPr>
            <w:r w:rsidRPr="00D4563B">
              <w:rPr>
                <w:lang w:eastAsia="de-DE"/>
              </w:rPr>
              <w:t>stable</w:t>
            </w:r>
          </w:p>
        </w:tc>
        <w:tc>
          <w:tcPr>
            <w:tcW w:w="810" w:type="dxa"/>
            <w:shd w:val="clear" w:color="auto" w:fill="auto"/>
            <w:vAlign w:val="center"/>
          </w:tcPr>
          <w:p w14:paraId="36D6EA93" w14:textId="77777777" w:rsidR="00D4563B" w:rsidRPr="00D4563B" w:rsidRDefault="00D4563B" w:rsidP="00142EB8">
            <w:pPr>
              <w:pStyle w:val="72TabletextTablesTableFigureBoxstyles"/>
              <w:rPr>
                <w:lang w:eastAsia="de-DE"/>
              </w:rPr>
            </w:pPr>
            <w:r w:rsidRPr="00D4563B">
              <w:rPr>
                <w:lang w:eastAsia="de-DE"/>
              </w:rPr>
              <w:t>moderate or severe</w:t>
            </w:r>
          </w:p>
        </w:tc>
        <w:tc>
          <w:tcPr>
            <w:tcW w:w="1260" w:type="dxa"/>
            <w:shd w:val="clear" w:color="auto" w:fill="auto"/>
            <w:vAlign w:val="center"/>
          </w:tcPr>
          <w:p w14:paraId="6DF1D501" w14:textId="77777777" w:rsidR="00D4563B" w:rsidRPr="00D4563B" w:rsidRDefault="00D4563B" w:rsidP="00142EB8">
            <w:pPr>
              <w:pStyle w:val="72TabletextTablesTableFigureBoxstyles"/>
              <w:rPr>
                <w:lang w:eastAsia="de-DE"/>
              </w:rPr>
            </w:pPr>
            <w:r w:rsidRPr="00D4563B">
              <w:rPr>
                <w:lang w:eastAsia="de-DE"/>
              </w:rPr>
              <w:t xml:space="preserve"> -</w:t>
            </w:r>
          </w:p>
        </w:tc>
        <w:tc>
          <w:tcPr>
            <w:tcW w:w="1080" w:type="dxa"/>
            <w:shd w:val="clear" w:color="auto" w:fill="auto"/>
            <w:vAlign w:val="center"/>
          </w:tcPr>
          <w:p w14:paraId="71856BC4" w14:textId="77777777" w:rsidR="00D4563B" w:rsidRPr="00D4563B" w:rsidRDefault="00D4563B" w:rsidP="00142EB8">
            <w:pPr>
              <w:pStyle w:val="72TabletextTablesTableFigureBoxstyles"/>
              <w:rPr>
                <w:lang w:eastAsia="de-DE"/>
              </w:rPr>
            </w:pPr>
            <w:r w:rsidRPr="00D4563B">
              <w:rPr>
                <w:lang w:eastAsia="de-DE"/>
              </w:rPr>
              <w:t xml:space="preserve"> -</w:t>
            </w:r>
          </w:p>
        </w:tc>
        <w:tc>
          <w:tcPr>
            <w:tcW w:w="810" w:type="dxa"/>
            <w:shd w:val="clear" w:color="auto" w:fill="auto"/>
            <w:vAlign w:val="center"/>
          </w:tcPr>
          <w:p w14:paraId="26842754" w14:textId="77777777" w:rsidR="00D4563B" w:rsidRPr="00D4563B" w:rsidRDefault="00D4563B" w:rsidP="00142EB8">
            <w:pPr>
              <w:pStyle w:val="72TabletextTablesTableFigureBoxstyles"/>
              <w:rPr>
                <w:lang w:eastAsia="de-DE"/>
              </w:rPr>
            </w:pPr>
            <w:r w:rsidRPr="00D4563B">
              <w:rPr>
                <w:lang w:eastAsia="de-DE"/>
              </w:rPr>
              <w:t xml:space="preserve"> -</w:t>
            </w:r>
          </w:p>
        </w:tc>
        <w:tc>
          <w:tcPr>
            <w:tcW w:w="900" w:type="dxa"/>
            <w:shd w:val="clear" w:color="auto" w:fill="auto"/>
            <w:noWrap/>
            <w:vAlign w:val="center"/>
          </w:tcPr>
          <w:p w14:paraId="36E5955C" w14:textId="77777777" w:rsidR="00D4563B" w:rsidRPr="00D4563B" w:rsidRDefault="00D4563B" w:rsidP="00142EB8">
            <w:pPr>
              <w:pStyle w:val="72TabletextTablesTableFigureBoxstyles"/>
              <w:rPr>
                <w:lang w:eastAsia="de-DE"/>
              </w:rPr>
            </w:pPr>
            <w:r w:rsidRPr="00D4563B">
              <w:rPr>
                <w:lang w:eastAsia="de-DE"/>
              </w:rPr>
              <w:t>£24</w:t>
            </w:r>
          </w:p>
        </w:tc>
        <w:tc>
          <w:tcPr>
            <w:tcW w:w="1170" w:type="dxa"/>
            <w:shd w:val="clear" w:color="auto" w:fill="auto"/>
            <w:noWrap/>
            <w:vAlign w:val="center"/>
          </w:tcPr>
          <w:p w14:paraId="209FCE14" w14:textId="77777777" w:rsidR="00D4563B" w:rsidRPr="00D4563B" w:rsidRDefault="00D4563B" w:rsidP="00142EB8">
            <w:pPr>
              <w:pStyle w:val="72TabletextTablesTableFigureBoxstyles"/>
              <w:rPr>
                <w:lang w:eastAsia="de-DE"/>
              </w:rPr>
            </w:pPr>
            <w:r w:rsidRPr="00D4563B">
              <w:rPr>
                <w:lang w:eastAsia="de-DE"/>
              </w:rPr>
              <w:t>£25.82</w:t>
            </w:r>
          </w:p>
          <w:p w14:paraId="2DB19F12" w14:textId="77777777" w:rsidR="00D4563B" w:rsidRPr="00D4563B" w:rsidRDefault="00D4563B" w:rsidP="00142EB8">
            <w:pPr>
              <w:pStyle w:val="72TabletextTablesTableFigureBoxstyles"/>
              <w:rPr>
                <w:lang w:eastAsia="de-DE"/>
              </w:rPr>
            </w:pPr>
            <w:r w:rsidRPr="00D4563B">
              <w:rPr>
                <w:lang w:eastAsia="de-DE"/>
              </w:rPr>
              <w:t>(24.88</w:t>
            </w:r>
            <w:r w:rsidRPr="00D4563B">
              <w:rPr>
                <w:color w:val="00B0F0"/>
                <w:lang w:eastAsia="de-DE"/>
              </w:rPr>
              <w:t>–2</w:t>
            </w:r>
            <w:r w:rsidRPr="00D4563B">
              <w:rPr>
                <w:lang w:eastAsia="de-DE"/>
              </w:rPr>
              <w:t>8.96)</w:t>
            </w:r>
          </w:p>
        </w:tc>
      </w:tr>
      <w:tr w:rsidR="00D4563B" w:rsidRPr="00D4563B" w14:paraId="6A7CE84F" w14:textId="77777777" w:rsidTr="005932E4">
        <w:trPr>
          <w:cantSplit/>
        </w:trPr>
        <w:tc>
          <w:tcPr>
            <w:tcW w:w="600" w:type="dxa"/>
            <w:shd w:val="clear" w:color="auto" w:fill="auto"/>
            <w:noWrap/>
            <w:vAlign w:val="center"/>
          </w:tcPr>
          <w:p w14:paraId="61E67378" w14:textId="77777777" w:rsidR="00D4563B" w:rsidRPr="00D4563B" w:rsidRDefault="00D4563B" w:rsidP="00142EB8">
            <w:pPr>
              <w:pStyle w:val="72TabletextTablesTableFigureBoxstyles"/>
              <w:rPr>
                <w:lang w:eastAsia="de-DE"/>
              </w:rPr>
            </w:pPr>
            <w:r w:rsidRPr="00D4563B">
              <w:rPr>
                <w:lang w:eastAsia="de-DE"/>
              </w:rPr>
              <w:t>C</w:t>
            </w:r>
          </w:p>
        </w:tc>
        <w:tc>
          <w:tcPr>
            <w:tcW w:w="1560" w:type="dxa"/>
            <w:shd w:val="clear" w:color="auto" w:fill="auto"/>
            <w:vAlign w:val="center"/>
          </w:tcPr>
          <w:p w14:paraId="60E8B3BC" w14:textId="77777777" w:rsidR="00D4563B" w:rsidRPr="00D4563B" w:rsidRDefault="00D4563B" w:rsidP="00142EB8">
            <w:pPr>
              <w:pStyle w:val="72TabletextTablesTableFigureBoxstyles"/>
              <w:rPr>
                <w:lang w:eastAsia="de-DE"/>
              </w:rPr>
            </w:pPr>
            <w:r w:rsidRPr="00D4563B">
              <w:rPr>
                <w:lang w:eastAsia="de-DE"/>
              </w:rPr>
              <w:t xml:space="preserve"> -</w:t>
            </w:r>
          </w:p>
        </w:tc>
        <w:tc>
          <w:tcPr>
            <w:tcW w:w="810" w:type="dxa"/>
            <w:shd w:val="clear" w:color="auto" w:fill="auto"/>
            <w:vAlign w:val="center"/>
          </w:tcPr>
          <w:p w14:paraId="5A4417C6" w14:textId="77777777" w:rsidR="00D4563B" w:rsidRPr="00D4563B" w:rsidRDefault="00D4563B" w:rsidP="00142EB8">
            <w:pPr>
              <w:pStyle w:val="72TabletextTablesTableFigureBoxstyles"/>
              <w:rPr>
                <w:lang w:eastAsia="de-DE"/>
              </w:rPr>
            </w:pPr>
            <w:r w:rsidRPr="00D4563B">
              <w:rPr>
                <w:lang w:eastAsia="de-DE"/>
              </w:rPr>
              <w:t xml:space="preserve"> -</w:t>
            </w:r>
          </w:p>
        </w:tc>
        <w:tc>
          <w:tcPr>
            <w:tcW w:w="630" w:type="dxa"/>
            <w:shd w:val="clear" w:color="auto" w:fill="auto"/>
            <w:vAlign w:val="center"/>
          </w:tcPr>
          <w:p w14:paraId="0150F707" w14:textId="77777777" w:rsidR="00D4563B" w:rsidRPr="00D4563B" w:rsidRDefault="00D4563B" w:rsidP="00142EB8">
            <w:pPr>
              <w:pStyle w:val="72TabletextTablesTableFigureBoxstyles"/>
              <w:rPr>
                <w:lang w:eastAsia="de-DE"/>
              </w:rPr>
            </w:pPr>
            <w:r w:rsidRPr="00D4563B">
              <w:rPr>
                <w:lang w:eastAsia="de-DE"/>
              </w:rPr>
              <w:t xml:space="preserve">AKPS </w:t>
            </w:r>
            <w:r w:rsidRPr="00D4563B">
              <w:rPr>
                <w:color w:val="00B0F0"/>
                <w:lang w:eastAsia="de-DE"/>
              </w:rPr>
              <w:t>≤ </w:t>
            </w:r>
            <w:r w:rsidRPr="00D4563B">
              <w:rPr>
                <w:lang w:eastAsia="de-DE"/>
              </w:rPr>
              <w:t>20%</w:t>
            </w:r>
          </w:p>
        </w:tc>
        <w:tc>
          <w:tcPr>
            <w:tcW w:w="900" w:type="dxa"/>
            <w:shd w:val="clear" w:color="auto" w:fill="auto"/>
            <w:vAlign w:val="center"/>
          </w:tcPr>
          <w:p w14:paraId="1A2170D5" w14:textId="77777777" w:rsidR="00D4563B" w:rsidRPr="00D4563B" w:rsidRDefault="00D4563B" w:rsidP="00142EB8">
            <w:pPr>
              <w:pStyle w:val="72TabletextTablesTableFigureBoxstyles"/>
              <w:rPr>
                <w:lang w:eastAsia="de-DE"/>
              </w:rPr>
            </w:pPr>
            <w:r w:rsidRPr="00D4563B">
              <w:rPr>
                <w:lang w:eastAsia="de-DE"/>
              </w:rPr>
              <w:t>unstable, deteriorating or dying</w:t>
            </w:r>
          </w:p>
        </w:tc>
        <w:tc>
          <w:tcPr>
            <w:tcW w:w="810" w:type="dxa"/>
            <w:shd w:val="clear" w:color="auto" w:fill="auto"/>
            <w:vAlign w:val="center"/>
          </w:tcPr>
          <w:p w14:paraId="0FF25215" w14:textId="77777777" w:rsidR="00D4563B" w:rsidRPr="00D4563B" w:rsidRDefault="00D4563B" w:rsidP="00142EB8">
            <w:pPr>
              <w:pStyle w:val="72TabletextTablesTableFigureBoxstyles"/>
              <w:rPr>
                <w:lang w:eastAsia="de-DE"/>
              </w:rPr>
            </w:pPr>
            <w:r w:rsidRPr="00D4563B">
              <w:rPr>
                <w:lang w:eastAsia="de-DE"/>
              </w:rPr>
              <w:t xml:space="preserve"> -</w:t>
            </w:r>
          </w:p>
        </w:tc>
        <w:tc>
          <w:tcPr>
            <w:tcW w:w="1260" w:type="dxa"/>
            <w:shd w:val="clear" w:color="auto" w:fill="auto"/>
            <w:vAlign w:val="center"/>
          </w:tcPr>
          <w:p w14:paraId="5E439F2B" w14:textId="77777777" w:rsidR="00D4563B" w:rsidRPr="00D4563B" w:rsidRDefault="00D4563B" w:rsidP="00142EB8">
            <w:pPr>
              <w:pStyle w:val="72TabletextTablesTableFigureBoxstyles"/>
              <w:rPr>
                <w:lang w:eastAsia="de-DE"/>
              </w:rPr>
            </w:pPr>
            <w:r w:rsidRPr="00D4563B">
              <w:rPr>
                <w:lang w:eastAsia="de-DE"/>
              </w:rPr>
              <w:t xml:space="preserve"> -</w:t>
            </w:r>
          </w:p>
        </w:tc>
        <w:tc>
          <w:tcPr>
            <w:tcW w:w="1080" w:type="dxa"/>
            <w:shd w:val="clear" w:color="auto" w:fill="auto"/>
            <w:vAlign w:val="center"/>
          </w:tcPr>
          <w:p w14:paraId="633E2B45" w14:textId="77777777" w:rsidR="00D4563B" w:rsidRPr="00D4563B" w:rsidRDefault="00D4563B" w:rsidP="00142EB8">
            <w:pPr>
              <w:pStyle w:val="72TabletextTablesTableFigureBoxstyles"/>
              <w:rPr>
                <w:lang w:eastAsia="de-DE"/>
              </w:rPr>
            </w:pPr>
            <w:r w:rsidRPr="00D4563B">
              <w:rPr>
                <w:lang w:eastAsia="de-DE"/>
              </w:rPr>
              <w:t xml:space="preserve"> -</w:t>
            </w:r>
          </w:p>
        </w:tc>
        <w:tc>
          <w:tcPr>
            <w:tcW w:w="810" w:type="dxa"/>
            <w:shd w:val="clear" w:color="auto" w:fill="auto"/>
            <w:vAlign w:val="center"/>
          </w:tcPr>
          <w:p w14:paraId="630ED4C6" w14:textId="77777777" w:rsidR="00D4563B" w:rsidRPr="00D4563B" w:rsidRDefault="00D4563B" w:rsidP="00142EB8">
            <w:pPr>
              <w:pStyle w:val="72TabletextTablesTableFigureBoxstyles"/>
              <w:rPr>
                <w:lang w:eastAsia="de-DE"/>
              </w:rPr>
            </w:pPr>
            <w:r w:rsidRPr="00D4563B">
              <w:rPr>
                <w:lang w:eastAsia="de-DE"/>
              </w:rPr>
              <w:t xml:space="preserve"> -</w:t>
            </w:r>
          </w:p>
        </w:tc>
        <w:tc>
          <w:tcPr>
            <w:tcW w:w="900" w:type="dxa"/>
            <w:shd w:val="clear" w:color="auto" w:fill="auto"/>
            <w:noWrap/>
            <w:vAlign w:val="center"/>
          </w:tcPr>
          <w:p w14:paraId="4B05A08C" w14:textId="77777777" w:rsidR="00D4563B" w:rsidRPr="00D4563B" w:rsidRDefault="00D4563B" w:rsidP="00142EB8">
            <w:pPr>
              <w:pStyle w:val="72TabletextTablesTableFigureBoxstyles"/>
              <w:rPr>
                <w:lang w:eastAsia="de-DE"/>
              </w:rPr>
            </w:pPr>
            <w:r w:rsidRPr="00D4563B">
              <w:rPr>
                <w:lang w:eastAsia="de-DE"/>
              </w:rPr>
              <w:t>£56</w:t>
            </w:r>
          </w:p>
        </w:tc>
        <w:tc>
          <w:tcPr>
            <w:tcW w:w="1170" w:type="dxa"/>
            <w:shd w:val="clear" w:color="auto" w:fill="auto"/>
            <w:noWrap/>
            <w:vAlign w:val="center"/>
          </w:tcPr>
          <w:p w14:paraId="31ECF4ED" w14:textId="77777777" w:rsidR="00D4563B" w:rsidRPr="00D4563B" w:rsidRDefault="00D4563B" w:rsidP="00142EB8">
            <w:pPr>
              <w:pStyle w:val="72TabletextTablesTableFigureBoxstyles"/>
              <w:rPr>
                <w:lang w:eastAsia="de-DE"/>
              </w:rPr>
            </w:pPr>
            <w:r w:rsidRPr="00D4563B">
              <w:rPr>
                <w:lang w:eastAsia="de-DE"/>
              </w:rPr>
              <w:t>-</w:t>
            </w:r>
          </w:p>
        </w:tc>
      </w:tr>
      <w:tr w:rsidR="00D4563B" w:rsidRPr="00D4563B" w14:paraId="12AAD5DE" w14:textId="77777777" w:rsidTr="005932E4">
        <w:trPr>
          <w:cantSplit/>
        </w:trPr>
        <w:tc>
          <w:tcPr>
            <w:tcW w:w="600" w:type="dxa"/>
            <w:shd w:val="clear" w:color="auto" w:fill="auto"/>
            <w:noWrap/>
            <w:vAlign w:val="center"/>
          </w:tcPr>
          <w:p w14:paraId="54E91216" w14:textId="77777777" w:rsidR="00D4563B" w:rsidRPr="00D4563B" w:rsidRDefault="00D4563B" w:rsidP="00142EB8">
            <w:pPr>
              <w:pStyle w:val="72TabletextTablesTableFigureBoxstyles"/>
              <w:rPr>
                <w:lang w:eastAsia="de-DE"/>
              </w:rPr>
            </w:pPr>
            <w:r w:rsidRPr="00D4563B">
              <w:rPr>
                <w:lang w:eastAsia="de-DE"/>
              </w:rPr>
              <w:t>D</w:t>
            </w:r>
          </w:p>
        </w:tc>
        <w:tc>
          <w:tcPr>
            <w:tcW w:w="1560" w:type="dxa"/>
            <w:shd w:val="clear" w:color="auto" w:fill="auto"/>
            <w:vAlign w:val="center"/>
          </w:tcPr>
          <w:p w14:paraId="0C67CBB5" w14:textId="77777777" w:rsidR="00D4563B" w:rsidRPr="00D4563B" w:rsidRDefault="00D4563B" w:rsidP="00142EB8">
            <w:pPr>
              <w:pStyle w:val="72TabletextTablesTableFigureBoxstyles"/>
              <w:rPr>
                <w:lang w:eastAsia="de-DE"/>
              </w:rPr>
            </w:pPr>
            <w:r w:rsidRPr="00D4563B">
              <w:rPr>
                <w:lang w:eastAsia="de-DE"/>
              </w:rPr>
              <w:t xml:space="preserve"> -</w:t>
            </w:r>
          </w:p>
        </w:tc>
        <w:tc>
          <w:tcPr>
            <w:tcW w:w="810" w:type="dxa"/>
            <w:shd w:val="clear" w:color="auto" w:fill="auto"/>
            <w:vAlign w:val="center"/>
          </w:tcPr>
          <w:p w14:paraId="04FE9FF2" w14:textId="77777777" w:rsidR="00D4563B" w:rsidRPr="00D4563B" w:rsidRDefault="00D4563B" w:rsidP="00142EB8">
            <w:pPr>
              <w:pStyle w:val="72TabletextTablesTableFigureBoxstyles"/>
              <w:rPr>
                <w:lang w:eastAsia="de-DE"/>
              </w:rPr>
            </w:pPr>
            <w:r w:rsidRPr="00D4563B">
              <w:rPr>
                <w:lang w:eastAsia="de-DE"/>
              </w:rPr>
              <w:t xml:space="preserve"> -</w:t>
            </w:r>
          </w:p>
        </w:tc>
        <w:tc>
          <w:tcPr>
            <w:tcW w:w="630" w:type="dxa"/>
            <w:shd w:val="clear" w:color="auto" w:fill="auto"/>
            <w:vAlign w:val="center"/>
          </w:tcPr>
          <w:p w14:paraId="374ABB71" w14:textId="77777777" w:rsidR="00D4563B" w:rsidRPr="00D4563B" w:rsidRDefault="00D4563B" w:rsidP="00142EB8">
            <w:pPr>
              <w:pStyle w:val="72TabletextTablesTableFigureBoxstyles"/>
              <w:rPr>
                <w:lang w:eastAsia="de-DE"/>
              </w:rPr>
            </w:pPr>
            <w:r w:rsidRPr="00D4563B">
              <w:rPr>
                <w:lang w:eastAsia="de-DE"/>
              </w:rPr>
              <w:t xml:space="preserve">AKPS </w:t>
            </w:r>
            <w:r w:rsidRPr="00D4563B">
              <w:rPr>
                <w:color w:val="00B0F0"/>
                <w:lang w:eastAsia="de-DE"/>
              </w:rPr>
              <w:t>≥ </w:t>
            </w:r>
            <w:r w:rsidRPr="00D4563B">
              <w:rPr>
                <w:lang w:eastAsia="de-DE"/>
              </w:rPr>
              <w:t>30%</w:t>
            </w:r>
          </w:p>
        </w:tc>
        <w:tc>
          <w:tcPr>
            <w:tcW w:w="900" w:type="dxa"/>
            <w:shd w:val="clear" w:color="auto" w:fill="auto"/>
            <w:vAlign w:val="center"/>
          </w:tcPr>
          <w:p w14:paraId="49059E30" w14:textId="77777777" w:rsidR="00D4563B" w:rsidRPr="00D4563B" w:rsidRDefault="00D4563B" w:rsidP="00142EB8">
            <w:pPr>
              <w:pStyle w:val="72TabletextTablesTableFigureBoxstyles"/>
              <w:rPr>
                <w:lang w:eastAsia="de-DE"/>
              </w:rPr>
            </w:pPr>
            <w:r w:rsidRPr="00D4563B">
              <w:rPr>
                <w:lang w:eastAsia="de-DE"/>
              </w:rPr>
              <w:t>unstable, deteriorating or dying</w:t>
            </w:r>
          </w:p>
        </w:tc>
        <w:tc>
          <w:tcPr>
            <w:tcW w:w="810" w:type="dxa"/>
            <w:shd w:val="clear" w:color="auto" w:fill="auto"/>
            <w:vAlign w:val="center"/>
          </w:tcPr>
          <w:p w14:paraId="779283DB" w14:textId="77777777" w:rsidR="00D4563B" w:rsidRPr="00D4563B" w:rsidRDefault="00D4563B" w:rsidP="00142EB8">
            <w:pPr>
              <w:pStyle w:val="72TabletextTablesTableFigureBoxstyles"/>
              <w:rPr>
                <w:lang w:eastAsia="de-DE"/>
              </w:rPr>
            </w:pPr>
            <w:r w:rsidRPr="00D4563B">
              <w:rPr>
                <w:lang w:eastAsia="de-DE"/>
              </w:rPr>
              <w:t xml:space="preserve"> -</w:t>
            </w:r>
          </w:p>
        </w:tc>
        <w:tc>
          <w:tcPr>
            <w:tcW w:w="1260" w:type="dxa"/>
            <w:shd w:val="clear" w:color="auto" w:fill="auto"/>
            <w:noWrap/>
            <w:vAlign w:val="center"/>
          </w:tcPr>
          <w:p w14:paraId="4AD96264" w14:textId="77777777" w:rsidR="00D4563B" w:rsidRPr="00D4563B" w:rsidRDefault="00D4563B" w:rsidP="00142EB8">
            <w:pPr>
              <w:pStyle w:val="72TabletextTablesTableFigureBoxstyles"/>
              <w:rPr>
                <w:lang w:eastAsia="de-DE"/>
              </w:rPr>
            </w:pPr>
            <w:r w:rsidRPr="00D4563B">
              <w:rPr>
                <w:lang w:eastAsia="de-DE"/>
              </w:rPr>
              <w:t>absent or mild</w:t>
            </w:r>
          </w:p>
        </w:tc>
        <w:tc>
          <w:tcPr>
            <w:tcW w:w="1080" w:type="dxa"/>
            <w:shd w:val="clear" w:color="auto" w:fill="auto"/>
            <w:vAlign w:val="center"/>
          </w:tcPr>
          <w:p w14:paraId="10A07DA8" w14:textId="77777777" w:rsidR="00D4563B" w:rsidRPr="00D4563B" w:rsidRDefault="00D4563B" w:rsidP="00142EB8">
            <w:pPr>
              <w:pStyle w:val="72TabletextTablesTableFigureBoxstyles"/>
              <w:rPr>
                <w:lang w:eastAsia="de-DE"/>
              </w:rPr>
            </w:pPr>
            <w:r w:rsidRPr="00D4563B">
              <w:rPr>
                <w:lang w:eastAsia="de-DE"/>
              </w:rPr>
              <w:t xml:space="preserve"> -</w:t>
            </w:r>
          </w:p>
        </w:tc>
        <w:tc>
          <w:tcPr>
            <w:tcW w:w="810" w:type="dxa"/>
            <w:shd w:val="clear" w:color="auto" w:fill="auto"/>
            <w:vAlign w:val="center"/>
          </w:tcPr>
          <w:p w14:paraId="78015C03" w14:textId="77777777" w:rsidR="00D4563B" w:rsidRPr="00D4563B" w:rsidRDefault="00D4563B" w:rsidP="00142EB8">
            <w:pPr>
              <w:pStyle w:val="72TabletextTablesTableFigureBoxstyles"/>
              <w:rPr>
                <w:lang w:eastAsia="de-DE"/>
              </w:rPr>
            </w:pPr>
            <w:r w:rsidRPr="00D4563B">
              <w:rPr>
                <w:lang w:eastAsia="de-DE"/>
              </w:rPr>
              <w:t xml:space="preserve"> -</w:t>
            </w:r>
          </w:p>
        </w:tc>
        <w:tc>
          <w:tcPr>
            <w:tcW w:w="900" w:type="dxa"/>
            <w:shd w:val="clear" w:color="auto" w:fill="auto"/>
            <w:noWrap/>
            <w:vAlign w:val="center"/>
          </w:tcPr>
          <w:p w14:paraId="6733D1F4" w14:textId="77777777" w:rsidR="00D4563B" w:rsidRPr="00D4563B" w:rsidRDefault="00D4563B" w:rsidP="00142EB8">
            <w:pPr>
              <w:pStyle w:val="72TabletextTablesTableFigureBoxstyles"/>
              <w:rPr>
                <w:lang w:eastAsia="de-DE"/>
              </w:rPr>
            </w:pPr>
            <w:r w:rsidRPr="00D4563B">
              <w:rPr>
                <w:lang w:eastAsia="de-DE"/>
              </w:rPr>
              <w:t>£27</w:t>
            </w:r>
          </w:p>
        </w:tc>
        <w:tc>
          <w:tcPr>
            <w:tcW w:w="1170" w:type="dxa"/>
            <w:shd w:val="clear" w:color="auto" w:fill="auto"/>
            <w:noWrap/>
            <w:vAlign w:val="center"/>
          </w:tcPr>
          <w:p w14:paraId="4A0A6903" w14:textId="77777777" w:rsidR="00D4563B" w:rsidRPr="00D4563B" w:rsidRDefault="00D4563B" w:rsidP="00142EB8">
            <w:pPr>
              <w:pStyle w:val="72TabletextTablesTableFigureBoxstyles"/>
              <w:rPr>
                <w:lang w:eastAsia="de-DE"/>
              </w:rPr>
            </w:pPr>
            <w:r w:rsidRPr="00D4563B">
              <w:rPr>
                <w:lang w:eastAsia="de-DE"/>
              </w:rPr>
              <w:t>£29.57</w:t>
            </w:r>
          </w:p>
          <w:p w14:paraId="0C6B7D19" w14:textId="77777777" w:rsidR="00D4563B" w:rsidRPr="00D4563B" w:rsidRDefault="00D4563B" w:rsidP="00142EB8">
            <w:pPr>
              <w:pStyle w:val="72TabletextTablesTableFigureBoxstyles"/>
              <w:rPr>
                <w:lang w:eastAsia="de-DE"/>
              </w:rPr>
            </w:pPr>
            <w:r w:rsidRPr="00D4563B">
              <w:rPr>
                <w:lang w:eastAsia="de-DE"/>
              </w:rPr>
              <w:t>(27.92</w:t>
            </w:r>
            <w:r w:rsidRPr="00D4563B">
              <w:rPr>
                <w:color w:val="00B0F0"/>
                <w:lang w:eastAsia="de-DE"/>
              </w:rPr>
              <w:t>–3</w:t>
            </w:r>
            <w:r w:rsidRPr="00D4563B">
              <w:rPr>
                <w:lang w:eastAsia="de-DE"/>
              </w:rPr>
              <w:t>1.33)</w:t>
            </w:r>
          </w:p>
        </w:tc>
      </w:tr>
      <w:tr w:rsidR="00D4563B" w:rsidRPr="00D4563B" w14:paraId="4190DAF5" w14:textId="77777777" w:rsidTr="005932E4">
        <w:trPr>
          <w:cantSplit/>
        </w:trPr>
        <w:tc>
          <w:tcPr>
            <w:tcW w:w="600" w:type="dxa"/>
            <w:shd w:val="clear" w:color="auto" w:fill="auto"/>
            <w:noWrap/>
            <w:vAlign w:val="center"/>
          </w:tcPr>
          <w:p w14:paraId="3EDB5873" w14:textId="77777777" w:rsidR="00D4563B" w:rsidRPr="00D4563B" w:rsidRDefault="00D4563B" w:rsidP="00142EB8">
            <w:pPr>
              <w:pStyle w:val="72TabletextTablesTableFigureBoxstyles"/>
              <w:rPr>
                <w:lang w:eastAsia="de-DE"/>
              </w:rPr>
            </w:pPr>
            <w:r w:rsidRPr="00D4563B">
              <w:rPr>
                <w:lang w:eastAsia="de-DE"/>
              </w:rPr>
              <w:t>E</w:t>
            </w:r>
          </w:p>
        </w:tc>
        <w:tc>
          <w:tcPr>
            <w:tcW w:w="1560" w:type="dxa"/>
            <w:shd w:val="clear" w:color="auto" w:fill="auto"/>
            <w:vAlign w:val="center"/>
          </w:tcPr>
          <w:p w14:paraId="7FDD1375" w14:textId="77777777" w:rsidR="00D4563B" w:rsidRPr="00D4563B" w:rsidRDefault="00D4563B" w:rsidP="00142EB8">
            <w:pPr>
              <w:pStyle w:val="72TabletextTablesTableFigureBoxstyles"/>
              <w:rPr>
                <w:lang w:eastAsia="de-DE"/>
              </w:rPr>
            </w:pPr>
            <w:r w:rsidRPr="00D4563B">
              <w:rPr>
                <w:lang w:eastAsia="de-DE"/>
              </w:rPr>
              <w:t xml:space="preserve"> -</w:t>
            </w:r>
          </w:p>
        </w:tc>
        <w:tc>
          <w:tcPr>
            <w:tcW w:w="810" w:type="dxa"/>
            <w:shd w:val="clear" w:color="auto" w:fill="auto"/>
            <w:vAlign w:val="center"/>
          </w:tcPr>
          <w:p w14:paraId="5F406DFB" w14:textId="77777777" w:rsidR="00D4563B" w:rsidRPr="00D4563B" w:rsidRDefault="00D4563B" w:rsidP="00142EB8">
            <w:pPr>
              <w:pStyle w:val="72TabletextTablesTableFigureBoxstyles"/>
              <w:rPr>
                <w:lang w:eastAsia="de-DE"/>
              </w:rPr>
            </w:pPr>
            <w:r w:rsidRPr="00D4563B">
              <w:rPr>
                <w:lang w:eastAsia="de-DE"/>
              </w:rPr>
              <w:t xml:space="preserve"> -</w:t>
            </w:r>
          </w:p>
        </w:tc>
        <w:tc>
          <w:tcPr>
            <w:tcW w:w="630" w:type="dxa"/>
            <w:shd w:val="clear" w:color="auto" w:fill="auto"/>
            <w:vAlign w:val="center"/>
          </w:tcPr>
          <w:p w14:paraId="45C82766" w14:textId="77777777" w:rsidR="00D4563B" w:rsidRPr="00D4563B" w:rsidRDefault="00D4563B" w:rsidP="00142EB8">
            <w:pPr>
              <w:pStyle w:val="72TabletextTablesTableFigureBoxstyles"/>
              <w:rPr>
                <w:lang w:eastAsia="de-DE"/>
              </w:rPr>
            </w:pPr>
            <w:r w:rsidRPr="00D4563B">
              <w:rPr>
                <w:lang w:eastAsia="de-DE"/>
              </w:rPr>
              <w:t xml:space="preserve">AKPS </w:t>
            </w:r>
            <w:r w:rsidRPr="00D4563B">
              <w:rPr>
                <w:color w:val="00B0F0"/>
                <w:lang w:eastAsia="de-DE"/>
              </w:rPr>
              <w:t>≥ </w:t>
            </w:r>
            <w:r w:rsidRPr="00D4563B">
              <w:rPr>
                <w:lang w:eastAsia="de-DE"/>
              </w:rPr>
              <w:t>30%</w:t>
            </w:r>
          </w:p>
        </w:tc>
        <w:tc>
          <w:tcPr>
            <w:tcW w:w="900" w:type="dxa"/>
            <w:shd w:val="clear" w:color="auto" w:fill="auto"/>
            <w:vAlign w:val="center"/>
          </w:tcPr>
          <w:p w14:paraId="2A9C5F81" w14:textId="77777777" w:rsidR="00D4563B" w:rsidRPr="00D4563B" w:rsidRDefault="00D4563B" w:rsidP="00142EB8">
            <w:pPr>
              <w:pStyle w:val="72TabletextTablesTableFigureBoxstyles"/>
              <w:rPr>
                <w:lang w:eastAsia="de-DE"/>
              </w:rPr>
            </w:pPr>
            <w:r w:rsidRPr="00D4563B">
              <w:rPr>
                <w:lang w:eastAsia="de-DE"/>
              </w:rPr>
              <w:t>unstable, deteriorating or dying</w:t>
            </w:r>
          </w:p>
        </w:tc>
        <w:tc>
          <w:tcPr>
            <w:tcW w:w="810" w:type="dxa"/>
            <w:shd w:val="clear" w:color="auto" w:fill="auto"/>
            <w:noWrap/>
            <w:vAlign w:val="center"/>
          </w:tcPr>
          <w:p w14:paraId="4C089D79" w14:textId="77777777" w:rsidR="00D4563B" w:rsidRPr="00D4563B" w:rsidRDefault="00D4563B" w:rsidP="00142EB8">
            <w:pPr>
              <w:pStyle w:val="72TabletextTablesTableFigureBoxstyles"/>
              <w:rPr>
                <w:lang w:eastAsia="de-DE"/>
              </w:rPr>
            </w:pPr>
            <w:r w:rsidRPr="00D4563B">
              <w:rPr>
                <w:lang w:eastAsia="de-DE"/>
              </w:rPr>
              <w:t>absent or mild</w:t>
            </w:r>
          </w:p>
        </w:tc>
        <w:tc>
          <w:tcPr>
            <w:tcW w:w="1260" w:type="dxa"/>
            <w:shd w:val="clear" w:color="auto" w:fill="auto"/>
            <w:vAlign w:val="center"/>
          </w:tcPr>
          <w:p w14:paraId="018DFAFC" w14:textId="77777777" w:rsidR="00D4563B" w:rsidRPr="00D4563B" w:rsidRDefault="00D4563B" w:rsidP="00142EB8">
            <w:pPr>
              <w:pStyle w:val="72TabletextTablesTableFigureBoxstyles"/>
              <w:rPr>
                <w:lang w:eastAsia="de-DE"/>
              </w:rPr>
            </w:pPr>
            <w:r w:rsidRPr="00D4563B">
              <w:rPr>
                <w:lang w:eastAsia="de-DE"/>
              </w:rPr>
              <w:t>moderate or severe</w:t>
            </w:r>
          </w:p>
        </w:tc>
        <w:tc>
          <w:tcPr>
            <w:tcW w:w="1080" w:type="dxa"/>
            <w:shd w:val="clear" w:color="auto" w:fill="auto"/>
            <w:vAlign w:val="center"/>
          </w:tcPr>
          <w:p w14:paraId="3EE248B9" w14:textId="77777777" w:rsidR="00D4563B" w:rsidRPr="00D4563B" w:rsidRDefault="00D4563B" w:rsidP="00142EB8">
            <w:pPr>
              <w:pStyle w:val="72TabletextTablesTableFigureBoxstyles"/>
              <w:rPr>
                <w:lang w:eastAsia="de-DE"/>
              </w:rPr>
            </w:pPr>
            <w:r w:rsidRPr="00D4563B">
              <w:rPr>
                <w:lang w:eastAsia="de-DE"/>
              </w:rPr>
              <w:t xml:space="preserve"> -</w:t>
            </w:r>
          </w:p>
        </w:tc>
        <w:tc>
          <w:tcPr>
            <w:tcW w:w="810" w:type="dxa"/>
            <w:shd w:val="clear" w:color="auto" w:fill="auto"/>
            <w:vAlign w:val="center"/>
          </w:tcPr>
          <w:p w14:paraId="0A0CBD60" w14:textId="77777777" w:rsidR="00D4563B" w:rsidRPr="00D4563B" w:rsidRDefault="00D4563B" w:rsidP="00142EB8">
            <w:pPr>
              <w:pStyle w:val="72TabletextTablesTableFigureBoxstyles"/>
              <w:rPr>
                <w:lang w:eastAsia="de-DE"/>
              </w:rPr>
            </w:pPr>
            <w:r w:rsidRPr="00D4563B">
              <w:rPr>
                <w:lang w:eastAsia="de-DE"/>
              </w:rPr>
              <w:t xml:space="preserve"> -</w:t>
            </w:r>
          </w:p>
        </w:tc>
        <w:tc>
          <w:tcPr>
            <w:tcW w:w="900" w:type="dxa"/>
            <w:shd w:val="clear" w:color="auto" w:fill="auto"/>
            <w:noWrap/>
            <w:vAlign w:val="center"/>
          </w:tcPr>
          <w:p w14:paraId="25C9B47D" w14:textId="77777777" w:rsidR="00D4563B" w:rsidRPr="00D4563B" w:rsidRDefault="00D4563B" w:rsidP="00142EB8">
            <w:pPr>
              <w:pStyle w:val="72TabletextTablesTableFigureBoxstyles"/>
              <w:rPr>
                <w:lang w:eastAsia="de-DE"/>
              </w:rPr>
            </w:pPr>
            <w:r w:rsidRPr="00D4563B">
              <w:rPr>
                <w:lang w:eastAsia="de-DE"/>
              </w:rPr>
              <w:t>£27</w:t>
            </w:r>
          </w:p>
        </w:tc>
        <w:tc>
          <w:tcPr>
            <w:tcW w:w="1170" w:type="dxa"/>
            <w:shd w:val="clear" w:color="auto" w:fill="auto"/>
            <w:noWrap/>
            <w:vAlign w:val="center"/>
          </w:tcPr>
          <w:p w14:paraId="461DE41F" w14:textId="77777777" w:rsidR="00D4563B" w:rsidRPr="00D4563B" w:rsidRDefault="00D4563B" w:rsidP="00142EB8">
            <w:pPr>
              <w:pStyle w:val="72TabletextTablesTableFigureBoxstyles"/>
              <w:rPr>
                <w:lang w:eastAsia="de-DE"/>
              </w:rPr>
            </w:pPr>
            <w:r w:rsidRPr="00D4563B">
              <w:rPr>
                <w:lang w:eastAsia="de-DE"/>
              </w:rPr>
              <w:t>£26.90</w:t>
            </w:r>
          </w:p>
          <w:p w14:paraId="03C54265" w14:textId="77777777" w:rsidR="00D4563B" w:rsidRPr="00D4563B" w:rsidRDefault="00D4563B" w:rsidP="00142EB8">
            <w:pPr>
              <w:pStyle w:val="72TabletextTablesTableFigureBoxstyles"/>
              <w:rPr>
                <w:lang w:eastAsia="de-DE"/>
              </w:rPr>
            </w:pPr>
            <w:r w:rsidRPr="00D4563B">
              <w:rPr>
                <w:lang w:eastAsia="de-DE"/>
              </w:rPr>
              <w:t>(25.66</w:t>
            </w:r>
            <w:r w:rsidRPr="00D4563B">
              <w:rPr>
                <w:color w:val="00B0F0"/>
                <w:lang w:eastAsia="de-DE"/>
              </w:rPr>
              <w:t>–2</w:t>
            </w:r>
            <w:r w:rsidRPr="00D4563B">
              <w:rPr>
                <w:lang w:eastAsia="de-DE"/>
              </w:rPr>
              <w:t>8.92)</w:t>
            </w:r>
          </w:p>
        </w:tc>
      </w:tr>
      <w:tr w:rsidR="00D4563B" w:rsidRPr="00D4563B" w14:paraId="4E5DCD8F" w14:textId="77777777" w:rsidTr="005932E4">
        <w:trPr>
          <w:cantSplit/>
        </w:trPr>
        <w:tc>
          <w:tcPr>
            <w:tcW w:w="600" w:type="dxa"/>
            <w:shd w:val="clear" w:color="auto" w:fill="auto"/>
            <w:noWrap/>
            <w:vAlign w:val="center"/>
          </w:tcPr>
          <w:p w14:paraId="6D2CC0AB" w14:textId="77777777" w:rsidR="00D4563B" w:rsidRPr="00D4563B" w:rsidRDefault="00D4563B" w:rsidP="00142EB8">
            <w:pPr>
              <w:pStyle w:val="72TabletextTablesTableFigureBoxstyles"/>
              <w:rPr>
                <w:lang w:eastAsia="de-DE"/>
              </w:rPr>
            </w:pPr>
            <w:r w:rsidRPr="00D4563B">
              <w:rPr>
                <w:lang w:eastAsia="de-DE"/>
              </w:rPr>
              <w:t>F</w:t>
            </w:r>
          </w:p>
        </w:tc>
        <w:tc>
          <w:tcPr>
            <w:tcW w:w="1560" w:type="dxa"/>
            <w:shd w:val="clear" w:color="auto" w:fill="auto"/>
            <w:vAlign w:val="center"/>
          </w:tcPr>
          <w:p w14:paraId="68E84DE4" w14:textId="77777777" w:rsidR="00D4563B" w:rsidRPr="00D4563B" w:rsidRDefault="00D4563B" w:rsidP="00142EB8">
            <w:pPr>
              <w:pStyle w:val="72TabletextTablesTableFigureBoxstyles"/>
              <w:rPr>
                <w:lang w:eastAsia="de-DE"/>
              </w:rPr>
            </w:pPr>
            <w:r w:rsidRPr="00D4563B">
              <w:rPr>
                <w:lang w:eastAsia="de-DE"/>
              </w:rPr>
              <w:t xml:space="preserve"> -</w:t>
            </w:r>
          </w:p>
        </w:tc>
        <w:tc>
          <w:tcPr>
            <w:tcW w:w="810" w:type="dxa"/>
            <w:shd w:val="clear" w:color="auto" w:fill="auto"/>
            <w:vAlign w:val="center"/>
          </w:tcPr>
          <w:p w14:paraId="330101B7" w14:textId="77777777" w:rsidR="00D4563B" w:rsidRPr="00D4563B" w:rsidRDefault="00D4563B" w:rsidP="00142EB8">
            <w:pPr>
              <w:pStyle w:val="72TabletextTablesTableFigureBoxstyles"/>
              <w:rPr>
                <w:lang w:eastAsia="de-DE"/>
              </w:rPr>
            </w:pPr>
            <w:r w:rsidRPr="00D4563B">
              <w:rPr>
                <w:lang w:eastAsia="de-DE"/>
              </w:rPr>
              <w:t xml:space="preserve"> -</w:t>
            </w:r>
          </w:p>
        </w:tc>
        <w:tc>
          <w:tcPr>
            <w:tcW w:w="630" w:type="dxa"/>
            <w:shd w:val="clear" w:color="auto" w:fill="auto"/>
            <w:vAlign w:val="center"/>
          </w:tcPr>
          <w:p w14:paraId="48AB93CF" w14:textId="77777777" w:rsidR="00D4563B" w:rsidRPr="00D4563B" w:rsidRDefault="00D4563B" w:rsidP="00142EB8">
            <w:pPr>
              <w:pStyle w:val="72TabletextTablesTableFigureBoxstyles"/>
              <w:rPr>
                <w:lang w:eastAsia="de-DE"/>
              </w:rPr>
            </w:pPr>
            <w:r w:rsidRPr="00D4563B">
              <w:rPr>
                <w:lang w:eastAsia="de-DE"/>
              </w:rPr>
              <w:t xml:space="preserve">AKPS </w:t>
            </w:r>
            <w:r w:rsidRPr="00D4563B">
              <w:rPr>
                <w:color w:val="00B0F0"/>
                <w:lang w:eastAsia="de-DE"/>
              </w:rPr>
              <w:t>≥ </w:t>
            </w:r>
            <w:r w:rsidRPr="00D4563B">
              <w:rPr>
                <w:lang w:eastAsia="de-DE"/>
              </w:rPr>
              <w:t>30%</w:t>
            </w:r>
          </w:p>
        </w:tc>
        <w:tc>
          <w:tcPr>
            <w:tcW w:w="900" w:type="dxa"/>
            <w:shd w:val="clear" w:color="auto" w:fill="auto"/>
            <w:vAlign w:val="center"/>
          </w:tcPr>
          <w:p w14:paraId="79524D3A" w14:textId="77777777" w:rsidR="00D4563B" w:rsidRPr="00D4563B" w:rsidRDefault="00D4563B" w:rsidP="00142EB8">
            <w:pPr>
              <w:pStyle w:val="72TabletextTablesTableFigureBoxstyles"/>
              <w:rPr>
                <w:lang w:eastAsia="de-DE"/>
              </w:rPr>
            </w:pPr>
            <w:r w:rsidRPr="00D4563B">
              <w:rPr>
                <w:lang w:eastAsia="de-DE"/>
              </w:rPr>
              <w:t>unstable, deteriorating or dying</w:t>
            </w:r>
          </w:p>
        </w:tc>
        <w:tc>
          <w:tcPr>
            <w:tcW w:w="810" w:type="dxa"/>
            <w:shd w:val="clear" w:color="auto" w:fill="auto"/>
            <w:noWrap/>
            <w:vAlign w:val="center"/>
          </w:tcPr>
          <w:p w14:paraId="6569B2E3" w14:textId="77777777" w:rsidR="00D4563B" w:rsidRPr="00D4563B" w:rsidRDefault="00D4563B" w:rsidP="00142EB8">
            <w:pPr>
              <w:pStyle w:val="72TabletextTablesTableFigureBoxstyles"/>
              <w:rPr>
                <w:lang w:eastAsia="de-DE"/>
              </w:rPr>
            </w:pPr>
            <w:r w:rsidRPr="00D4563B">
              <w:rPr>
                <w:lang w:eastAsia="de-DE"/>
              </w:rPr>
              <w:t>moderate or severe</w:t>
            </w:r>
          </w:p>
        </w:tc>
        <w:tc>
          <w:tcPr>
            <w:tcW w:w="1260" w:type="dxa"/>
            <w:shd w:val="clear" w:color="auto" w:fill="auto"/>
            <w:vAlign w:val="center"/>
          </w:tcPr>
          <w:p w14:paraId="2300A262" w14:textId="77777777" w:rsidR="00D4563B" w:rsidRPr="00D4563B" w:rsidRDefault="00D4563B" w:rsidP="00142EB8">
            <w:pPr>
              <w:pStyle w:val="72TabletextTablesTableFigureBoxstyles"/>
              <w:rPr>
                <w:lang w:eastAsia="de-DE"/>
              </w:rPr>
            </w:pPr>
            <w:r w:rsidRPr="00D4563B">
              <w:rPr>
                <w:lang w:eastAsia="de-DE"/>
              </w:rPr>
              <w:t>moderate or severe</w:t>
            </w:r>
          </w:p>
        </w:tc>
        <w:tc>
          <w:tcPr>
            <w:tcW w:w="1080" w:type="dxa"/>
            <w:shd w:val="clear" w:color="auto" w:fill="auto"/>
            <w:vAlign w:val="center"/>
          </w:tcPr>
          <w:p w14:paraId="6A623D00" w14:textId="77777777" w:rsidR="00D4563B" w:rsidRPr="00D4563B" w:rsidRDefault="00D4563B" w:rsidP="00142EB8">
            <w:pPr>
              <w:pStyle w:val="72TabletextTablesTableFigureBoxstyles"/>
              <w:rPr>
                <w:lang w:eastAsia="de-DE"/>
              </w:rPr>
            </w:pPr>
            <w:r w:rsidRPr="00D4563B">
              <w:rPr>
                <w:lang w:eastAsia="de-DE"/>
              </w:rPr>
              <w:t xml:space="preserve"> -</w:t>
            </w:r>
          </w:p>
        </w:tc>
        <w:tc>
          <w:tcPr>
            <w:tcW w:w="810" w:type="dxa"/>
            <w:shd w:val="clear" w:color="auto" w:fill="auto"/>
            <w:vAlign w:val="center"/>
          </w:tcPr>
          <w:p w14:paraId="55CB1A11" w14:textId="77777777" w:rsidR="00D4563B" w:rsidRPr="00D4563B" w:rsidRDefault="00D4563B" w:rsidP="00142EB8">
            <w:pPr>
              <w:pStyle w:val="72TabletextTablesTableFigureBoxstyles"/>
              <w:rPr>
                <w:lang w:eastAsia="de-DE"/>
              </w:rPr>
            </w:pPr>
            <w:r w:rsidRPr="00D4563B">
              <w:rPr>
                <w:lang w:eastAsia="de-DE"/>
              </w:rPr>
              <w:t xml:space="preserve"> -</w:t>
            </w:r>
          </w:p>
        </w:tc>
        <w:tc>
          <w:tcPr>
            <w:tcW w:w="900" w:type="dxa"/>
            <w:shd w:val="clear" w:color="auto" w:fill="auto"/>
            <w:noWrap/>
            <w:vAlign w:val="center"/>
          </w:tcPr>
          <w:p w14:paraId="6BB3DBAF" w14:textId="77777777" w:rsidR="00D4563B" w:rsidRPr="00D4563B" w:rsidRDefault="00D4563B" w:rsidP="00142EB8">
            <w:pPr>
              <w:pStyle w:val="72TabletextTablesTableFigureBoxstyles"/>
              <w:rPr>
                <w:lang w:eastAsia="de-DE"/>
              </w:rPr>
            </w:pPr>
            <w:r w:rsidRPr="00D4563B">
              <w:rPr>
                <w:lang w:eastAsia="de-DE"/>
              </w:rPr>
              <w:t>£40</w:t>
            </w:r>
          </w:p>
        </w:tc>
        <w:tc>
          <w:tcPr>
            <w:tcW w:w="1170" w:type="dxa"/>
            <w:shd w:val="clear" w:color="auto" w:fill="auto"/>
            <w:noWrap/>
            <w:vAlign w:val="center"/>
          </w:tcPr>
          <w:p w14:paraId="6DFFBCC9" w14:textId="77777777" w:rsidR="00D4563B" w:rsidRPr="00D4563B" w:rsidRDefault="00D4563B" w:rsidP="00142EB8">
            <w:pPr>
              <w:pStyle w:val="72TabletextTablesTableFigureBoxstyles"/>
              <w:rPr>
                <w:lang w:eastAsia="de-DE"/>
              </w:rPr>
            </w:pPr>
            <w:r w:rsidRPr="00D4563B">
              <w:rPr>
                <w:lang w:eastAsia="de-DE"/>
              </w:rPr>
              <w:t>£40.17</w:t>
            </w:r>
          </w:p>
          <w:p w14:paraId="06FA60BC" w14:textId="77777777" w:rsidR="00D4563B" w:rsidRPr="00D4563B" w:rsidRDefault="00D4563B" w:rsidP="00142EB8">
            <w:pPr>
              <w:pStyle w:val="72TabletextTablesTableFigureBoxstyles"/>
              <w:rPr>
                <w:lang w:eastAsia="de-DE"/>
              </w:rPr>
            </w:pPr>
            <w:r w:rsidRPr="00D4563B">
              <w:rPr>
                <w:lang w:eastAsia="de-DE"/>
              </w:rPr>
              <w:t>(38.67</w:t>
            </w:r>
            <w:r w:rsidRPr="00D4563B">
              <w:rPr>
                <w:color w:val="00B0F0"/>
                <w:lang w:eastAsia="de-DE"/>
              </w:rPr>
              <w:t>–4</w:t>
            </w:r>
            <w:r w:rsidRPr="00D4563B">
              <w:rPr>
                <w:lang w:eastAsia="de-DE"/>
              </w:rPr>
              <w:t>1.67)</w:t>
            </w:r>
          </w:p>
        </w:tc>
      </w:tr>
      <w:tr w:rsidR="00142EB8" w:rsidRPr="00D4563B" w14:paraId="1403AB9E" w14:textId="77777777" w:rsidTr="005932E4">
        <w:trPr>
          <w:cantSplit/>
        </w:trPr>
        <w:tc>
          <w:tcPr>
            <w:tcW w:w="10530" w:type="dxa"/>
            <w:gridSpan w:val="11"/>
            <w:shd w:val="clear" w:color="auto" w:fill="auto"/>
            <w:noWrap/>
            <w:vAlign w:val="center"/>
          </w:tcPr>
          <w:p w14:paraId="02B9266C" w14:textId="35DAE4F2" w:rsidR="00142EB8" w:rsidRPr="00142EB8" w:rsidRDefault="00142EB8" w:rsidP="00142EB8">
            <w:pPr>
              <w:pStyle w:val="75TablenotesTablesTableFigureBoxstyles"/>
            </w:pPr>
            <w:r w:rsidRPr="00D4563B">
              <w:t>Note that classes have alphabetical letters to indicate they are</w:t>
            </w:r>
            <w:r>
              <w:t xml:space="preserve"> in no specific numerical order</w:t>
            </w:r>
          </w:p>
        </w:tc>
      </w:tr>
    </w:tbl>
    <w:p w14:paraId="495B6937" w14:textId="77777777" w:rsidR="00D4563B" w:rsidRPr="00D4563B" w:rsidRDefault="00D4563B" w:rsidP="00142EB8">
      <w:pPr>
        <w:pStyle w:val="52AheadHeadingsHeadingstyles"/>
      </w:pPr>
      <w:r w:rsidRPr="00D4563B">
        <w:t>Qualitative Results</w:t>
      </w:r>
    </w:p>
    <w:p w14:paraId="52E04FDA" w14:textId="77777777" w:rsidR="00D4563B" w:rsidRPr="00D4563B" w:rsidRDefault="00D4563B" w:rsidP="00142EB8">
      <w:pPr>
        <w:pStyle w:val="602TextfoTextstylesTextstyles"/>
      </w:pPr>
      <w:bookmarkStart w:id="56" w:name="_Ref62383995"/>
      <w:r w:rsidRPr="00D4563B">
        <w:rPr>
          <w:b/>
          <w:bCs/>
        </w:rPr>
        <w:t>Subject characteristics</w:t>
      </w:r>
      <w:r w:rsidRPr="00D4563B">
        <w:t>: 20 interviews with 26 participants were conducted. Participants</w:t>
      </w:r>
      <w:r w:rsidRPr="00D4563B">
        <w:rPr>
          <w:color w:val="00B0F0"/>
        </w:rPr>
        <w:t>’</w:t>
      </w:r>
      <w:r w:rsidRPr="00D4563B">
        <w:t xml:space="preserve"> ages ranged from 36 to 91 years (mean 68). Of these 20 interviews, 14 were conducted with patients and family caregivers separately and six jointly.</w:t>
      </w:r>
      <w:bookmarkEnd w:id="56"/>
    </w:p>
    <w:p w14:paraId="0264351E" w14:textId="77777777" w:rsidR="00D4563B" w:rsidRPr="00D4563B" w:rsidRDefault="00D4563B" w:rsidP="00142EB8">
      <w:pPr>
        <w:pStyle w:val="602TextfoTextstylesTextstyles"/>
      </w:pPr>
      <w:r w:rsidRPr="00D4563B">
        <w:rPr>
          <w:b/>
          <w:bCs/>
        </w:rPr>
        <w:t>Findings</w:t>
      </w:r>
      <w:r w:rsidRPr="00D4563B">
        <w:t xml:space="preserve"> Four main themes and various subthemes were identified from the </w:t>
      </w:r>
      <w:r w:rsidRPr="00D4563B">
        <w:rPr>
          <w:highlight w:val="magenta"/>
        </w:rPr>
        <w:t>data</w:t>
      </w:r>
      <w:r w:rsidRPr="00D4563B">
        <w:t xml:space="preserve"> analysis.</w:t>
      </w:r>
    </w:p>
    <w:p w14:paraId="595667FC" w14:textId="77777777" w:rsidR="00D4563B" w:rsidRPr="00D4563B" w:rsidRDefault="00D4563B" w:rsidP="00142EB8">
      <w:pPr>
        <w:pStyle w:val="53BheadHeadingsHeadingstyles"/>
      </w:pPr>
      <w:r w:rsidRPr="00D4563B">
        <w:t>Theme 1. Uncertainty about the new care setting</w:t>
      </w:r>
    </w:p>
    <w:p w14:paraId="62E00F34" w14:textId="77777777" w:rsidR="00D4563B" w:rsidRPr="00D4563B" w:rsidRDefault="00D4563B" w:rsidP="00142EB8">
      <w:pPr>
        <w:pStyle w:val="602TextfoTextstylesTextstyles"/>
      </w:pPr>
      <w:r w:rsidRPr="00D4563B">
        <w:rPr>
          <w:b/>
          <w:bCs/>
        </w:rPr>
        <w:t>Uncertainty about the new care setting</w:t>
      </w:r>
      <w:r w:rsidRPr="00D4563B">
        <w:t xml:space="preserve"> Lack of information about the new setting of care and uncertainty regarding their discharge plan Predominated.</w:t>
      </w:r>
    </w:p>
    <w:p w14:paraId="48B43ADF" w14:textId="77777777" w:rsidR="00D4563B" w:rsidRPr="00D4563B" w:rsidRDefault="00D4563B" w:rsidP="00142EB8">
      <w:pPr>
        <w:pStyle w:val="602TextfoTextstylesTextstyles"/>
      </w:pPr>
      <w:r w:rsidRPr="00D4563B">
        <w:rPr>
          <w:b/>
          <w:bCs/>
        </w:rPr>
        <w:t xml:space="preserve">Access and availability of care </w:t>
      </w:r>
      <w:r w:rsidRPr="00D4563B">
        <w:t xml:space="preserve">Many participants commented on </w:t>
      </w:r>
      <w:r w:rsidRPr="00D4563B">
        <w:rPr>
          <w:color w:val="00B0F0"/>
        </w:rPr>
        <w:t>‘</w:t>
      </w:r>
      <w:r w:rsidRPr="00D4563B">
        <w:t>bad</w:t>
      </w:r>
      <w:r w:rsidRPr="00D4563B">
        <w:rPr>
          <w:color w:val="00B0F0"/>
        </w:rPr>
        <w:t>’</w:t>
      </w:r>
      <w:r w:rsidRPr="00D4563B">
        <w:t xml:space="preserve"> timing of a transition (e.g., emergency admissions during out of hours) and uncertainty about access to care.</w:t>
      </w:r>
    </w:p>
    <w:p w14:paraId="454355F4" w14:textId="77777777" w:rsidR="00D4563B" w:rsidRPr="00D4563B" w:rsidRDefault="00D4563B" w:rsidP="00142EB8">
      <w:pPr>
        <w:pStyle w:val="602TextfoTextstylesTextstyles"/>
      </w:pPr>
      <w:r w:rsidRPr="00D4563B">
        <w:rPr>
          <w:b/>
          <w:bCs/>
        </w:rPr>
        <w:t xml:space="preserve">Communication and information </w:t>
      </w:r>
      <w:r w:rsidRPr="00D4563B">
        <w:t>Participants highlighted the fact that clear and effective communication is as important as the quality of care delivered; receiving the right information in the right place at the right time helped them to gain a better understanding of their health status and care plan, which reduced their anxiety and worries.</w:t>
      </w:r>
    </w:p>
    <w:p w14:paraId="43453C6B" w14:textId="77777777" w:rsidR="00D4563B" w:rsidRPr="00D4563B" w:rsidRDefault="00D4563B" w:rsidP="00142EB8">
      <w:pPr>
        <w:pStyle w:val="53BheadHeadingsHeadingstyles"/>
      </w:pPr>
      <w:r w:rsidRPr="00D4563B">
        <w:t>Theme 2. Biographical disruption</w:t>
      </w:r>
    </w:p>
    <w:p w14:paraId="522BB959" w14:textId="77777777" w:rsidR="00D4563B" w:rsidRPr="00D4563B" w:rsidRDefault="00D4563B" w:rsidP="00142EB8">
      <w:pPr>
        <w:pStyle w:val="602TextfoTextstylesTextstyles"/>
      </w:pPr>
      <w:r w:rsidRPr="00D4563B">
        <w:rPr>
          <w:b/>
          <w:bCs/>
        </w:rPr>
        <w:t xml:space="preserve">Adjustment to identity change </w:t>
      </w:r>
      <w:r w:rsidRPr="00D4563B">
        <w:t>Sense of identity was considered important to people, but participants felt that transitions often compromised one</w:t>
      </w:r>
      <w:r w:rsidRPr="00D4563B">
        <w:rPr>
          <w:color w:val="00B0F0"/>
        </w:rPr>
        <w:t>’</w:t>
      </w:r>
      <w:r w:rsidRPr="00D4563B">
        <w:t>s sense of self, which linked to inevitable loss of control and independence.</w:t>
      </w:r>
    </w:p>
    <w:p w14:paraId="72727B6C" w14:textId="77777777" w:rsidR="00D4563B" w:rsidRPr="00D4563B" w:rsidRDefault="00D4563B" w:rsidP="00142EB8">
      <w:pPr>
        <w:pStyle w:val="53BheadHeadingsHeadingstyles"/>
      </w:pPr>
      <w:r w:rsidRPr="00D4563B">
        <w:t>Theme 3. Importance of continuity of care</w:t>
      </w:r>
    </w:p>
    <w:p w14:paraId="2CF5D43F" w14:textId="77777777" w:rsidR="00D4563B" w:rsidRPr="00D4563B" w:rsidRDefault="00D4563B" w:rsidP="00142EB8">
      <w:pPr>
        <w:pStyle w:val="602TextfoTextstylesTextstyles"/>
      </w:pPr>
      <w:r w:rsidRPr="00D4563B">
        <w:rPr>
          <w:b/>
          <w:bCs/>
        </w:rPr>
        <w:t xml:space="preserve">Tired of retelling stories </w:t>
      </w:r>
      <w:r w:rsidRPr="00D4563B">
        <w:t>Both family and patients praised clinicians who provided continuity and got to know them as individuals. They appreciated not having to retell their stories and recognised the difference in care when staff knew them and their stories.</w:t>
      </w:r>
    </w:p>
    <w:p w14:paraId="6DDC5205" w14:textId="77777777" w:rsidR="00D4563B" w:rsidRPr="00D4563B" w:rsidRDefault="00D4563B" w:rsidP="00142EB8">
      <w:pPr>
        <w:pStyle w:val="602TextfoTextstylesTextstyles"/>
      </w:pPr>
      <w:r w:rsidRPr="00D4563B">
        <w:rPr>
          <w:b/>
          <w:bCs/>
        </w:rPr>
        <w:t xml:space="preserve">Feeling unsafe </w:t>
      </w:r>
      <w:r w:rsidRPr="00D4563B">
        <w:t xml:space="preserve">Participants highlighted the importance of the correct and timely transfer of patient information, medical notes, and medication prescriptions; when things were disjointed, patients and their families felt unsafe, and lack of continuity could </w:t>
      </w:r>
      <w:r w:rsidRPr="00D4563B">
        <w:rPr>
          <w:highlight w:val="magenta"/>
        </w:rPr>
        <w:t>lead</w:t>
      </w:r>
      <w:r w:rsidRPr="00D4563B">
        <w:t xml:space="preserve"> to medical mistakes.</w:t>
      </w:r>
    </w:p>
    <w:p w14:paraId="3843818D" w14:textId="77777777" w:rsidR="00D4563B" w:rsidRPr="00D4563B" w:rsidRDefault="00D4563B" w:rsidP="00142EB8">
      <w:pPr>
        <w:pStyle w:val="53BheadHeadingsHeadingstyles"/>
      </w:pPr>
      <w:r w:rsidRPr="00D4563B">
        <w:t>Theme 4. Need for emotional and practical support</w:t>
      </w:r>
    </w:p>
    <w:p w14:paraId="10CDE241" w14:textId="77777777" w:rsidR="00D4563B" w:rsidRPr="00D4563B" w:rsidRDefault="00D4563B" w:rsidP="00142EB8">
      <w:pPr>
        <w:pStyle w:val="602TextfoTextstylesTextstyles"/>
      </w:pPr>
      <w:r w:rsidRPr="00D4563B">
        <w:rPr>
          <w:b/>
          <w:bCs/>
        </w:rPr>
        <w:t xml:space="preserve">Support from family and friends </w:t>
      </w:r>
      <w:r w:rsidRPr="00D4563B">
        <w:t>Family members often act as advocates in the healthcare setting and the majority of participants specified a great need for support from family and friends not only in the practical realm, such as arranging transport or coordinating care but also in the emotional aspect of transitions.</w:t>
      </w:r>
    </w:p>
    <w:p w14:paraId="456D9DE5" w14:textId="77777777" w:rsidR="00D4563B" w:rsidRPr="00D4563B" w:rsidRDefault="00D4563B" w:rsidP="00142EB8">
      <w:pPr>
        <w:pStyle w:val="52AheadHeadingsHeadingstyles"/>
      </w:pPr>
      <w:r w:rsidRPr="00D4563B">
        <w:t xml:space="preserve">Publication: </w:t>
      </w:r>
      <w:r w:rsidRPr="00D4563B">
        <w:rPr>
          <w:noProof/>
          <w:vertAlign w:val="superscript"/>
        </w:rPr>
        <w:t>94</w:t>
      </w:r>
      <w:r w:rsidRPr="00D4563B">
        <w:t xml:space="preserve"> </w:t>
      </w:r>
      <w:bookmarkStart w:id="57" w:name="_Toc106688985"/>
      <w:r w:rsidRPr="00D4563B">
        <w:t>9: Patient and Public Involvement</w:t>
      </w:r>
      <w:bookmarkEnd w:id="48"/>
      <w:bookmarkEnd w:id="57"/>
    </w:p>
    <w:p w14:paraId="194F4292" w14:textId="77777777" w:rsidR="00D4563B" w:rsidRPr="00D4563B" w:rsidRDefault="00D4563B" w:rsidP="00142EB8">
      <w:pPr>
        <w:pStyle w:val="602TextfoTextstylesTextstyles"/>
      </w:pPr>
      <w:r w:rsidRPr="00D4563B">
        <w:t>Over the course of the Programme, we have followed our plan for Patient and Public Involvement at three levels, as originally proposed:</w:t>
      </w:r>
    </w:p>
    <w:p w14:paraId="10B98F7E" w14:textId="60412A06" w:rsidR="00D4563B" w:rsidRPr="00D4563B" w:rsidRDefault="00D4563B" w:rsidP="00142EB8">
      <w:pPr>
        <w:pStyle w:val="611BulletlistTextstyles"/>
      </w:pPr>
      <w:r w:rsidRPr="00D4563B">
        <w:t>Through our dedicated C-CHANGE Patient and Public Involvement Group</w:t>
      </w:r>
    </w:p>
    <w:p w14:paraId="39C28DF2" w14:textId="3EF60338" w:rsidR="00D4563B" w:rsidRPr="00D4563B" w:rsidRDefault="00D4563B" w:rsidP="00142EB8">
      <w:pPr>
        <w:pStyle w:val="611BulletlistTextstyles"/>
      </w:pPr>
      <w:r w:rsidRPr="00D4563B">
        <w:t>Through patient/carer participation in the Programme Steering Committee</w:t>
      </w:r>
    </w:p>
    <w:p w14:paraId="77CC4717" w14:textId="7EE6496A" w:rsidR="00D4563B" w:rsidRPr="00D4563B" w:rsidRDefault="00D4563B" w:rsidP="00142EB8">
      <w:pPr>
        <w:pStyle w:val="614TextbulletlistlastTextstylesTextstyles"/>
      </w:pPr>
      <w:r w:rsidRPr="00D4563B">
        <w:t>Through engagement with a wider Consumer Panel at the Cicely Saunders Institute, King</w:t>
      </w:r>
      <w:r w:rsidRPr="00D4563B">
        <w:rPr>
          <w:color w:val="00B0F0"/>
        </w:rPr>
        <w:t>’</w:t>
      </w:r>
      <w:r w:rsidRPr="00D4563B">
        <w:t>s College London, where the research team is based</w:t>
      </w:r>
    </w:p>
    <w:p w14:paraId="72D036D0" w14:textId="77777777" w:rsidR="00D4563B" w:rsidRPr="00D4563B" w:rsidRDefault="00D4563B" w:rsidP="00142EB8">
      <w:pPr>
        <w:pStyle w:val="53BheadHeadingsHeadingstyles"/>
      </w:pPr>
      <w:r w:rsidRPr="00D4563B">
        <w:t>The C-CHANGE Patient and Public Involvement Group</w:t>
      </w:r>
    </w:p>
    <w:p w14:paraId="38D3B456" w14:textId="77777777" w:rsidR="00D4563B" w:rsidRPr="00D4563B" w:rsidRDefault="00D4563B" w:rsidP="00142EB8">
      <w:pPr>
        <w:pStyle w:val="602TextfoTextstylesTextstyles"/>
      </w:pPr>
      <w:r w:rsidRPr="00D4563B">
        <w:t xml:space="preserve">Through the Programme, we have been strongly supported by a committed and active C-CHANGE Patient and Public Involvement Group. Initially this consisted of four members, then expanded to seven members from 2015. The Group supported the work of the Programme in a variety of ways; through regular face-to-face quarterly meetings, through Skype and </w:t>
      </w:r>
      <w:r w:rsidRPr="00D4563B">
        <w:rPr>
          <w:color w:val="00B0F0"/>
        </w:rPr>
        <w:t>e-mail</w:t>
      </w:r>
      <w:r w:rsidRPr="00D4563B">
        <w:t xml:space="preserve"> consultations about specific elements of the work, contributing to </w:t>
      </w:r>
      <w:r w:rsidRPr="00D4563B">
        <w:rPr>
          <w:color w:val="00B0F0"/>
        </w:rPr>
        <w:t>‘</w:t>
      </w:r>
      <w:r w:rsidRPr="00D4563B">
        <w:t>test</w:t>
      </w:r>
      <w:r w:rsidRPr="00D4563B">
        <w:rPr>
          <w:color w:val="00B0F0"/>
        </w:rPr>
        <w:t>’</w:t>
      </w:r>
      <w:r w:rsidRPr="00D4563B">
        <w:t xml:space="preserve"> surveys and interviews prior to </w:t>
      </w:r>
      <w:r w:rsidRPr="00D4563B">
        <w:rPr>
          <w:highlight w:val="magenta"/>
        </w:rPr>
        <w:t>data</w:t>
      </w:r>
      <w:r w:rsidRPr="00D4563B">
        <w:t xml:space="preserve"> collection from patient participants in our studies, through attendance of one or two delegated members at Ethics Review meetings and through active involvement of the whole group in providing invaluable feedback on the extent to which our work was patient- and family-centred (or not), and the relevance of the Programme in delivering evidence.</w:t>
      </w:r>
    </w:p>
    <w:p w14:paraId="2CBA1AF0" w14:textId="77777777" w:rsidR="00D4563B" w:rsidRPr="00D4563B" w:rsidRDefault="00D4563B" w:rsidP="00142EB8">
      <w:pPr>
        <w:pStyle w:val="602TextfoTextstylesTextstyles"/>
      </w:pPr>
      <w:r w:rsidRPr="00D4563B">
        <w:t xml:space="preserve">The Patient and Public Involvement Group themselves sought to widen and improve ethnic diversity, and this was addressed by recruiting six new members from diverse ethnic backgrounds from October 2015 onwards. The group altered in the final year of the Programme – two members chose to leave </w:t>
      </w:r>
      <w:r w:rsidRPr="00D4563B">
        <w:rPr>
          <w:highlight w:val="magenta"/>
        </w:rPr>
        <w:t>due to</w:t>
      </w:r>
      <w:r w:rsidRPr="00D4563B">
        <w:t xml:space="preserve"> deteriorating health. The group was kept informed and advised us through our regular contact with them by phone, </w:t>
      </w:r>
      <w:r w:rsidRPr="00D4563B">
        <w:rPr>
          <w:color w:val="00B0F0"/>
        </w:rPr>
        <w:t>e-mail</w:t>
      </w:r>
      <w:r w:rsidRPr="00D4563B">
        <w:t>, skype and in face-to-face meetings – they have been an integral part of the team. There were also numerous individual or smaller group meetings by phone, Skype, or at home (as preferred and to accommodate those less well). Payment</w:t>
      </w:r>
      <w:r w:rsidRPr="00D4563B">
        <w:rPr>
          <w:spacing w:val="-6"/>
        </w:rPr>
        <w:t xml:space="preserve"> </w:t>
      </w:r>
      <w:r w:rsidRPr="00D4563B">
        <w:t>for</w:t>
      </w:r>
      <w:r w:rsidRPr="00D4563B">
        <w:rPr>
          <w:spacing w:val="-5"/>
        </w:rPr>
        <w:t xml:space="preserve"> </w:t>
      </w:r>
      <w:r w:rsidRPr="00D4563B">
        <w:t>involvement,</w:t>
      </w:r>
      <w:r w:rsidRPr="00D4563B">
        <w:rPr>
          <w:spacing w:val="-4"/>
        </w:rPr>
        <w:t xml:space="preserve"> </w:t>
      </w:r>
      <w:r w:rsidRPr="00D4563B">
        <w:t>and</w:t>
      </w:r>
      <w:r w:rsidRPr="00D4563B">
        <w:rPr>
          <w:spacing w:val="-5"/>
        </w:rPr>
        <w:t xml:space="preserve"> </w:t>
      </w:r>
      <w:r w:rsidRPr="00D4563B">
        <w:t>related</w:t>
      </w:r>
      <w:r w:rsidRPr="00D4563B">
        <w:rPr>
          <w:spacing w:val="-6"/>
        </w:rPr>
        <w:t xml:space="preserve"> </w:t>
      </w:r>
      <w:r w:rsidRPr="00D4563B">
        <w:t>expenses,</w:t>
      </w:r>
      <w:r w:rsidRPr="00D4563B">
        <w:rPr>
          <w:spacing w:val="-5"/>
        </w:rPr>
        <w:t xml:space="preserve"> </w:t>
      </w:r>
      <w:r w:rsidRPr="00D4563B">
        <w:t>has</w:t>
      </w:r>
      <w:r w:rsidRPr="00D4563B">
        <w:rPr>
          <w:spacing w:val="-6"/>
        </w:rPr>
        <w:t xml:space="preserve"> </w:t>
      </w:r>
      <w:r w:rsidRPr="00D4563B">
        <w:t>been</w:t>
      </w:r>
      <w:r w:rsidRPr="00D4563B">
        <w:rPr>
          <w:spacing w:val="-4"/>
        </w:rPr>
        <w:t xml:space="preserve"> </w:t>
      </w:r>
      <w:r w:rsidRPr="00D4563B">
        <w:t>in</w:t>
      </w:r>
      <w:r w:rsidRPr="00D4563B">
        <w:rPr>
          <w:spacing w:val="-5"/>
        </w:rPr>
        <w:t xml:space="preserve"> </w:t>
      </w:r>
      <w:r w:rsidRPr="00D4563B">
        <w:t>accordance</w:t>
      </w:r>
      <w:r w:rsidRPr="00D4563B">
        <w:rPr>
          <w:spacing w:val="-5"/>
        </w:rPr>
        <w:t xml:space="preserve"> </w:t>
      </w:r>
      <w:r w:rsidRPr="00D4563B">
        <w:t>with</w:t>
      </w:r>
      <w:r w:rsidRPr="00D4563B">
        <w:rPr>
          <w:spacing w:val="-5"/>
        </w:rPr>
        <w:t xml:space="preserve"> </w:t>
      </w:r>
      <w:r w:rsidRPr="00D4563B">
        <w:t>the</w:t>
      </w:r>
      <w:r w:rsidRPr="00D4563B">
        <w:rPr>
          <w:spacing w:val="-5"/>
        </w:rPr>
        <w:t xml:space="preserve"> </w:t>
      </w:r>
      <w:r w:rsidRPr="00D4563B">
        <w:t>recommendations</w:t>
      </w:r>
      <w:r w:rsidRPr="00D4563B">
        <w:rPr>
          <w:spacing w:val="-5"/>
        </w:rPr>
        <w:t xml:space="preserve"> </w:t>
      </w:r>
      <w:r w:rsidRPr="00D4563B">
        <w:t>of</w:t>
      </w:r>
      <w:r w:rsidRPr="00D4563B">
        <w:rPr>
          <w:w w:val="99"/>
        </w:rPr>
        <w:t xml:space="preserve"> </w:t>
      </w:r>
      <w:r w:rsidRPr="00D4563B">
        <w:t>INVOLVE.</w:t>
      </w:r>
    </w:p>
    <w:p w14:paraId="7AA83EE7" w14:textId="77777777" w:rsidR="00D4563B" w:rsidRPr="00D4563B" w:rsidRDefault="00D4563B" w:rsidP="00142EB8">
      <w:pPr>
        <w:pStyle w:val="53BheadHeadingsHeadingstyles"/>
      </w:pPr>
      <w:r w:rsidRPr="00D4563B">
        <w:t>Engagement with the Consumer Panel</w:t>
      </w:r>
    </w:p>
    <w:p w14:paraId="23821C54" w14:textId="77777777" w:rsidR="00D4563B" w:rsidRPr="00D4563B" w:rsidRDefault="00D4563B" w:rsidP="00142EB8">
      <w:pPr>
        <w:pStyle w:val="602TextfoTextstylesTextstyles"/>
      </w:pPr>
      <w:r w:rsidRPr="00D4563B">
        <w:t>We also worked with a more diverse group (the Consumer Panel; a network of patients, families and public developed and sustained at Cicely Saunders Institute – see</w:t>
      </w:r>
      <w:r w:rsidRPr="00D4563B">
        <w:rPr>
          <w:noProof/>
          <w:vertAlign w:val="superscript"/>
        </w:rPr>
        <w:t>95</w:t>
      </w:r>
      <w:r w:rsidRPr="00D4563B">
        <w:t>), which enabled engagement with a wider constituency. The following individuals and organisations especially contributed in this respect: Carolyn Morris and Kirstie Newson (who worked with us on our Dissemination and Engagement group in the Institute), our Macmillan Information &amp; Support Centre (located in the Institute, providing information and support to patients and public, and which hosts several patient/family support groups who were able to contribute), and Hospice UK (a national organisation which supports palliative care providers).</w:t>
      </w:r>
    </w:p>
    <w:p w14:paraId="51859875" w14:textId="77777777" w:rsidR="00D4563B" w:rsidRPr="00D4563B" w:rsidRDefault="00D4563B" w:rsidP="00142EB8">
      <w:pPr>
        <w:pStyle w:val="602TextfoTextstylesTextstyles"/>
      </w:pPr>
      <w:r w:rsidRPr="00D4563B">
        <w:t xml:space="preserve">We have engaged with the Consumer Panel throughout the Programme, largely by phone, Skype and </w:t>
      </w:r>
      <w:r w:rsidRPr="00D4563B">
        <w:rPr>
          <w:color w:val="00B0F0"/>
        </w:rPr>
        <w:t>e-mail</w:t>
      </w:r>
      <w:r w:rsidRPr="00D4563B">
        <w:t xml:space="preserve"> but also with several smaller face to face small group meetings (according to need) to discuss issues which have emerged. The focus was on considering and discussing individual measures, considering which measures could be used together, how they met the priorities and domains of concern to patients/families with advanced illness themselves, how they work both individually and together for this population, and how a casemix classification might best support good quality care and reduce inequities in access and care. We have been able to test the materials for training in the use of measures, and gain review/refinement of participant and other materials for Workstreams 3 and 4. This Consumer Panel was kept informed through our quarterly newsletter, although we also met a number of the individuals on the Consumer Panel for specific pieces of work, as the Programme required.</w:t>
      </w:r>
    </w:p>
    <w:p w14:paraId="0D36A775" w14:textId="77777777" w:rsidR="00D4563B" w:rsidRPr="00D4563B" w:rsidRDefault="00D4563B" w:rsidP="00142EB8">
      <w:pPr>
        <w:pStyle w:val="53BheadHeadingsHeadingstyles"/>
      </w:pPr>
      <w:r w:rsidRPr="00D4563B">
        <w:t>Patient participation in the Programme Steering Committee</w:t>
      </w:r>
    </w:p>
    <w:p w14:paraId="04C2FD03" w14:textId="77777777" w:rsidR="00D4563B" w:rsidRPr="00D4563B" w:rsidRDefault="00D4563B" w:rsidP="00142EB8">
      <w:pPr>
        <w:pStyle w:val="602TextfoTextstylesTextstyles"/>
      </w:pPr>
      <w:r w:rsidRPr="00D4563B">
        <w:t>Mr Jonathan Hope (Co-</w:t>
      </w:r>
      <w:r w:rsidRPr="00D4563B">
        <w:rPr>
          <w:highlight w:val="magenta"/>
        </w:rPr>
        <w:t>Lead</w:t>
      </w:r>
      <w:r w:rsidRPr="00D4563B">
        <w:t xml:space="preserve"> for Patient/Public Involvement), and Mrs Sue Farr (Co-</w:t>
      </w:r>
      <w:r w:rsidRPr="00D4563B">
        <w:rPr>
          <w:highlight w:val="magenta"/>
        </w:rPr>
        <w:t>Lead</w:t>
      </w:r>
      <w:r w:rsidRPr="00D4563B">
        <w:t>) regularly attended the meetings of the C-CHANGE Programme Steering Committee; hearing at these meetings about Programme progress, providing feedback from the PPI group, informing the shaping of next steps, addressing challenges which arose, and strongly influencing our Committee discussions to better consider patient and family perspectives. We owe them both a major debt for their wisdom, their contributions, their challenges to us, and their deep insights from extensive illness and caring experiences.</w:t>
      </w:r>
    </w:p>
    <w:p w14:paraId="477116D5" w14:textId="77777777" w:rsidR="00D4563B" w:rsidRPr="00D4563B" w:rsidRDefault="00D4563B" w:rsidP="00142EB8">
      <w:pPr>
        <w:pStyle w:val="53BheadHeadingsHeadingstyles"/>
      </w:pPr>
      <w:r w:rsidRPr="00D4563B">
        <w:t>Innovation and evolution in our PPI engagement</w:t>
      </w:r>
    </w:p>
    <w:p w14:paraId="5885D2CD" w14:textId="77777777" w:rsidR="00D4563B" w:rsidRPr="00D4563B" w:rsidRDefault="00D4563B" w:rsidP="00142EB8">
      <w:pPr>
        <w:pStyle w:val="602TextfoTextstylesTextstyles"/>
      </w:pPr>
      <w:r w:rsidRPr="00D4563B">
        <w:t xml:space="preserve">PPI in palliative care is challenging because of the severity of illness and short survival of those affected (some of our PPI partners, for example, were very seriously ill), the major caring demands on families, and the bereavement impact often experienced. However, we linked to CLAHRC South London to help us develop and sustain sufficient </w:t>
      </w:r>
      <w:r w:rsidRPr="00D4563B">
        <w:rPr>
          <w:color w:val="00B0F0"/>
        </w:rPr>
        <w:t>‘</w:t>
      </w:r>
      <w:r w:rsidRPr="00D4563B">
        <w:t>critical mass</w:t>
      </w:r>
      <w:r w:rsidRPr="00D4563B">
        <w:rPr>
          <w:color w:val="00B0F0"/>
        </w:rPr>
        <w:t>’</w:t>
      </w:r>
      <w:r w:rsidRPr="00D4563B">
        <w:t xml:space="preserve"> within the C-CHANGE PPI group to support PPI engagement effectively over the several years of the Programme.</w:t>
      </w:r>
    </w:p>
    <w:p w14:paraId="20F4F21E" w14:textId="77777777" w:rsidR="00D4563B" w:rsidRPr="00D4563B" w:rsidRDefault="00D4563B" w:rsidP="00142EB8">
      <w:pPr>
        <w:pStyle w:val="602TextfoTextstylesTextstyles"/>
      </w:pPr>
      <w:r w:rsidRPr="00D4563B">
        <w:t>In addition to the PPI described above, over the course of the Programme we held three Institute-wide PPI workshops (14/06/2016, 15/11/2016, and 10/04/2017) to improve the quality and relevance of the research and maximise its impact to improve care. Both the C-CHANGE researchers and our PPI C-CHANGE group members were actively involved and engaged in this work. These workshops were about increasing dialogue and collaboration, listening to our PPI partners, facing challenges, and seeking ideas and solutions together.</w:t>
      </w:r>
    </w:p>
    <w:p w14:paraId="6FF93519" w14:textId="77777777" w:rsidR="00D4563B" w:rsidRPr="00D4563B" w:rsidRDefault="00D4563B" w:rsidP="00142EB8">
      <w:pPr>
        <w:pStyle w:val="53BheadHeadingsHeadingstyles"/>
      </w:pPr>
      <w:r w:rsidRPr="00D4563B">
        <w:t>Impact of PPI to date</w:t>
      </w:r>
    </w:p>
    <w:p w14:paraId="4676F5DF" w14:textId="77777777" w:rsidR="00D4563B" w:rsidRPr="00D4563B" w:rsidRDefault="00D4563B" w:rsidP="00142EB8">
      <w:pPr>
        <w:pStyle w:val="54CheadHeadingsHeadingstyles"/>
        <w:rPr>
          <w:rFonts w:eastAsia="Arial"/>
        </w:rPr>
      </w:pPr>
      <w:r w:rsidRPr="00D4563B">
        <w:t>Involvement</w:t>
      </w:r>
      <w:r w:rsidRPr="00D4563B">
        <w:rPr>
          <w:spacing w:val="-6"/>
        </w:rPr>
        <w:t xml:space="preserve"> </w:t>
      </w:r>
      <w:r w:rsidRPr="00D4563B">
        <w:t>in</w:t>
      </w:r>
      <w:r w:rsidRPr="00D4563B">
        <w:rPr>
          <w:spacing w:val="-6"/>
        </w:rPr>
        <w:t xml:space="preserve"> </w:t>
      </w:r>
      <w:r w:rsidRPr="00D4563B">
        <w:t>identifying</w:t>
      </w:r>
      <w:r w:rsidRPr="00D4563B">
        <w:rPr>
          <w:spacing w:val="-6"/>
        </w:rPr>
        <w:t xml:space="preserve"> </w:t>
      </w:r>
      <w:r w:rsidRPr="00D4563B">
        <w:t>the</w:t>
      </w:r>
      <w:r w:rsidRPr="00D4563B">
        <w:rPr>
          <w:spacing w:val="-6"/>
        </w:rPr>
        <w:t xml:space="preserve"> </w:t>
      </w:r>
      <w:r w:rsidRPr="00D4563B">
        <w:t>research</w:t>
      </w:r>
      <w:r w:rsidRPr="00D4563B">
        <w:rPr>
          <w:spacing w:val="-4"/>
        </w:rPr>
        <w:t xml:space="preserve"> </w:t>
      </w:r>
      <w:r w:rsidRPr="00D4563B">
        <w:t>topic/prioritising</w:t>
      </w:r>
      <w:r w:rsidRPr="00D4563B">
        <w:rPr>
          <w:spacing w:val="-6"/>
        </w:rPr>
        <w:t xml:space="preserve"> </w:t>
      </w:r>
      <w:r w:rsidRPr="00D4563B">
        <w:t>the</w:t>
      </w:r>
      <w:r w:rsidRPr="00D4563B">
        <w:rPr>
          <w:spacing w:val="-6"/>
        </w:rPr>
        <w:t xml:space="preserve"> </w:t>
      </w:r>
      <w:r w:rsidRPr="00D4563B">
        <w:t>research</w:t>
      </w:r>
      <w:r w:rsidRPr="00D4563B">
        <w:rPr>
          <w:spacing w:val="-4"/>
        </w:rPr>
        <w:t xml:space="preserve"> </w:t>
      </w:r>
      <w:r w:rsidRPr="00D4563B">
        <w:t>questions and preparing</w:t>
      </w:r>
      <w:r w:rsidRPr="00D4563B">
        <w:rPr>
          <w:spacing w:val="-5"/>
        </w:rPr>
        <w:t xml:space="preserve"> </w:t>
      </w:r>
      <w:r w:rsidRPr="00D4563B">
        <w:t>the</w:t>
      </w:r>
      <w:r w:rsidRPr="00D4563B">
        <w:rPr>
          <w:spacing w:val="-6"/>
        </w:rPr>
        <w:t xml:space="preserve"> </w:t>
      </w:r>
      <w:r w:rsidRPr="00D4563B">
        <w:t>application</w:t>
      </w:r>
    </w:p>
    <w:p w14:paraId="5CC3342B" w14:textId="77777777" w:rsidR="00D4563B" w:rsidRPr="00D4563B" w:rsidRDefault="00D4563B" w:rsidP="00142EB8">
      <w:pPr>
        <w:pStyle w:val="602TextfoTextstylesTextstyles"/>
      </w:pPr>
      <w:r w:rsidRPr="00D4563B">
        <w:t>Patients and public collaborated in i) prioritisation of the research topic and questions, ii) development of the research design, and iii) preparation of the application. The research topic had already been identified and prioritised with involvement of the consumer panel of the National Cancer Research Institute collaborative in supportive and palliative care, in our Programme Development Grant bid. There was universal agreement from our patient and public partners that patient and family needs towards end of life are often poorly matched to resources, leading to inequity and for some, major gaps in provision.</w:t>
      </w:r>
    </w:p>
    <w:p w14:paraId="47B52C63" w14:textId="77777777" w:rsidR="00D4563B" w:rsidRPr="00D4563B" w:rsidRDefault="00D4563B" w:rsidP="00142EB8">
      <w:pPr>
        <w:pStyle w:val="602TextfoTextstylesTextstyles"/>
      </w:pPr>
      <w:r w:rsidRPr="00D4563B">
        <w:t>We made changes to the protocols and Ethics submissions, as a result of PPI feedback. In addition, we had encouragement from our PPI partners throughout, which was very supportive of the team.</w:t>
      </w:r>
    </w:p>
    <w:p w14:paraId="0C74B8D8" w14:textId="77777777" w:rsidR="00D4563B" w:rsidRPr="00D4563B" w:rsidRDefault="00D4563B" w:rsidP="00142EB8">
      <w:pPr>
        <w:pStyle w:val="54CheadHeadingsHeadingstyles"/>
        <w:rPr>
          <w:rFonts w:eastAsia="Arial"/>
        </w:rPr>
      </w:pPr>
      <w:r w:rsidRPr="00D4563B">
        <w:t>Developing</w:t>
      </w:r>
      <w:r w:rsidRPr="00D4563B">
        <w:rPr>
          <w:spacing w:val="-6"/>
        </w:rPr>
        <w:t xml:space="preserve"> and refining </w:t>
      </w:r>
      <w:r w:rsidRPr="00D4563B">
        <w:t>research</w:t>
      </w:r>
      <w:r w:rsidRPr="00D4563B">
        <w:rPr>
          <w:spacing w:val="-9"/>
        </w:rPr>
        <w:t xml:space="preserve"> </w:t>
      </w:r>
      <w:r w:rsidRPr="00D4563B">
        <w:t>resources (i.e. participant information sheets, refining topic guides)</w:t>
      </w:r>
    </w:p>
    <w:p w14:paraId="74E3F901" w14:textId="77777777" w:rsidR="00D4563B" w:rsidRPr="00D4563B" w:rsidRDefault="00D4563B" w:rsidP="00142EB8">
      <w:pPr>
        <w:pStyle w:val="602TextfoTextstylesTextstyles"/>
      </w:pPr>
      <w:r w:rsidRPr="00D4563B">
        <w:t>All patient-facing materials within the Programme have been reviewed/amended and/or written by our PPI group.</w:t>
      </w:r>
    </w:p>
    <w:p w14:paraId="68D48097" w14:textId="77777777" w:rsidR="00D4563B" w:rsidRPr="00D4563B" w:rsidRDefault="00D4563B" w:rsidP="00142EB8">
      <w:pPr>
        <w:pStyle w:val="602TextfoTextstylesTextstyles"/>
      </w:pPr>
      <w:r w:rsidRPr="00D4563B">
        <w:t>In Workstream 2, the PPI group recommended that certain groups were represented within the stakeholders</w:t>
      </w:r>
      <w:r w:rsidRPr="00D4563B">
        <w:rPr>
          <w:color w:val="00B0F0"/>
        </w:rPr>
        <w:t>’</w:t>
      </w:r>
      <w:r w:rsidRPr="00D4563B">
        <w:t xml:space="preserve"> interviews (e.g. spiritual leads and social workers) to diversify the sample. Workstream 2 was extended to include patient and family stakeholders, on the recommendations of our PPI group and with agreement from our Programme Steering Committee. We therefore increased the number of interviews from the planned 40</w:t>
      </w:r>
      <w:r w:rsidRPr="00D4563B">
        <w:rPr>
          <w:color w:val="00B0F0"/>
        </w:rPr>
        <w:t>–5</w:t>
      </w:r>
      <w:r w:rsidRPr="00D4563B">
        <w:t>0 to 65. This allowed us identification of the most important domains for patients and carers across a range of diagnosis and backgrounds to ensure they were captured in Workstream 3 and 4.</w:t>
      </w:r>
    </w:p>
    <w:p w14:paraId="3B5609FB" w14:textId="77777777" w:rsidR="00D4563B" w:rsidRPr="00D4563B" w:rsidRDefault="00D4563B" w:rsidP="00142EB8">
      <w:pPr>
        <w:pStyle w:val="602TextfoTextstylesTextstyles"/>
      </w:pPr>
      <w:r w:rsidRPr="00D4563B">
        <w:t xml:space="preserve">We continued to engage and consult members of our PPI group in the design and </w:t>
      </w:r>
      <w:r w:rsidRPr="00D4563B">
        <w:rPr>
          <w:highlight w:val="magenta"/>
        </w:rPr>
        <w:t>data</w:t>
      </w:r>
      <w:r w:rsidRPr="00D4563B">
        <w:t xml:space="preserve"> collection for Workstreams 3 and 4. This included enlisting support with drafting the questionnaires, developing the interview topic guide and refining our methods for collecting </w:t>
      </w:r>
      <w:r w:rsidRPr="00D4563B">
        <w:rPr>
          <w:highlight w:val="magenta"/>
        </w:rPr>
        <w:t>data</w:t>
      </w:r>
      <w:r w:rsidRPr="00D4563B">
        <w:t>. The PPI group suggested that we shorten the patient questionnaires to reduce overall research burden and we have had direct discussion on how best to do this.</w:t>
      </w:r>
    </w:p>
    <w:p w14:paraId="6EC9B5F3" w14:textId="77777777" w:rsidR="00D4563B" w:rsidRPr="00D4563B" w:rsidRDefault="00D4563B" w:rsidP="00142EB8">
      <w:pPr>
        <w:pStyle w:val="54CheadHeadingsHeadingstyles"/>
      </w:pPr>
      <w:r w:rsidRPr="00D4563B">
        <w:t>Modification of research plans</w:t>
      </w:r>
    </w:p>
    <w:p w14:paraId="4B562E54" w14:textId="77777777" w:rsidR="00D4563B" w:rsidRPr="00D4563B" w:rsidRDefault="00D4563B" w:rsidP="00142EB8">
      <w:pPr>
        <w:pStyle w:val="602TextfoTextstylesTextstyles"/>
      </w:pPr>
      <w:r w:rsidRPr="00D4563B">
        <w:t>As a consequence of PPI feedback, carer questions were added in to Workstream 3 and 4 for further assessment of how strained or burdened the main family caregiver is in caring for their relative. This question was derived from the Zarit Carer Interview. The PPI group suggested that we included a question to measure whether the care received is sensitive to religious beliefs and cultural needs based on their own direct experiences of caring for family members at the end of life. The PPI group encouraged the team to include written materials for pre- and post-bereavement for patients, families and carers, especially regarding the needs of bereaved carers.</w:t>
      </w:r>
    </w:p>
    <w:p w14:paraId="443C1A84" w14:textId="77777777" w:rsidR="00D4563B" w:rsidRPr="00D4563B" w:rsidRDefault="00D4563B" w:rsidP="00142EB8">
      <w:pPr>
        <w:pStyle w:val="54CheadHeadingsHeadingstyles"/>
      </w:pPr>
      <w:r w:rsidRPr="00D4563B">
        <w:t>Secondary analysis on complexity</w:t>
      </w:r>
    </w:p>
    <w:p w14:paraId="50D2172A" w14:textId="77777777" w:rsidR="00D4563B" w:rsidRPr="00D4563B" w:rsidRDefault="00D4563B" w:rsidP="009935B5">
      <w:pPr>
        <w:pStyle w:val="602TextfoTextstylesTextstyles"/>
      </w:pPr>
      <w:r w:rsidRPr="00D4563B">
        <w:t xml:space="preserve">We were urged to consider further the role of uncertainty in the complexity of care and domains relevant for patients and families. As a result of this dialogue, a secondary analysis was conducted who looked into the main priorities and concerns of patients and carers in advanced illness and how uncertainty shaped the experience. This work was published in Palliative Medicine in 2017 </w:t>
      </w:r>
      <w:r w:rsidRPr="00D4563B">
        <w:rPr>
          <w:noProof/>
          <w:vertAlign w:val="superscript"/>
        </w:rPr>
        <w:t>78</w:t>
      </w:r>
      <w:r w:rsidRPr="00D4563B">
        <w:t>.</w:t>
      </w:r>
    </w:p>
    <w:p w14:paraId="26CF7E9A" w14:textId="77777777" w:rsidR="00D4563B" w:rsidRPr="00D4563B" w:rsidRDefault="00D4563B" w:rsidP="00142EB8">
      <w:pPr>
        <w:pStyle w:val="53BheadHeadingsHeadingstyles"/>
      </w:pPr>
      <w:r w:rsidRPr="00D4563B">
        <w:t>Dissemination</w:t>
      </w:r>
    </w:p>
    <w:p w14:paraId="01389358" w14:textId="77777777" w:rsidR="00D4563B" w:rsidRPr="00D4563B" w:rsidRDefault="00D4563B" w:rsidP="00142EB8">
      <w:pPr>
        <w:pStyle w:val="602TextfoTextstylesTextstyles"/>
      </w:pPr>
      <w:r w:rsidRPr="00D4563B">
        <w:t xml:space="preserve">As a way to disseminate the C-CHANGE project and the PPI involvement, our PPI group developed a video diary </w:t>
      </w:r>
      <w:r w:rsidRPr="00D4563B">
        <w:rPr>
          <w:color w:val="00B0F0"/>
          <w:highlight w:val="green"/>
        </w:rPr>
        <w:t>‘</w:t>
      </w:r>
      <w:r w:rsidRPr="00D4563B">
        <w:rPr>
          <w:highlight w:val="green"/>
        </w:rPr>
        <w:t>reflections and responses</w:t>
      </w:r>
      <w:r w:rsidRPr="00D4563B">
        <w:rPr>
          <w:color w:val="00B0F0"/>
          <w:highlight w:val="green"/>
        </w:rPr>
        <w:t>’</w:t>
      </w:r>
      <w:r w:rsidRPr="00D4563B">
        <w:t xml:space="preserve"> approach. The aim was to capture PPI perspectives on video and enable the research team to consider and respond about the evolution of the research. In total, our PPI group, alongside a C-CHANGE researcher, produced six videos. The process for creating videos was as follows:</w:t>
      </w:r>
    </w:p>
    <w:p w14:paraId="72794FB0" w14:textId="4CAEF0F3" w:rsidR="00D4563B" w:rsidRPr="00D4563B" w:rsidRDefault="00D4563B" w:rsidP="00142EB8">
      <w:pPr>
        <w:pStyle w:val="611BulletlistTextstyles"/>
      </w:pPr>
      <w:r w:rsidRPr="00D4563B">
        <w:t>PPI group suggest a topic for a video log</w:t>
      </w:r>
    </w:p>
    <w:p w14:paraId="32F30009" w14:textId="6E5E6EA5" w:rsidR="00D4563B" w:rsidRPr="00D4563B" w:rsidRDefault="00D4563B" w:rsidP="00142EB8">
      <w:pPr>
        <w:pStyle w:val="611BulletlistTextstyles"/>
      </w:pPr>
      <w:r w:rsidRPr="00D4563B">
        <w:t>PPI member co-writes a script with a C-CHANGE researcher</w:t>
      </w:r>
    </w:p>
    <w:p w14:paraId="2F552A45" w14:textId="37C79E03" w:rsidR="00D4563B" w:rsidRPr="00D4563B" w:rsidRDefault="00D4563B" w:rsidP="00142EB8">
      <w:pPr>
        <w:pStyle w:val="611BulletlistTextstyles"/>
      </w:pPr>
      <w:r w:rsidRPr="00D4563B">
        <w:t>PPI member and C-CHANGE researcher edit and refine the script and film the video</w:t>
      </w:r>
    </w:p>
    <w:p w14:paraId="71435A1A" w14:textId="0005AC7D" w:rsidR="00D4563B" w:rsidRPr="00D4563B" w:rsidRDefault="00D4563B" w:rsidP="00142EB8">
      <w:pPr>
        <w:pStyle w:val="614TextbulletlistlastTextstylesTextstyles"/>
      </w:pPr>
      <w:r w:rsidRPr="00D4563B">
        <w:t>PPI member</w:t>
      </w:r>
      <w:r w:rsidRPr="00D4563B">
        <w:rPr>
          <w:color w:val="00B0F0"/>
        </w:rPr>
        <w:t>/</w:t>
      </w:r>
      <w:r w:rsidRPr="00D4563B">
        <w:t>group provide feedback on how best to edit the videos.</w:t>
      </w:r>
    </w:p>
    <w:p w14:paraId="3FE48AC3" w14:textId="77777777" w:rsidR="00D4563B" w:rsidRPr="00D4563B" w:rsidRDefault="00D4563B" w:rsidP="00142EB8">
      <w:pPr>
        <w:pStyle w:val="602TextfoTextstylesTextstyles"/>
      </w:pPr>
      <w:r w:rsidRPr="00D4563B">
        <w:t>In particular, the main topics raised included: 1) Identifying different cultural needs 2) The individual concerns of people with advanced illness, 3) Capturing emotional distress, 4) Thinking about goal-based outcomes, 5) The experiences of patients alone, and 6) The safety of patients and their family members:</w:t>
      </w:r>
    </w:p>
    <w:p w14:paraId="3DAC234C" w14:textId="12F4DFAC" w:rsidR="00D4563B" w:rsidRPr="00D4563B" w:rsidRDefault="00142EB8" w:rsidP="00142EB8">
      <w:pPr>
        <w:pStyle w:val="70TablelegendTablesTableFigureBoxstyles"/>
      </w:pPr>
      <w:bookmarkStart w:id="58" w:name="_Toc106689007"/>
      <w:r w:rsidRPr="00142EB8">
        <w:rPr>
          <w:b/>
        </w:rPr>
        <w:t>TABLE 13</w:t>
      </w:r>
      <w:r w:rsidRPr="00142EB8">
        <w:rPr>
          <w:b/>
        </w:rPr>
        <w:t> </w:t>
      </w:r>
      <w:r w:rsidR="00D4563B" w:rsidRPr="00D4563B">
        <w:t>C-CHANGE short videos to capture the impact of PPI</w:t>
      </w:r>
      <w:bookmarkEnd w:id="58"/>
      <w:r w:rsidR="00D4563B" w:rsidRPr="00D4563B">
        <w:t xml:space="preserve"> </w:t>
      </w:r>
    </w:p>
    <w:tbl>
      <w:tblPr>
        <w:tblW w:w="0" w:type="auto"/>
        <w:tblCellMar>
          <w:top w:w="40" w:type="dxa"/>
          <w:left w:w="60" w:type="dxa"/>
          <w:bottom w:w="40" w:type="dxa"/>
          <w:right w:w="60" w:type="dxa"/>
        </w:tblCellMar>
        <w:tblLook w:val="04A0" w:firstRow="1" w:lastRow="0" w:firstColumn="1" w:lastColumn="0" w:noHBand="0" w:noVBand="1"/>
      </w:tblPr>
      <w:tblGrid>
        <w:gridCol w:w="7692"/>
        <w:gridCol w:w="2774"/>
      </w:tblGrid>
      <w:tr w:rsidR="00D4563B" w:rsidRPr="00D4563B" w14:paraId="7E1A2524" w14:textId="77777777" w:rsidTr="00410E8A">
        <w:trPr>
          <w:cantSplit/>
        </w:trPr>
        <w:tc>
          <w:tcPr>
            <w:tcW w:w="0" w:type="auto"/>
            <w:shd w:val="clear" w:color="auto" w:fill="auto"/>
            <w:tcMar>
              <w:top w:w="0" w:type="dxa"/>
              <w:left w:w="108" w:type="dxa"/>
              <w:bottom w:w="0" w:type="dxa"/>
              <w:right w:w="108" w:type="dxa"/>
            </w:tcMar>
          </w:tcPr>
          <w:p w14:paraId="0FD2E6E4" w14:textId="77777777" w:rsidR="00D4563B" w:rsidRPr="00D4563B" w:rsidRDefault="00D4563B" w:rsidP="00142EB8">
            <w:pPr>
              <w:pStyle w:val="72TabletextTablesTableFigureBoxstyles"/>
              <w:rPr>
                <w:lang w:eastAsia="en-GB"/>
              </w:rPr>
            </w:pPr>
            <w:r w:rsidRPr="00D4563B">
              <w:rPr>
                <w:lang w:eastAsia="en-GB"/>
              </w:rPr>
              <w:t>The C-CHANGE research project: A Carer</w:t>
            </w:r>
            <w:r w:rsidRPr="00D4563B">
              <w:rPr>
                <w:color w:val="00B0F0"/>
                <w:lang w:eastAsia="en-GB"/>
              </w:rPr>
              <w:t>’</w:t>
            </w:r>
            <w:r w:rsidRPr="00D4563B">
              <w:rPr>
                <w:lang w:eastAsia="en-GB"/>
              </w:rPr>
              <w:t>s Experience – How can we improve coordination of care? 1/3</w:t>
            </w:r>
          </w:p>
        </w:tc>
        <w:tc>
          <w:tcPr>
            <w:tcW w:w="0" w:type="auto"/>
            <w:shd w:val="clear" w:color="auto" w:fill="auto"/>
            <w:tcMar>
              <w:top w:w="0" w:type="dxa"/>
              <w:left w:w="108" w:type="dxa"/>
              <w:bottom w:w="0" w:type="dxa"/>
              <w:right w:w="108" w:type="dxa"/>
            </w:tcMar>
          </w:tcPr>
          <w:p w14:paraId="29F383F5" w14:textId="13766A87" w:rsidR="00D4563B" w:rsidRPr="00142EB8" w:rsidRDefault="00D4563B" w:rsidP="00142EB8">
            <w:pPr>
              <w:pStyle w:val="72TabletextTablesTableFigureBoxstyles"/>
            </w:pPr>
            <w:r w:rsidRPr="00142EB8">
              <w:t>https://youtu.be/RnOYg0myU0M</w:t>
            </w:r>
          </w:p>
        </w:tc>
      </w:tr>
      <w:tr w:rsidR="00D4563B" w:rsidRPr="00D4563B" w14:paraId="2EA5488A" w14:textId="77777777" w:rsidTr="00410E8A">
        <w:trPr>
          <w:cantSplit/>
        </w:trPr>
        <w:tc>
          <w:tcPr>
            <w:tcW w:w="0" w:type="auto"/>
            <w:shd w:val="clear" w:color="auto" w:fill="auto"/>
            <w:tcMar>
              <w:top w:w="0" w:type="dxa"/>
              <w:left w:w="108" w:type="dxa"/>
              <w:bottom w:w="0" w:type="dxa"/>
              <w:right w:w="108" w:type="dxa"/>
            </w:tcMar>
          </w:tcPr>
          <w:p w14:paraId="4C0FDFCC" w14:textId="77777777" w:rsidR="00D4563B" w:rsidRPr="00D4563B" w:rsidRDefault="00D4563B" w:rsidP="00142EB8">
            <w:pPr>
              <w:pStyle w:val="72TabletextTablesTableFigureBoxstyles"/>
              <w:rPr>
                <w:lang w:eastAsia="en-GB"/>
              </w:rPr>
            </w:pPr>
            <w:r w:rsidRPr="00D4563B">
              <w:rPr>
                <w:lang w:eastAsia="en-GB"/>
              </w:rPr>
              <w:t>The C-CHANGE project: A Carer</w:t>
            </w:r>
            <w:r w:rsidRPr="00D4563B">
              <w:rPr>
                <w:color w:val="00B0F0"/>
                <w:lang w:eastAsia="en-GB"/>
              </w:rPr>
              <w:t>’</w:t>
            </w:r>
            <w:r w:rsidRPr="00D4563B">
              <w:rPr>
                <w:lang w:eastAsia="en-GB"/>
              </w:rPr>
              <w:t>s Experience – Supporting families when the news is difficult 2/3</w:t>
            </w:r>
          </w:p>
        </w:tc>
        <w:tc>
          <w:tcPr>
            <w:tcW w:w="0" w:type="auto"/>
            <w:shd w:val="clear" w:color="auto" w:fill="auto"/>
            <w:tcMar>
              <w:top w:w="0" w:type="dxa"/>
              <w:left w:w="108" w:type="dxa"/>
              <w:bottom w:w="0" w:type="dxa"/>
              <w:right w:w="108" w:type="dxa"/>
            </w:tcMar>
          </w:tcPr>
          <w:p w14:paraId="3C233B43" w14:textId="24012E95" w:rsidR="00D4563B" w:rsidRPr="00142EB8" w:rsidRDefault="00D4563B" w:rsidP="00142EB8">
            <w:pPr>
              <w:pStyle w:val="72TabletextTablesTableFigureBoxstyles"/>
            </w:pPr>
            <w:r w:rsidRPr="00142EB8">
              <w:t>https://youtu.be/v_NxKMlGNgc</w:t>
            </w:r>
          </w:p>
        </w:tc>
      </w:tr>
      <w:tr w:rsidR="00D4563B" w:rsidRPr="00D4563B" w14:paraId="4AF94EB5" w14:textId="77777777" w:rsidTr="00410E8A">
        <w:trPr>
          <w:cantSplit/>
        </w:trPr>
        <w:tc>
          <w:tcPr>
            <w:tcW w:w="0" w:type="auto"/>
            <w:shd w:val="clear" w:color="auto" w:fill="auto"/>
            <w:tcMar>
              <w:top w:w="0" w:type="dxa"/>
              <w:left w:w="108" w:type="dxa"/>
              <w:bottom w:w="0" w:type="dxa"/>
              <w:right w:w="108" w:type="dxa"/>
            </w:tcMar>
          </w:tcPr>
          <w:p w14:paraId="15DCAFC0" w14:textId="77777777" w:rsidR="00D4563B" w:rsidRPr="00D4563B" w:rsidRDefault="00D4563B" w:rsidP="00142EB8">
            <w:pPr>
              <w:pStyle w:val="72TabletextTablesTableFigureBoxstyles"/>
              <w:rPr>
                <w:lang w:eastAsia="en-GB"/>
              </w:rPr>
            </w:pPr>
            <w:r w:rsidRPr="00D4563B">
              <w:rPr>
                <w:lang w:eastAsia="en-GB"/>
              </w:rPr>
              <w:t>The C-CHANGE research project: A Carer</w:t>
            </w:r>
            <w:r w:rsidRPr="00D4563B">
              <w:rPr>
                <w:color w:val="00B0F0"/>
                <w:lang w:eastAsia="en-GB"/>
              </w:rPr>
              <w:t>’</w:t>
            </w:r>
            <w:r w:rsidRPr="00D4563B">
              <w:rPr>
                <w:lang w:eastAsia="en-GB"/>
              </w:rPr>
              <w:t>s Experience – Bereavement care 3/3</w:t>
            </w:r>
          </w:p>
        </w:tc>
        <w:tc>
          <w:tcPr>
            <w:tcW w:w="0" w:type="auto"/>
            <w:shd w:val="clear" w:color="auto" w:fill="auto"/>
            <w:tcMar>
              <w:top w:w="0" w:type="dxa"/>
              <w:left w:w="108" w:type="dxa"/>
              <w:bottom w:w="0" w:type="dxa"/>
              <w:right w:w="108" w:type="dxa"/>
            </w:tcMar>
          </w:tcPr>
          <w:p w14:paraId="4E4F1584" w14:textId="77777777" w:rsidR="00D4563B" w:rsidRPr="00142EB8" w:rsidRDefault="00D4563B" w:rsidP="00142EB8">
            <w:pPr>
              <w:pStyle w:val="72TabletextTablesTableFigureBoxstyles"/>
            </w:pPr>
            <w:r w:rsidRPr="00142EB8">
              <w:t>https://youtu.be/0Bt67hIOHMc</w:t>
            </w:r>
          </w:p>
        </w:tc>
      </w:tr>
      <w:tr w:rsidR="00D4563B" w:rsidRPr="00D4563B" w14:paraId="26F0F1CF" w14:textId="77777777" w:rsidTr="00410E8A">
        <w:trPr>
          <w:cantSplit/>
        </w:trPr>
        <w:tc>
          <w:tcPr>
            <w:tcW w:w="0" w:type="auto"/>
            <w:shd w:val="clear" w:color="auto" w:fill="auto"/>
            <w:tcMar>
              <w:top w:w="0" w:type="dxa"/>
              <w:left w:w="108" w:type="dxa"/>
              <w:bottom w:w="0" w:type="dxa"/>
              <w:right w:w="108" w:type="dxa"/>
            </w:tcMar>
          </w:tcPr>
          <w:p w14:paraId="594D42DB" w14:textId="77777777" w:rsidR="00D4563B" w:rsidRPr="00D4563B" w:rsidRDefault="00D4563B" w:rsidP="00142EB8">
            <w:pPr>
              <w:pStyle w:val="72TabletextTablesTableFigureBoxstyles"/>
              <w:rPr>
                <w:lang w:eastAsia="en-GB"/>
              </w:rPr>
            </w:pPr>
            <w:r w:rsidRPr="00D4563B">
              <w:rPr>
                <w:lang w:eastAsia="en-GB"/>
              </w:rPr>
              <w:t>How are patients</w:t>
            </w:r>
            <w:r w:rsidRPr="00D4563B">
              <w:rPr>
                <w:color w:val="00B0F0"/>
                <w:lang w:eastAsia="en-GB"/>
              </w:rPr>
              <w:t>’</w:t>
            </w:r>
            <w:r w:rsidRPr="00D4563B">
              <w:rPr>
                <w:lang w:eastAsia="en-GB"/>
              </w:rPr>
              <w:t xml:space="preserve"> needs supported by C-CHANGE?</w:t>
            </w:r>
          </w:p>
        </w:tc>
        <w:tc>
          <w:tcPr>
            <w:tcW w:w="0" w:type="auto"/>
            <w:shd w:val="clear" w:color="auto" w:fill="auto"/>
            <w:tcMar>
              <w:top w:w="0" w:type="dxa"/>
              <w:left w:w="108" w:type="dxa"/>
              <w:bottom w:w="0" w:type="dxa"/>
              <w:right w:w="108" w:type="dxa"/>
            </w:tcMar>
          </w:tcPr>
          <w:p w14:paraId="040AA1E1" w14:textId="77777777" w:rsidR="00D4563B" w:rsidRPr="00142EB8" w:rsidRDefault="00D4563B" w:rsidP="00142EB8">
            <w:pPr>
              <w:pStyle w:val="72TabletextTablesTableFigureBoxstyles"/>
            </w:pPr>
            <w:r w:rsidRPr="00142EB8">
              <w:t>https://youtu.be/SFuArqcpkEU</w:t>
            </w:r>
          </w:p>
        </w:tc>
      </w:tr>
      <w:tr w:rsidR="00D4563B" w:rsidRPr="00D4563B" w14:paraId="733BB3D4" w14:textId="77777777" w:rsidTr="00410E8A">
        <w:trPr>
          <w:cantSplit/>
        </w:trPr>
        <w:tc>
          <w:tcPr>
            <w:tcW w:w="0" w:type="auto"/>
            <w:shd w:val="clear" w:color="auto" w:fill="auto"/>
            <w:tcMar>
              <w:top w:w="0" w:type="dxa"/>
              <w:left w:w="108" w:type="dxa"/>
              <w:bottom w:w="0" w:type="dxa"/>
              <w:right w:w="108" w:type="dxa"/>
            </w:tcMar>
          </w:tcPr>
          <w:p w14:paraId="0479471A" w14:textId="77777777" w:rsidR="00D4563B" w:rsidRPr="00D4563B" w:rsidRDefault="00D4563B" w:rsidP="00142EB8">
            <w:pPr>
              <w:pStyle w:val="72TabletextTablesTableFigureBoxstyles"/>
              <w:rPr>
                <w:lang w:eastAsia="en-GB"/>
              </w:rPr>
            </w:pPr>
            <w:r w:rsidRPr="00D4563B">
              <w:rPr>
                <w:lang w:eastAsia="en-GB"/>
              </w:rPr>
              <w:t>Patient and Public Involvement</w:t>
            </w:r>
            <w:r w:rsidRPr="00D4563B">
              <w:rPr>
                <w:color w:val="00B0F0"/>
                <w:lang w:eastAsia="en-GB"/>
              </w:rPr>
              <w:t xml:space="preserve"> – </w:t>
            </w:r>
            <w:r w:rsidRPr="00D4563B">
              <w:rPr>
                <w:lang w:eastAsia="en-GB"/>
              </w:rPr>
              <w:t>impact on developing study questionnaires</w:t>
            </w:r>
          </w:p>
        </w:tc>
        <w:tc>
          <w:tcPr>
            <w:tcW w:w="0" w:type="auto"/>
            <w:shd w:val="clear" w:color="auto" w:fill="auto"/>
            <w:tcMar>
              <w:top w:w="0" w:type="dxa"/>
              <w:left w:w="108" w:type="dxa"/>
              <w:bottom w:w="0" w:type="dxa"/>
              <w:right w:w="108" w:type="dxa"/>
            </w:tcMar>
          </w:tcPr>
          <w:p w14:paraId="6DC9D6A0" w14:textId="11945C3D" w:rsidR="00D4563B" w:rsidRPr="00142EB8" w:rsidRDefault="00D4563B" w:rsidP="00142EB8">
            <w:pPr>
              <w:pStyle w:val="72TabletextTablesTableFigureBoxstyles"/>
            </w:pPr>
            <w:r w:rsidRPr="00142EB8">
              <w:t>https://youtu.be/Ho87sRWn-Xg</w:t>
            </w:r>
          </w:p>
        </w:tc>
      </w:tr>
      <w:tr w:rsidR="00D4563B" w:rsidRPr="00D4563B" w14:paraId="43FBF2D6" w14:textId="77777777" w:rsidTr="00410E8A">
        <w:trPr>
          <w:cantSplit/>
        </w:trPr>
        <w:tc>
          <w:tcPr>
            <w:tcW w:w="0" w:type="auto"/>
            <w:shd w:val="clear" w:color="auto" w:fill="auto"/>
            <w:tcMar>
              <w:top w:w="0" w:type="dxa"/>
              <w:left w:w="108" w:type="dxa"/>
              <w:bottom w:w="0" w:type="dxa"/>
              <w:right w:w="108" w:type="dxa"/>
            </w:tcMar>
          </w:tcPr>
          <w:p w14:paraId="546EC805" w14:textId="77777777" w:rsidR="00D4563B" w:rsidRPr="00D4563B" w:rsidRDefault="00D4563B" w:rsidP="00142EB8">
            <w:pPr>
              <w:pStyle w:val="72TabletextTablesTableFigureBoxstyles"/>
              <w:rPr>
                <w:lang w:eastAsia="en-GB"/>
              </w:rPr>
            </w:pPr>
            <w:r w:rsidRPr="00D4563B">
              <w:rPr>
                <w:lang w:eastAsia="en-GB"/>
              </w:rPr>
              <w:t>How the C-CHANGE project responds to patient distress</w:t>
            </w:r>
          </w:p>
        </w:tc>
        <w:tc>
          <w:tcPr>
            <w:tcW w:w="0" w:type="auto"/>
            <w:shd w:val="clear" w:color="auto" w:fill="auto"/>
            <w:tcMar>
              <w:top w:w="0" w:type="dxa"/>
              <w:left w:w="108" w:type="dxa"/>
              <w:bottom w:w="0" w:type="dxa"/>
              <w:right w:w="108" w:type="dxa"/>
            </w:tcMar>
          </w:tcPr>
          <w:p w14:paraId="38FC5955" w14:textId="77777777" w:rsidR="00D4563B" w:rsidRPr="00142EB8" w:rsidRDefault="00D4563B" w:rsidP="00142EB8">
            <w:pPr>
              <w:pStyle w:val="72TabletextTablesTableFigureBoxstyles"/>
            </w:pPr>
            <w:r w:rsidRPr="00142EB8">
              <w:t>https://youtu.be/1–6Po1aeOuA</w:t>
            </w:r>
          </w:p>
        </w:tc>
      </w:tr>
    </w:tbl>
    <w:p w14:paraId="1610C3F5" w14:textId="77777777" w:rsidR="00D4563B" w:rsidRPr="00D4563B" w:rsidRDefault="00D4563B" w:rsidP="00142EB8">
      <w:pPr>
        <w:pStyle w:val="54CheadHeadingsHeadingstyles"/>
      </w:pPr>
      <w:r w:rsidRPr="00D4563B">
        <w:t>Contribution to dissemination documents (i.e. lay summaries, newsletters)</w:t>
      </w:r>
    </w:p>
    <w:p w14:paraId="1C3A5976" w14:textId="77777777" w:rsidR="00D4563B" w:rsidRPr="00D4563B" w:rsidRDefault="00D4563B" w:rsidP="00142EB8">
      <w:pPr>
        <w:pStyle w:val="602TextfoTextstylesTextstyles"/>
      </w:pPr>
      <w:r w:rsidRPr="00D4563B">
        <w:t>Throughout the course of the Programme, we have enlisted the help of our PPI members to provide feedback on lay summaries that summarise our published academic papers. In addition, the PPI group have contributed to and reviewed quarterly C-CHANGE newsletters that have been circulated to research sites, local community groups and organisations of interest.</w:t>
      </w:r>
    </w:p>
    <w:p w14:paraId="0586B3FA" w14:textId="77777777" w:rsidR="00D4563B" w:rsidRPr="00D4563B" w:rsidRDefault="00D4563B" w:rsidP="00142EB8">
      <w:pPr>
        <w:pStyle w:val="602TextfoTextstylesTextstyles"/>
      </w:pPr>
      <w:r w:rsidRPr="00D4563B">
        <w:t>In summary, we attempted to achieve a careful balance between incorporating and reflecting the invaluable insights from our PPI group, which we were very keen to adopt, and yet working within the constraints of our existing timelines and resources. The Programme Steering committee was very helpful in advising on this, and we believe we have successfully achieved this balance.</w:t>
      </w:r>
    </w:p>
    <w:p w14:paraId="1BB32276" w14:textId="4784EDFC" w:rsidR="00D4563B" w:rsidRPr="00D4563B" w:rsidRDefault="00142EB8" w:rsidP="00142EB8">
      <w:pPr>
        <w:pStyle w:val="43ChaptertitleHeadingsHeadingstyles"/>
      </w:pPr>
      <w:bookmarkStart w:id="59" w:name="_Toc106688986"/>
      <w:bookmarkStart w:id="60" w:name="_Toc16439677"/>
      <w:r>
        <w:t>Chapter 10</w:t>
      </w:r>
      <w:r>
        <w:t> </w:t>
      </w:r>
      <w:r w:rsidR="00D4563B" w:rsidRPr="00D4563B">
        <w:t>Successes and limitations in the C-CHANGE programme</w:t>
      </w:r>
      <w:bookmarkEnd w:id="59"/>
    </w:p>
    <w:p w14:paraId="423DDBE3" w14:textId="77777777" w:rsidR="00D4563B" w:rsidRPr="00D4563B" w:rsidRDefault="00D4563B" w:rsidP="00142EB8">
      <w:pPr>
        <w:pStyle w:val="601TextdropcapTextstylesTextstyles"/>
      </w:pPr>
      <w:r w:rsidRPr="00D4563B">
        <w:t xml:space="preserve">One of our major successes in Workstream 1 was to refine and validate the Integrated Palliative care Outcome Scale. This represents a major step forward internationally for palliative care outcome measurement, for several reasons. First, we have demonstrated that this is a valid and reliable outcome measure, both in patient self-report and staff proxy-report versions. There are very few measures to assess well-being and health status in advanced illness which include </w:t>
      </w:r>
      <w:r w:rsidRPr="00D4563B">
        <w:rPr>
          <w:b/>
          <w:bCs/>
          <w:i/>
          <w:iCs/>
        </w:rPr>
        <w:t>both</w:t>
      </w:r>
      <w:r w:rsidRPr="00D4563B">
        <w:t xml:space="preserve"> patient-report and proxy-report versions, with detailed evidence on how these correlate </w:t>
      </w:r>
      <w:r w:rsidRPr="00D4563B">
        <w:rPr>
          <w:noProof/>
          <w:vertAlign w:val="superscript"/>
        </w:rPr>
        <w:t>73</w:t>
      </w:r>
      <w:r w:rsidRPr="00D4563B">
        <w:t>. Proxy-report is often required in palliative care as patients become too ill or fatigued to self-report. Second, although there are pre-existing psychometrically robust symptom measures (such as ESAS</w:t>
      </w:r>
      <w:r w:rsidRPr="00D4563B">
        <w:rPr>
          <w:noProof/>
          <w:vertAlign w:val="superscript"/>
        </w:rPr>
        <w:t>96</w:t>
      </w:r>
      <w:r w:rsidRPr="00D4563B">
        <w:t xml:space="preserve"> and MSAS </w:t>
      </w:r>
      <w:r w:rsidRPr="00D4563B">
        <w:rPr>
          <w:noProof/>
          <w:vertAlign w:val="superscript"/>
        </w:rPr>
        <w:t>97</w:t>
      </w:r>
      <w:r w:rsidRPr="00D4563B">
        <w:t xml:space="preserve">) and quality of life measures for palliative care (such as EORTC QLQ-C15-PAL </w:t>
      </w:r>
      <w:r w:rsidRPr="00D4563B">
        <w:rPr>
          <w:noProof/>
          <w:vertAlign w:val="superscript"/>
        </w:rPr>
        <w:t>76, 98</w:t>
      </w:r>
      <w:r w:rsidRPr="00D4563B">
        <w:t>), there are no measures for advanced illness which capture the full range of symptoms/concerns which affect people with advanced illness; not just their physical or psychological symptoms, but also their information needs, family distress and support needs, and practical concerns. Third, our IPOS validation study included a high proportion of people with poor functional status, strengthening our conclusions for the advanced illness population. These are often the most difficult participants to recruit into studies; but our close working with participating sites helped to maximise recruitment and ensure we included participants across the full range of functional status.</w:t>
      </w:r>
    </w:p>
    <w:p w14:paraId="5A297731" w14:textId="77777777" w:rsidR="00D4563B" w:rsidRPr="00D4563B" w:rsidRDefault="00D4563B" w:rsidP="00142EB8">
      <w:pPr>
        <w:pStyle w:val="602TextfoTextstylesTextstyles"/>
      </w:pPr>
      <w:r w:rsidRPr="00D4563B">
        <w:t>IPOS is now freely available on our measures webpage https://pos-pal.org/ . It is already widely used both nationally and internationally; we have a network of UK-based palliative care services who link into an ECHO webinar network hosted by Hospice UK, to support implementation and use, and there are already 12 translated versions (following our manual for translation and cultural adaption) – including Czech, Estonian, French, German, Greek, Hindi, Italian, Korean, Polish, Portuguese, Swedish and Turkish – for use both in the UK and internationally. At least seven further translations are in process.</w:t>
      </w:r>
    </w:p>
    <w:p w14:paraId="03CE89F1" w14:textId="77777777" w:rsidR="00D4563B" w:rsidRPr="00D4563B" w:rsidRDefault="00D4563B" w:rsidP="00142EB8">
      <w:pPr>
        <w:pStyle w:val="602TextfoTextstylesTextstyles"/>
      </w:pPr>
      <w:r w:rsidRPr="00D4563B">
        <w:t xml:space="preserve">Additionally, we were able to complete further work on palliative Phase of Illness during Workstream 1, essential for the later casemix work. Preliminary work in the UK </w:t>
      </w:r>
      <w:r w:rsidRPr="00D4563B">
        <w:rPr>
          <w:noProof/>
          <w:vertAlign w:val="superscript"/>
        </w:rPr>
        <w:t>99</w:t>
      </w:r>
      <w:r w:rsidRPr="00D4563B">
        <w:t xml:space="preserve"> and Australia </w:t>
      </w:r>
      <w:r w:rsidRPr="00D4563B">
        <w:rPr>
          <w:noProof/>
          <w:vertAlign w:val="superscript"/>
        </w:rPr>
        <w:t>59</w:t>
      </w:r>
      <w:r w:rsidRPr="00D4563B">
        <w:t xml:space="preserve"> had suggested that palliative Phase of Illness is important in determining casemix within palliative care. However, little psychometric or clinical testing had been undertaken; we were able to show that Phase of Illness has clinical utility as a measure of overall palliative need, capturing additional information beyond other measures such as Australia-modified KPS and the Palliative Care Problem Severity Score </w:t>
      </w:r>
      <w:r w:rsidRPr="00D4563B">
        <w:rPr>
          <w:noProof/>
          <w:vertAlign w:val="superscript"/>
        </w:rPr>
        <w:t>74</w:t>
      </w:r>
      <w:r w:rsidRPr="00D4563B">
        <w:t>. A limitation of this work was that we did not have any scope to analyse how Phase of Illness and IPOS relate; it was too early in validation of IPOS to use the measure in this preliminary work. Nevertheless, our work confirmed the importance of including palliative Phase of Illness in Workstreams 3 &amp; 4, and how it reflected a distinct (and different) dimension of palliative care needs.</w:t>
      </w:r>
    </w:p>
    <w:p w14:paraId="258E8EAF" w14:textId="77777777" w:rsidR="00D4563B" w:rsidRPr="00D4563B" w:rsidRDefault="00D4563B" w:rsidP="00142EB8">
      <w:pPr>
        <w:pStyle w:val="602TextfoTextstylesTextstyles"/>
      </w:pPr>
      <w:r w:rsidRPr="00D4563B">
        <w:t>A further achievement was being able to derive and test a patient experience measure. Views on Care is brief and easy to use on a large scale with patients receiving palliative care across different settings</w:t>
      </w:r>
      <w:r w:rsidRPr="00D4563B">
        <w:rPr>
          <w:noProof/>
          <w:vertAlign w:val="superscript"/>
        </w:rPr>
        <w:t>77</w:t>
      </w:r>
      <w:r w:rsidRPr="00D4563B">
        <w:t>. Patient, PPI and clinical feedback on this measure has been good; it is clinically adopted across a range of palliative care services (e.g. St Christopher</w:t>
      </w:r>
      <w:r w:rsidRPr="00D4563B">
        <w:rPr>
          <w:color w:val="00B0F0"/>
        </w:rPr>
        <w:t>’</w:t>
      </w:r>
      <w:r w:rsidRPr="00D4563B">
        <w:t>s Hospice) and it too is freely available at https://pos-pal.org/.</w:t>
      </w:r>
    </w:p>
    <w:p w14:paraId="6904A8E3" w14:textId="77777777" w:rsidR="00D4563B" w:rsidRPr="00D4563B" w:rsidRDefault="00D4563B" w:rsidP="00142EB8">
      <w:pPr>
        <w:pStyle w:val="602TextfoTextstylesTextstyles"/>
      </w:pPr>
      <w:r w:rsidRPr="00D4563B">
        <w:t>Through discussion with our PPI group, it became much clearer to us how uncertainty influences patient experience in advanced illness through affecting patients</w:t>
      </w:r>
      <w:r w:rsidRPr="00D4563B">
        <w:rPr>
          <w:color w:val="00B0F0"/>
        </w:rPr>
        <w:t>’</w:t>
      </w:r>
      <w:r w:rsidRPr="00D4563B">
        <w:t xml:space="preserve"> information needs, preferences and future priorities for care. Assessment of these three factors is a useful starting point to guide clinical assessment and shared </w:t>
      </w:r>
      <w:r w:rsidRPr="00D4563B">
        <w:rPr>
          <w:color w:val="00B0F0"/>
        </w:rPr>
        <w:t>decision-mak</w:t>
      </w:r>
      <w:r w:rsidRPr="00D4563B">
        <w:t xml:space="preserve">ing, and we considered how to include in Workstream 3 &amp; 4. However, it provided difficult to incorporate these findings into Workstreams 3 and 4, as this work was already complicated, and finding a workable way to add this dimension to our </w:t>
      </w:r>
      <w:r w:rsidRPr="00D4563B">
        <w:rPr>
          <w:highlight w:val="magenta"/>
        </w:rPr>
        <w:t>data</w:t>
      </w:r>
      <w:r w:rsidRPr="00D4563B">
        <w:t xml:space="preserve"> capture (such that it would help inform the casemix classification) proved unfeasible.</w:t>
      </w:r>
    </w:p>
    <w:p w14:paraId="72CFFA15" w14:textId="77777777" w:rsidR="00D4563B" w:rsidRPr="00D4563B" w:rsidRDefault="00D4563B" w:rsidP="00142EB8">
      <w:pPr>
        <w:pStyle w:val="602TextfoTextstylesTextstyles"/>
      </w:pPr>
      <w:r w:rsidRPr="00D4563B">
        <w:t>In Workstream 2, we conducted and analysed a large number and diversity of interviews exploring stakeholders</w:t>
      </w:r>
      <w:r w:rsidRPr="00D4563B">
        <w:rPr>
          <w:color w:val="00B0F0"/>
        </w:rPr>
        <w:t>’</w:t>
      </w:r>
      <w:r w:rsidRPr="00D4563B">
        <w:t xml:space="preserve"> perspectives on measuring complexity. A major success was production of a novel framework for understanding complexity in palliative care. The findings from this piece of work were very well-received by clinicians and researchers working in palliative care. The Field-Weighted Citation Impact in Scopus is already 4.16 (</w:t>
      </w:r>
      <w:r w:rsidRPr="00D4563B">
        <w:rPr>
          <w:color w:val="00B0F0"/>
        </w:rPr>
        <w:t>1st</w:t>
      </w:r>
      <w:r w:rsidRPr="00D4563B">
        <w:t xml:space="preserve"> Aug 2020), indicating 416% more cites than average for field.</w:t>
      </w:r>
    </w:p>
    <w:p w14:paraId="2FB9EDDE" w14:textId="77777777" w:rsidR="00D4563B" w:rsidRPr="00D4563B" w:rsidRDefault="00D4563B" w:rsidP="00142EB8">
      <w:pPr>
        <w:pStyle w:val="602TextfoTextstylesTextstyles"/>
        <w:rPr>
          <w:bCs/>
        </w:rPr>
      </w:pPr>
      <w:r w:rsidRPr="00D4563B">
        <w:rPr>
          <w:rFonts w:eastAsia="TimesNewRomanPSMT"/>
        </w:rPr>
        <w:t xml:space="preserve">We had several challenges with recruitment in Workstream 2, particularly with recruiting a representative sample of the various stakeholder groups, but overcame these to achieve a balanced sample by approaching additional sites and participants. </w:t>
      </w:r>
      <w:r w:rsidRPr="00D4563B">
        <w:t xml:space="preserve">Our study was able to represent views from stakeholder groups that are usually under-represented in complexity research, including patients and families, allied health professionals and national leads. In order to develop a well-integrated and meaningful theoretical framework to understand complexity, we presented the findings to internal and external experts at different stages of our </w:t>
      </w:r>
      <w:r w:rsidRPr="00D4563B">
        <w:rPr>
          <w:highlight w:val="magenta"/>
        </w:rPr>
        <w:t>data</w:t>
      </w:r>
      <w:r w:rsidRPr="00D4563B">
        <w:t xml:space="preserve"> analysis. This meant going through several iterations in order to develop and refine a comprehensive and meaningful framework. Although this required more time and effort, the resulting output was a more integrated and useful framework to describe complexity in palliative care. </w:t>
      </w:r>
      <w:r w:rsidRPr="00D4563B">
        <w:rPr>
          <w:bCs/>
        </w:rPr>
        <w:t>In terms of informing Workstream 3 and 4, this work was invaluable in helping to ensure we measured psychological symptoms, social concerns, information needs (reported as highly relevant for pre</w:t>
      </w:r>
      <w:r w:rsidRPr="00D4563B">
        <w:rPr>
          <w:bCs/>
          <w:color w:val="00B0F0"/>
        </w:rPr>
        <w:t>–existing complex</w:t>
      </w:r>
      <w:r w:rsidRPr="00D4563B">
        <w:rPr>
          <w:bCs/>
        </w:rPr>
        <w:t>ity), and practical concerns were identified.</w:t>
      </w:r>
    </w:p>
    <w:p w14:paraId="0AE72968" w14:textId="77777777" w:rsidR="00D4563B" w:rsidRPr="00D4563B" w:rsidRDefault="00D4563B" w:rsidP="00142EB8">
      <w:pPr>
        <w:pStyle w:val="602TextfoTextstylesTextstyles"/>
        <w:rPr>
          <w:rFonts w:cs="Calibri"/>
        </w:rPr>
      </w:pPr>
      <w:r w:rsidRPr="00D4563B">
        <w:rPr>
          <w:shd w:val="clear" w:color="auto" w:fill="FFFFFF"/>
        </w:rPr>
        <w:t xml:space="preserve">Our work on models of specialist palliative care was, to the best of our knowledge, one of the first attempts at deriving empirical criteria to distinguish different specialist palliative care models. Using mixed methods in a sequential approach, we developed a set of criteria from this primary </w:t>
      </w:r>
      <w:r w:rsidRPr="00D4563B">
        <w:rPr>
          <w:highlight w:val="magenta"/>
          <w:shd w:val="clear" w:color="auto" w:fill="FFFFFF"/>
        </w:rPr>
        <w:t>data</w:t>
      </w:r>
      <w:r w:rsidRPr="00D4563B">
        <w:rPr>
          <w:shd w:val="clear" w:color="auto" w:fill="FFFFFF"/>
        </w:rPr>
        <w:t xml:space="preserve"> to characterise and distinguish different specialist palliative care services in the UK (including: </w:t>
      </w:r>
      <w:r w:rsidRPr="00D4563B">
        <w:t>setting, type of care, size of service, diagnoses accepted, disciplines, mode of care, types of interventions, out-of-hours characteristics, external education provision, use of outcome/experience measures, bereavement provision, plus the purpose of the team, who funds/manages the team, ability to self-refer, and discharge processes)</w:t>
      </w:r>
      <w:r w:rsidRPr="00D4563B">
        <w:rPr>
          <w:shd w:val="clear" w:color="auto" w:fill="FFFFFF"/>
        </w:rPr>
        <w:t>. These criteria capture the key differentiating components between different models of specialist palliative care across settings (hospice inpatients, hospital, and community-based) and – for the first time – enable these different models of care to be described and compared accurately for clinical and commissioning purposes. This study also provides the foundational work that can improve</w:t>
      </w:r>
      <w:r w:rsidRPr="00D4563B">
        <w:rPr>
          <w:rFonts w:cs="Arial"/>
          <w:shd w:val="clear" w:color="auto" w:fill="FFFFFF"/>
        </w:rPr>
        <w:t xml:space="preserve"> research on which components of a model of care are most effective</w:t>
      </w:r>
      <w:r w:rsidRPr="00D4563B">
        <w:rPr>
          <w:shd w:val="clear" w:color="auto" w:fill="FFFFFF"/>
        </w:rPr>
        <w:t xml:space="preserve">. </w:t>
      </w:r>
      <w:r w:rsidRPr="00D4563B">
        <w:t xml:space="preserve">The strengths of this work are that it has sought expert consensus from </w:t>
      </w:r>
      <w:r w:rsidRPr="00D4563B">
        <w:rPr>
          <w:color w:val="00B0F0"/>
        </w:rPr>
        <w:t>‘</w:t>
      </w:r>
      <w:r w:rsidRPr="00D4563B">
        <w:t>real world</w:t>
      </w:r>
      <w:r w:rsidRPr="00D4563B">
        <w:rPr>
          <w:color w:val="00B0F0"/>
        </w:rPr>
        <w:t>’</w:t>
      </w:r>
      <w:r w:rsidRPr="00D4563B">
        <w:t xml:space="preserve"> professionals to identify the key criteria to characterise and differentiate these highly varied models of specialist palliative care </w:t>
      </w:r>
      <w:r w:rsidRPr="00D4563B">
        <w:rPr>
          <w:noProof/>
          <w:vertAlign w:val="superscript"/>
        </w:rPr>
        <w:t>81</w:t>
      </w:r>
      <w:r w:rsidRPr="00D4563B">
        <w:t xml:space="preserve">. Our criteria, taken together, provide a defined and workable way to characterise and distinguish different models of specialist palliative care. These criteria are not exhaustive and they are not intended to be; however, they do help to </w:t>
      </w:r>
      <w:r w:rsidRPr="00D4563B">
        <w:rPr>
          <w:i/>
          <w:iCs/>
        </w:rPr>
        <w:t>discriminate between</w:t>
      </w:r>
      <w:r w:rsidRPr="00D4563B">
        <w:t xml:space="preserve"> different models. We recognise that they do not reflect all models of palliative care across England, but they provide a starting point in terms of evidence on which to build. In recent years, and particularly since this Programme began, there has been a growing number of different models of palliative care developing </w:t>
      </w:r>
      <w:r w:rsidRPr="00D4563B">
        <w:rPr>
          <w:noProof/>
          <w:vertAlign w:val="superscript"/>
        </w:rPr>
        <w:t>100</w:t>
      </w:r>
      <w:r w:rsidRPr="00D4563B">
        <w:rPr>
          <w:noProof/>
          <w:color w:val="00B0F0"/>
          <w:vertAlign w:val="superscript"/>
        </w:rPr>
        <w:t>–1</w:t>
      </w:r>
      <w:r w:rsidRPr="00D4563B">
        <w:rPr>
          <w:noProof/>
          <w:vertAlign w:val="superscript"/>
        </w:rPr>
        <w:t>02</w:t>
      </w:r>
      <w:r w:rsidRPr="00D4563B">
        <w:t xml:space="preserve">, especially in community settings </w:t>
      </w:r>
      <w:r w:rsidRPr="00D4563B">
        <w:rPr>
          <w:noProof/>
          <w:vertAlign w:val="superscript"/>
        </w:rPr>
        <w:t>103</w:t>
      </w:r>
      <w:r w:rsidRPr="00D4563B">
        <w:t xml:space="preserve"> – distinguishing them in both </w:t>
      </w:r>
      <w:r w:rsidRPr="00D4563B">
        <w:rPr>
          <w:highlight w:val="magenta"/>
        </w:rPr>
        <w:t>practice</w:t>
      </w:r>
      <w:r w:rsidRPr="00D4563B">
        <w:t xml:space="preserve"> and research is important.</w:t>
      </w:r>
    </w:p>
    <w:p w14:paraId="612C2065" w14:textId="77777777" w:rsidR="00D4563B" w:rsidRPr="00D4563B" w:rsidRDefault="00D4563B" w:rsidP="00142EB8">
      <w:pPr>
        <w:pStyle w:val="602TextfoTextstylesTextstyles"/>
      </w:pPr>
      <w:r w:rsidRPr="00D4563B">
        <w:t xml:space="preserve">In workstream 3 and 4, we have for the first time, across different settings of care, demonstrated robustly which casemix variables are associated with higher or lower costs for specialist palliative care, and tested these classes. A casemix classification is developed for each of the three settings; hospital advisory, inpatient hospice, and community specialist palliative care. Casemix classes are presented in the casemix classification, based on the clinical criteria of pain, other physical symptoms, psychological symptoms, family distress, palliative Phase of Illness, functional status, and living situation. This is a major achievement. Some work was previously undertaken on this by NHS England and Public Health England (see </w:t>
      </w:r>
      <w:r w:rsidRPr="00D4563B">
        <w:rPr>
          <w:noProof/>
          <w:vertAlign w:val="superscript"/>
        </w:rPr>
        <w:t>58</w:t>
      </w:r>
      <w:r w:rsidRPr="00D4563B">
        <w:t xml:space="preserve"> using similar casemix criteria), but there was limited evidence as to how the classes were derived, and classification and regression tree analyses were not applied.</w:t>
      </w:r>
    </w:p>
    <w:p w14:paraId="74E3A392" w14:textId="77777777" w:rsidR="00D4563B" w:rsidRPr="00D4563B" w:rsidRDefault="00D4563B" w:rsidP="00142EB8">
      <w:pPr>
        <w:pStyle w:val="602TextfoTextstylesTextstyles"/>
      </w:pPr>
      <w:r w:rsidRPr="00D4563B">
        <w:t xml:space="preserve">In our work on the casemix classification, it became clear that each participating </w:t>
      </w:r>
      <w:r w:rsidRPr="00D4563B">
        <w:rPr>
          <w:highlight w:val="magenta"/>
        </w:rPr>
        <w:t>site</w:t>
      </w:r>
      <w:r w:rsidRPr="00D4563B">
        <w:t xml:space="preserve"> had very different models of care. A challenge was attempting to use the multiple criteria meaningfully in the work to develop the casemix classification. There were too many models of care and too many variables to describe them, for any attempt to stratify or adjust for the different models. To some extent, we allowed for differing models of care in our sample size calculation (and we achieved our sample size), but the notably wide range of different models of care we encountered across participating sites was unexpected. When fitting </w:t>
      </w:r>
      <w:r w:rsidRPr="00D4563B">
        <w:rPr>
          <w:color w:val="00B0F0"/>
        </w:rPr>
        <w:t>‘</w:t>
      </w:r>
      <w:r w:rsidRPr="00D4563B">
        <w:t>site</w:t>
      </w:r>
      <w:r w:rsidRPr="00D4563B">
        <w:rPr>
          <w:color w:val="00B0F0"/>
        </w:rPr>
        <w:t>’</w:t>
      </w:r>
      <w:r w:rsidRPr="00D4563B">
        <w:t xml:space="preserve"> as a variable into the CART trees to explain costs for inpatient hospice and community episodes of specialist palliative care, we found that </w:t>
      </w:r>
      <w:r w:rsidRPr="00D4563B">
        <w:rPr>
          <w:highlight w:val="magenta"/>
        </w:rPr>
        <w:t>site</w:t>
      </w:r>
      <w:r w:rsidRPr="00D4563B">
        <w:t xml:space="preserve"> (as a proxy variable for model of care) did explain a notable amount of variance in the outcome, more than the patient</w:t>
      </w:r>
      <w:r w:rsidRPr="00D4563B">
        <w:rPr>
          <w:color w:val="00B0F0"/>
        </w:rPr>
        <w:t>–level complex</w:t>
      </w:r>
      <w:r w:rsidRPr="00D4563B">
        <w:t>ity factors. In all settings, there seemed to be a clustering of sites offering more traditional models of care versus sites with innovative/new care models</w:t>
      </w:r>
      <w:r w:rsidRPr="00D4563B">
        <w:rPr>
          <w:color w:val="00B0F0"/>
        </w:rPr>
        <w:t>. Owing to</w:t>
      </w:r>
      <w:r w:rsidRPr="00D4563B">
        <w:t xml:space="preserve"> the limit on number of sites per model of care in our design, however, we did not explore this independent variable in the trees and deliberately restricted the CART to patient</w:t>
      </w:r>
      <w:r w:rsidRPr="00D4563B">
        <w:rPr>
          <w:color w:val="00B0F0"/>
        </w:rPr>
        <w:t>–level complex</w:t>
      </w:r>
      <w:r w:rsidRPr="00D4563B">
        <w:t xml:space="preserve">ity levels only. In some ways, this is helpful; the casemix classification is derived from patient-level variables alone; it is not the model of care which dictates the casemix class. However, clearly the model of specialist palliative care delivered </w:t>
      </w:r>
      <w:r w:rsidRPr="00D4563B">
        <w:rPr>
          <w:b/>
          <w:bCs/>
          <w:i/>
          <w:iCs/>
        </w:rPr>
        <w:t>does</w:t>
      </w:r>
      <w:r w:rsidRPr="00D4563B">
        <w:t xml:space="preserve"> – at some level</w:t>
      </w:r>
      <w:r w:rsidRPr="00D4563B">
        <w:rPr>
          <w:color w:val="00B0F0"/>
        </w:rPr>
        <w:t xml:space="preserve"> – </w:t>
      </w:r>
      <w:r w:rsidRPr="00D4563B">
        <w:t>influence costs. We need much more evidence about which models of care (properly characterised) are most cost-effective.</w:t>
      </w:r>
    </w:p>
    <w:p w14:paraId="5C0712EC" w14:textId="77777777" w:rsidR="00D4563B" w:rsidRPr="00D4563B" w:rsidRDefault="00D4563B" w:rsidP="00142EB8">
      <w:pPr>
        <w:pStyle w:val="52AheadHeadingsHeadingstyles"/>
        <w:rPr>
          <w:szCs w:val="32"/>
        </w:rPr>
      </w:pPr>
      <w:r w:rsidRPr="00D4563B">
        <w:t>Lastly, two factors had a major impact on the completion of final report and preparation of the remaining two main papers for publication; the Chief Investigator moved to take up a new position – with part-time transition during 2018 and 2019</w:t>
      </w:r>
      <w:r w:rsidRPr="00D4563B">
        <w:rPr>
          <w:color w:val="00B0F0"/>
        </w:rPr>
        <w:t xml:space="preserve"> – </w:t>
      </w:r>
      <w:r w:rsidRPr="00D4563B">
        <w:t xml:space="preserve">and the COVID pandemic interrupted and severely delayed completion of this report (2020). </w:t>
      </w:r>
      <w:bookmarkStart w:id="61" w:name="_Toc106688987"/>
      <w:r w:rsidRPr="00D4563B">
        <w:rPr>
          <w:szCs w:val="32"/>
        </w:rPr>
        <w:t>11: Conclusions</w:t>
      </w:r>
      <w:bookmarkStart w:id="62" w:name="_Toc16439684"/>
      <w:bookmarkEnd w:id="60"/>
      <w:bookmarkEnd w:id="61"/>
    </w:p>
    <w:p w14:paraId="166DBD61" w14:textId="77777777" w:rsidR="00D4563B" w:rsidRPr="00D4563B" w:rsidRDefault="00D4563B" w:rsidP="00142EB8">
      <w:pPr>
        <w:pStyle w:val="602TextfoTextstylesTextstyles"/>
      </w:pPr>
      <w:r w:rsidRPr="00D4563B">
        <w:t>In workstream 1, we were able to refine, validate, and test new and existing patient-centred outcome measures to assess the main symptoms and concerns of patients and families receiving specialist palliative care, for use in Workstreams 3 &amp; 4. In addition – at the request of our PPI group – we completed a secondary analysis of existing qualitative date to understand the role of uncertainty in assessing the care needs of patients and families with advanced progressive illness.</w:t>
      </w:r>
    </w:p>
    <w:p w14:paraId="0B06FD52" w14:textId="77777777" w:rsidR="00D4563B" w:rsidRPr="00D4563B" w:rsidRDefault="00D4563B" w:rsidP="00142EB8">
      <w:pPr>
        <w:pStyle w:val="602TextfoTextstylesTextstyles"/>
      </w:pPr>
      <w:r w:rsidRPr="00D4563B">
        <w:t>The Integrated Palliative care Outcome Scale is a valid and reliable outcome measure, both in patient self-report and staff proxy-report versions</w:t>
      </w:r>
      <w:r w:rsidRPr="00D4563B">
        <w:rPr>
          <w:noProof/>
          <w:vertAlign w:val="superscript"/>
        </w:rPr>
        <w:t>73</w:t>
      </w:r>
      <w:r w:rsidRPr="00D4563B">
        <w:t>. It can assess and monitor symptoms and concerns in advanced illness, determine the impact of healthcare interventions, and demonstrate quality of care. This represents a major step forward internationally for palliative care outcome measurement</w:t>
      </w:r>
      <w:r w:rsidRPr="00D4563B">
        <w:rPr>
          <w:noProof/>
          <w:vertAlign w:val="superscript"/>
        </w:rPr>
        <w:t>73</w:t>
      </w:r>
      <w:r w:rsidRPr="00D4563B">
        <w:t>.</w:t>
      </w:r>
    </w:p>
    <w:p w14:paraId="2630E66B" w14:textId="77777777" w:rsidR="00D4563B" w:rsidRPr="00D4563B" w:rsidRDefault="00D4563B" w:rsidP="00142EB8">
      <w:pPr>
        <w:pStyle w:val="602TextfoTextstylesTextstyles"/>
      </w:pPr>
      <w:r w:rsidRPr="00D4563B">
        <w:t>We demonstrated that palliative Phase of Illness has value as a clinical measure of overall palliative need, capturing additional information beyond Australia-modified Karnofsky Performance Scale and Palliative Care Problem Severity Scale. In addition, we have shown that Views on Care (a measure of quality of life and experience of care) is brief and easy to use on a large scale with patients receiving palliative care across different settings. Its uniqueness is that it is brief and easy enough to use for ill patients receiving palliative care, in order to provide patient-level feedback in real time, rather than the institutional-level indicators that are often currently used to assess the quality of healthcare services.</w:t>
      </w:r>
    </w:p>
    <w:p w14:paraId="3D04501E" w14:textId="77777777" w:rsidR="00D4563B" w:rsidRPr="00D4563B" w:rsidRDefault="00D4563B" w:rsidP="00142EB8">
      <w:pPr>
        <w:pStyle w:val="602TextfoTextstylesTextstyles"/>
      </w:pPr>
      <w:r w:rsidRPr="00D4563B">
        <w:t>Uncertainty influences patient experience in advanced illness through affecting patients</w:t>
      </w:r>
      <w:r w:rsidRPr="00D4563B">
        <w:rPr>
          <w:color w:val="00B0F0"/>
        </w:rPr>
        <w:t>’</w:t>
      </w:r>
      <w:r w:rsidRPr="00D4563B">
        <w:t xml:space="preserve"> information needs, preferences and future priorities for care</w:t>
      </w:r>
      <w:r w:rsidRPr="00D4563B">
        <w:rPr>
          <w:noProof/>
          <w:vertAlign w:val="superscript"/>
        </w:rPr>
        <w:t>78</w:t>
      </w:r>
      <w:r w:rsidRPr="00D4563B">
        <w:t xml:space="preserve">. Our typology aids understanding of how patients with advanced illness respond to uncertainty. Assessment of these three factors may be a useful starting point to guide clinical assessment and shared </w:t>
      </w:r>
      <w:r w:rsidRPr="00D4563B">
        <w:rPr>
          <w:color w:val="00B0F0"/>
        </w:rPr>
        <w:t>decision-mak</w:t>
      </w:r>
      <w:r w:rsidRPr="00D4563B">
        <w:t>ing.</w:t>
      </w:r>
    </w:p>
    <w:p w14:paraId="6982600B" w14:textId="77777777" w:rsidR="00D4563B" w:rsidRPr="00D4563B" w:rsidRDefault="00D4563B" w:rsidP="00142EB8">
      <w:pPr>
        <w:pStyle w:val="602TextfoTextstylesTextstyles"/>
      </w:pPr>
      <w:r w:rsidRPr="00D4563B">
        <w:t>Workstream 2 provided</w:t>
      </w:r>
      <w:r w:rsidRPr="00D4563B">
        <w:rPr>
          <w:color w:val="00B0F0"/>
        </w:rPr>
        <w:t xml:space="preserve"> – </w:t>
      </w:r>
      <w:r w:rsidRPr="00D4563B">
        <w:t>for the first time in palliative care</w:t>
      </w:r>
      <w:r w:rsidRPr="00D4563B">
        <w:rPr>
          <w:color w:val="00B0F0"/>
        </w:rPr>
        <w:t xml:space="preserve"> – </w:t>
      </w:r>
      <w:r w:rsidRPr="00D4563B">
        <w:t>a structured and evidence-based framework to conceptualise and consider the complex palliative care needs of those with advanced illness and their families. It also enabled us to characterise more fully what needed to be measured for Workstreams 3 and 4 (the development of the case-mix classification). Overall, participants reported that they thought it acceptable to measure complexity at the individual patient-level, but that any system to do so needed to incorporate the key dimensions of complexity included in the framework.</w:t>
      </w:r>
    </w:p>
    <w:p w14:paraId="49AB7B55" w14:textId="77777777" w:rsidR="00D4563B" w:rsidRPr="00D4563B" w:rsidRDefault="00D4563B" w:rsidP="00142EB8">
      <w:pPr>
        <w:pStyle w:val="602TextfoTextstylesTextstyles"/>
      </w:pPr>
      <w:r w:rsidRPr="00D4563B">
        <w:t xml:space="preserve">Until now there has not been a clear set of criteria to define models of UK specialist palliative care, making it challenging to compare different models of care provided by services. This component of the Programme identified the criteria needed to characterise and differentiate models of specialist palliative care; a major paradigm shift to enable accurate reporting and comparison in </w:t>
      </w:r>
      <w:r w:rsidRPr="00D4563B">
        <w:rPr>
          <w:highlight w:val="magenta"/>
        </w:rPr>
        <w:t>practice</w:t>
      </w:r>
      <w:r w:rsidRPr="00D4563B">
        <w:t xml:space="preserve"> and research.</w:t>
      </w:r>
      <w:bookmarkStart w:id="63" w:name="_Hlk18836855"/>
    </w:p>
    <w:p w14:paraId="52A756F3" w14:textId="77777777" w:rsidR="00D4563B" w:rsidRPr="00D4563B" w:rsidRDefault="00D4563B" w:rsidP="00142EB8">
      <w:pPr>
        <w:pStyle w:val="602TextfoTextstylesTextstyles"/>
      </w:pPr>
      <w:r w:rsidRPr="00D4563B">
        <w:t xml:space="preserve">Our detailed evidence on specialist palliative care costs and the casemix classification for specialist palliative care and our casemix classification deliver a major advance for the sector. Each person needing specialist palliative care is different, with more or less complex needs. We now have the means to understand this, systematically and at scale; for </w:t>
      </w:r>
      <w:r w:rsidRPr="00D4563B">
        <w:rPr>
          <w:highlight w:val="magenta"/>
        </w:rPr>
        <w:t>practice</w:t>
      </w:r>
      <w:r w:rsidRPr="00D4563B">
        <w:t>, policy (including resourcing of palliative care), and research. The casemix classes show cost weight variations up to 60% (in hospital advisory), up to 4.5-fold (in inpatient hospices), and almost 3-fold (in community care). The needs of each person are varied – not fixed – and require different resources to deliver that care effectively. Understanding the casemix of those needing care; how this affects what outcomes can be achieved, how this varies across services and regions, and how this changes over time, has the potential to help address inequities and provide more equitable specialist palliative care to all who need it.</w:t>
      </w:r>
    </w:p>
    <w:p w14:paraId="78BF97C4" w14:textId="77777777" w:rsidR="00D4563B" w:rsidRPr="00D4563B" w:rsidRDefault="00D4563B" w:rsidP="00142EB8">
      <w:pPr>
        <w:pStyle w:val="602TextfoTextstylesTextstyles"/>
      </w:pPr>
      <w:r w:rsidRPr="00D4563B">
        <w:t>Finally, our exploration of the impact of transitions between settings of care has highlighted clearly the human cost of poor communication and information-giving, the sometimes lack of continuity of care, and the need for emotional and practical support for patients and families to ensure that moves between settings are better negotiated.</w:t>
      </w:r>
    </w:p>
    <w:p w14:paraId="692E4531" w14:textId="3076EEC3" w:rsidR="00D4563B" w:rsidRPr="00D4563B" w:rsidRDefault="00142EB8" w:rsidP="00142EB8">
      <w:pPr>
        <w:pStyle w:val="43ChaptertitleHeadingsHeadingstyles"/>
      </w:pPr>
      <w:bookmarkStart w:id="64" w:name="_Toc106688988"/>
      <w:bookmarkEnd w:id="63"/>
      <w:r>
        <w:t>Chapter 12</w:t>
      </w:r>
      <w:r>
        <w:t> </w:t>
      </w:r>
      <w:r w:rsidR="00D4563B" w:rsidRPr="00D4563B">
        <w:t>Recommendations for future research</w:t>
      </w:r>
      <w:bookmarkEnd w:id="64"/>
    </w:p>
    <w:p w14:paraId="2F2166E8" w14:textId="77777777" w:rsidR="00D4563B" w:rsidRPr="00D4563B" w:rsidRDefault="00D4563B" w:rsidP="00142EB8">
      <w:pPr>
        <w:pStyle w:val="601TextdropcapTextstylesTextstyles"/>
      </w:pPr>
      <w:r w:rsidRPr="00D4563B">
        <w:t>The research recommendations from this Programme fall into three areas; research recommendations about the measures themselves, research recommendations on the models of palliative care, and research recommendations about the casemix classification.</w:t>
      </w:r>
    </w:p>
    <w:p w14:paraId="2F75A0A8" w14:textId="77777777" w:rsidR="00D4563B" w:rsidRPr="00D4563B" w:rsidRDefault="00D4563B" w:rsidP="00142EB8">
      <w:pPr>
        <w:pStyle w:val="52AheadHeadingsHeadingstyles"/>
      </w:pPr>
      <w:bookmarkStart w:id="65" w:name="_Hlk103673468"/>
      <w:r w:rsidRPr="00D4563B">
        <w:t>Research recommendations about the measures:</w:t>
      </w:r>
    </w:p>
    <w:bookmarkEnd w:id="65"/>
    <w:p w14:paraId="4EA126B8" w14:textId="1996C69F" w:rsidR="00D4563B" w:rsidRPr="00D4563B" w:rsidRDefault="00D4563B" w:rsidP="00142EB8">
      <w:pPr>
        <w:pStyle w:val="611BulletlistTextstyles"/>
      </w:pPr>
      <w:r w:rsidRPr="00D4563B">
        <w:t>implementation research using the Integrated Palliative care Outcome Scale – particularly best ways to implement it into clinical services, and how to assess which is the best version for use (patient-reported or proxy-reported)</w:t>
      </w:r>
      <w:r w:rsidRPr="00D4563B">
        <w:rPr>
          <w:color w:val="00B0F0"/>
        </w:rPr>
        <w:t xml:space="preserve"> – </w:t>
      </w:r>
      <w:r w:rsidRPr="00D4563B">
        <w:t xml:space="preserve">is much needed. Some of this research has been subsequently undertaken </w:t>
      </w:r>
      <w:r w:rsidRPr="00D4563B">
        <w:rPr>
          <w:noProof/>
          <w:vertAlign w:val="superscript"/>
        </w:rPr>
        <w:t>104</w:t>
      </w:r>
      <w:r w:rsidRPr="00D4563B">
        <w:t xml:space="preserve"> and more research is already in process (see </w:t>
      </w:r>
      <w:r w:rsidRPr="00D4563B">
        <w:rPr>
          <w:noProof/>
          <w:vertAlign w:val="superscript"/>
        </w:rPr>
        <w:t>105</w:t>
      </w:r>
      <w:r w:rsidRPr="00D4563B">
        <w:t xml:space="preserve"> and https://www.hyms.ac.uk/research/research-centres-and-groups/wolfson/resolve).</w:t>
      </w:r>
    </w:p>
    <w:p w14:paraId="17574AF2" w14:textId="4DA01A98" w:rsidR="00D4563B" w:rsidRPr="00D4563B" w:rsidRDefault="00D4563B" w:rsidP="00142EB8">
      <w:pPr>
        <w:pStyle w:val="614TextbulletlistlastTextstylesTextstyles"/>
      </w:pPr>
      <w:r w:rsidRPr="00D4563B">
        <w:t xml:space="preserve">IPOS needs to be adapted for specific advanced disease populations; for example, those with end-stage kidney disease </w:t>
      </w:r>
      <w:r w:rsidRPr="00D4563B">
        <w:rPr>
          <w:noProof/>
          <w:vertAlign w:val="superscript"/>
        </w:rPr>
        <w:t>106</w:t>
      </w:r>
      <w:r w:rsidRPr="00D4563B">
        <w:t xml:space="preserve"> and heart failure </w:t>
      </w:r>
      <w:r w:rsidRPr="00D4563B">
        <w:rPr>
          <w:noProof/>
          <w:vertAlign w:val="superscript"/>
        </w:rPr>
        <w:t>107</w:t>
      </w:r>
      <w:r w:rsidRPr="00D4563B">
        <w:t xml:space="preserve"> – this work is developing rapidly.</w:t>
      </w:r>
    </w:p>
    <w:p w14:paraId="0AE2E130" w14:textId="77777777" w:rsidR="00D4563B" w:rsidRPr="00D4563B" w:rsidRDefault="00D4563B" w:rsidP="00142EB8">
      <w:pPr>
        <w:pStyle w:val="52AheadHeadingsHeadingstyles"/>
      </w:pPr>
      <w:r w:rsidRPr="00D4563B">
        <w:t>Research recommendations about the models of palliative care:</w:t>
      </w:r>
    </w:p>
    <w:p w14:paraId="3CE5958D" w14:textId="60AC03DA" w:rsidR="00D4563B" w:rsidRPr="00D4563B" w:rsidRDefault="00D4563B" w:rsidP="00142EB8">
      <w:pPr>
        <w:pStyle w:val="611BulletlistTextstyles"/>
      </w:pPr>
      <w:r w:rsidRPr="00D4563B">
        <w:t xml:space="preserve">Our theoretical framework to understand complexity of palliative care needs is a useful advance for both clinical </w:t>
      </w:r>
      <w:r w:rsidRPr="00D4563B">
        <w:rPr>
          <w:highlight w:val="magenta"/>
        </w:rPr>
        <w:t>practice</w:t>
      </w:r>
      <w:r w:rsidRPr="00D4563B">
        <w:t xml:space="preserve"> and research, but </w:t>
      </w:r>
      <w:r w:rsidRPr="00D4563B">
        <w:rPr>
          <w:rFonts w:eastAsia="TimesNewRomanPSMT"/>
        </w:rPr>
        <w:t>we need to</w:t>
      </w:r>
      <w:r w:rsidRPr="00D4563B">
        <w:t xml:space="preserve"> study more fully certain aspects of complexity within the exo-system (services/systems) and macro-system (societal influences). These areas are much less studied than the micro and meso-levels, and yet they are crucial if integrated care (cutting across service and community boundaries) is to become a reality. </w:t>
      </w:r>
      <w:r w:rsidRPr="00D4563B">
        <w:rPr>
          <w:rFonts w:cs="Calibri"/>
          <w:bCs/>
        </w:rPr>
        <w:t xml:space="preserve">To determine and explore socio-economic status, and how this affects palliative care needs. </w:t>
      </w:r>
      <w:r w:rsidRPr="00D4563B">
        <w:rPr>
          <w:rFonts w:cs="Calibri"/>
          <w:bCs/>
          <w:color w:val="00B0F0"/>
        </w:rPr>
        <w:t>‘</w:t>
      </w:r>
      <w:r w:rsidRPr="00D4563B">
        <w:rPr>
          <w:rFonts w:cs="Calibri"/>
          <w:bCs/>
        </w:rPr>
        <w:t>Cumulative</w:t>
      </w:r>
      <w:r w:rsidRPr="00D4563B">
        <w:rPr>
          <w:rFonts w:cs="Calibri"/>
          <w:bCs/>
          <w:color w:val="00B0F0"/>
        </w:rPr>
        <w:t>’</w:t>
      </w:r>
      <w:r w:rsidRPr="00D4563B">
        <w:rPr>
          <w:rFonts w:cs="Calibri"/>
          <w:bCs/>
        </w:rPr>
        <w:t xml:space="preserve"> and </w:t>
      </w:r>
      <w:r w:rsidRPr="00D4563B">
        <w:rPr>
          <w:rFonts w:cs="Calibri"/>
          <w:bCs/>
          <w:color w:val="00B0F0"/>
        </w:rPr>
        <w:t>‘</w:t>
      </w:r>
      <w:r w:rsidRPr="00D4563B">
        <w:rPr>
          <w:rFonts w:cs="Calibri"/>
          <w:bCs/>
        </w:rPr>
        <w:t>invisible</w:t>
      </w:r>
      <w:r w:rsidRPr="00D4563B">
        <w:rPr>
          <w:rFonts w:cs="Calibri"/>
          <w:bCs/>
          <w:color w:val="00B0F0"/>
        </w:rPr>
        <w:t>’</w:t>
      </w:r>
      <w:r w:rsidRPr="00D4563B">
        <w:rPr>
          <w:rFonts w:cs="Calibri"/>
          <w:bCs/>
        </w:rPr>
        <w:t xml:space="preserve"> complexity may interact with socio-economic status and so influence some of the known inequities in provision according to </w:t>
      </w:r>
      <w:r w:rsidRPr="00D4563B">
        <w:t xml:space="preserve">socioeconomic position </w:t>
      </w:r>
      <w:r w:rsidRPr="00D4563B">
        <w:rPr>
          <w:noProof/>
          <w:vertAlign w:val="superscript"/>
        </w:rPr>
        <w:t>108</w:t>
      </w:r>
      <w:r w:rsidRPr="00D4563B">
        <w:t>.</w:t>
      </w:r>
    </w:p>
    <w:p w14:paraId="4EA71505" w14:textId="0E8E9794" w:rsidR="00D4563B" w:rsidRPr="00D4563B" w:rsidRDefault="00D4563B" w:rsidP="00142EB8">
      <w:pPr>
        <w:pStyle w:val="611BulletlistTextstyles"/>
      </w:pPr>
      <w:r w:rsidRPr="00D4563B">
        <w:t>The research on models of care needs to be extended and externally validated, beyond the C-CHANGE sites which – by nature of their willingness to participate – may not reflect all models of specialist palliative care.</w:t>
      </w:r>
    </w:p>
    <w:p w14:paraId="7ADE2FA3" w14:textId="028C72A2" w:rsidR="00D4563B" w:rsidRPr="00D4563B" w:rsidRDefault="00D4563B" w:rsidP="00142EB8">
      <w:pPr>
        <w:pStyle w:val="614TextbulletlistlastTextstylesTextstyles"/>
      </w:pPr>
      <w:r w:rsidRPr="00D4563B">
        <w:t xml:space="preserve">Although systematic review of the components of models of palliative care has been undertaken </w:t>
      </w:r>
      <w:r w:rsidRPr="00D4563B">
        <w:rPr>
          <w:noProof/>
          <w:vertAlign w:val="superscript"/>
        </w:rPr>
        <w:t>109</w:t>
      </w:r>
      <w:r w:rsidRPr="00D4563B">
        <w:t xml:space="preserve">, it is not yet clear which components are used in different models of care, let alone whether they are effective and cost-effective. Brereton and colleagues identified the importance of defining and describing the components of models of care, in order to differentiate them in both </w:t>
      </w:r>
      <w:r w:rsidRPr="00D4563B">
        <w:rPr>
          <w:highlight w:val="magenta"/>
        </w:rPr>
        <w:t>practice</w:t>
      </w:r>
      <w:r w:rsidRPr="00D4563B">
        <w:t xml:space="preserve"> and research, and to truly understand effectiveness and cost-effectiveness </w:t>
      </w:r>
      <w:r w:rsidRPr="00D4563B">
        <w:rPr>
          <w:noProof/>
          <w:vertAlign w:val="superscript"/>
        </w:rPr>
        <w:t>110</w:t>
      </w:r>
      <w:r w:rsidRPr="00D4563B">
        <w:t xml:space="preserve">. We have progressed work on defining models of care (see page </w:t>
      </w:r>
      <w:r w:rsidRPr="00D4563B">
        <w:rPr>
          <w:noProof/>
        </w:rPr>
        <w:t>41</w:t>
      </w:r>
      <w:r w:rsidRPr="00D4563B">
        <w:t xml:space="preserve">) </w:t>
      </w:r>
      <w:r w:rsidRPr="00D4563B">
        <w:rPr>
          <w:noProof/>
          <w:vertAlign w:val="superscript"/>
        </w:rPr>
        <w:t>81</w:t>
      </w:r>
      <w:r w:rsidRPr="00D4563B">
        <w:t xml:space="preserve">, but much more is needed. There is also a major need to understand how primary and community services work with specialist palliative care; some of our </w:t>
      </w:r>
      <w:r w:rsidRPr="00D4563B">
        <w:rPr>
          <w:highlight w:val="magenta"/>
        </w:rPr>
        <w:t>data</w:t>
      </w:r>
      <w:r w:rsidRPr="00D4563B">
        <w:t xml:space="preserve"> suggested that specialist palliative care models adapted their model markedly, according to what primary and community-based services for end-of-life care were available, and especially in relation to COVI</w:t>
      </w:r>
      <w:r w:rsidRPr="00D4563B">
        <w:rPr>
          <w:color w:val="00B0F0"/>
        </w:rPr>
        <w:t>D-1</w:t>
      </w:r>
      <w:r w:rsidRPr="00D4563B">
        <w:t>9.</w:t>
      </w:r>
    </w:p>
    <w:p w14:paraId="38D683B7" w14:textId="77777777" w:rsidR="00D4563B" w:rsidRPr="00D4563B" w:rsidRDefault="00D4563B" w:rsidP="00142EB8">
      <w:pPr>
        <w:pStyle w:val="52AheadHeadingsHeadingstyles"/>
      </w:pPr>
      <w:r w:rsidRPr="00D4563B">
        <w:t>Research recommendations about the casemix classification:</w:t>
      </w:r>
    </w:p>
    <w:p w14:paraId="1887D4EE" w14:textId="77777777" w:rsidR="00D4563B" w:rsidRPr="00D4563B" w:rsidRDefault="00D4563B" w:rsidP="00142EB8">
      <w:pPr>
        <w:pStyle w:val="602TextfoTextstylesTextstyles"/>
      </w:pPr>
      <w:r w:rsidRPr="00D4563B">
        <w:t>The casemix classification for specialist palliative care provides a standard way to measure complexity of needs, enable services to compare workload between teams, and determine whether outcomes are achieved as expected for different levels of complexity. The classification could also – if used judiciously – allow teams and services to make a better case for sufficient resources, and – in the longer term – support casemix-adjusted outcome measurement. There are a range of implications for research;</w:t>
      </w:r>
    </w:p>
    <w:p w14:paraId="2E0072F2" w14:textId="3A196CE5" w:rsidR="00D4563B" w:rsidRPr="00D4563B" w:rsidRDefault="00D4563B" w:rsidP="00142EB8">
      <w:pPr>
        <w:pStyle w:val="611BulletlistTextstyles"/>
      </w:pPr>
      <w:r w:rsidRPr="00D4563B">
        <w:t>To apply these casemix classes within research studies to better characterise study populations and therefore improve understanding of generalisability of research findings.</w:t>
      </w:r>
    </w:p>
    <w:p w14:paraId="62468880" w14:textId="2D6806AB" w:rsidR="00D4563B" w:rsidRPr="00D4563B" w:rsidRDefault="00D4563B" w:rsidP="00142EB8">
      <w:pPr>
        <w:pStyle w:val="611BulletlistTextstyles"/>
      </w:pPr>
      <w:r w:rsidRPr="00D4563B">
        <w:t>To test whether these casemix classes work across the full range of non-cancer conditions, especially as the proportion of people with multiple long term conditions increases.</w:t>
      </w:r>
    </w:p>
    <w:p w14:paraId="46EF877E" w14:textId="3A85B851" w:rsidR="00D4563B" w:rsidRPr="00D4563B" w:rsidRDefault="00D4563B" w:rsidP="00142EB8">
      <w:pPr>
        <w:pStyle w:val="614TextbulletlistlastTextstylesTextstyles"/>
      </w:pPr>
      <w:r w:rsidRPr="00D4563B">
        <w:t xml:space="preserve">To determine how these casemix classes hold over time, as the population age distribution changes and the patterns of end-of-life conditions changes. These classes developed within this Programme are similar to those developed in the UK by the Palliative Care Funding Pilots </w:t>
      </w:r>
      <w:r w:rsidRPr="00D4563B">
        <w:rPr>
          <w:noProof/>
          <w:vertAlign w:val="superscript"/>
        </w:rPr>
        <w:t>58</w:t>
      </w:r>
      <w:r w:rsidRPr="00D4563B">
        <w:t xml:space="preserve">, and to the Australian casemix classification </w:t>
      </w:r>
      <w:r w:rsidRPr="00D4563B">
        <w:rPr>
          <w:noProof/>
          <w:vertAlign w:val="superscript"/>
        </w:rPr>
        <w:t>57</w:t>
      </w:r>
      <w:r w:rsidRPr="00D4563B">
        <w:t xml:space="preserve">, with some of the same criteria found to predict variance in resource use, notably symptoms, palliative Phase of Illness, functional status, and family distress. The combination of these criteria into classes is, however, somewhat different. These differences may reflect a changing palliative care population since the Australian classification, and UK Funding Pilots were completed. The proportion of those with non-cancer conditions receiving specialist palliative care for instance is increasing steadily </w:t>
      </w:r>
      <w:r w:rsidRPr="00D4563B">
        <w:rPr>
          <w:noProof/>
          <w:vertAlign w:val="superscript"/>
        </w:rPr>
        <w:t>111</w:t>
      </w:r>
      <w:r w:rsidRPr="00D4563B">
        <w:t xml:space="preserve">; we were able to recruit 25% of participants with non-cancer conditions to reflect this change. To test these casemix classes and related costs across a wider range of NHS and non-NHS services. This study provides also provides reasonably current patient-level cost </w:t>
      </w:r>
      <w:r w:rsidRPr="00D4563B">
        <w:rPr>
          <w:highlight w:val="magenta"/>
        </w:rPr>
        <w:t>data</w:t>
      </w:r>
      <w:r w:rsidRPr="00D4563B">
        <w:t xml:space="preserve"> for episodes of specialist palliative care. NHS unit costs for specialist palliative care do exist </w:t>
      </w:r>
      <w:r w:rsidRPr="00D4563B">
        <w:rPr>
          <w:noProof/>
          <w:vertAlign w:val="superscript"/>
        </w:rPr>
        <w:t>112</w:t>
      </w:r>
      <w:r w:rsidRPr="00D4563B">
        <w:t xml:space="preserve">, but their reliability is unclear and they do not reflect non-NHS services (which includes most specialist palliative care in the UK). A recent systematic review of the cost of UK palliative care </w:t>
      </w:r>
      <w:r w:rsidRPr="00D4563B">
        <w:rPr>
          <w:noProof/>
          <w:vertAlign w:val="superscript"/>
        </w:rPr>
        <w:t>113</w:t>
      </w:r>
      <w:r w:rsidRPr="00D4563B">
        <w:t xml:space="preserve"> found very limited cost evidence (only 10 studies over 20 years), with most combining estimates of resource use with potentially unreliable unit cost </w:t>
      </w:r>
      <w:r w:rsidRPr="00D4563B">
        <w:rPr>
          <w:highlight w:val="magenta"/>
        </w:rPr>
        <w:t>data</w:t>
      </w:r>
      <w:r w:rsidRPr="00D4563B">
        <w:t xml:space="preserve">. </w:t>
      </w:r>
      <w:r w:rsidRPr="00D4563B">
        <w:rPr>
          <w:highlight w:val="magenta"/>
        </w:rPr>
        <w:t>Compared to</w:t>
      </w:r>
      <w:r w:rsidRPr="00D4563B">
        <w:t xml:space="preserve"> 2018 NHS Unit Costs collected in 2017 (i.e. at the same time as collection of cost </w:t>
      </w:r>
      <w:r w:rsidRPr="00D4563B">
        <w:rPr>
          <w:highlight w:val="magenta"/>
        </w:rPr>
        <w:t>data</w:t>
      </w:r>
      <w:r w:rsidRPr="00D4563B">
        <w:t xml:space="preserve"> for this study), we found actual costs of specialist palliative care – at least in hospital and community settings</w:t>
      </w:r>
      <w:r w:rsidRPr="00D4563B">
        <w:rPr>
          <w:color w:val="00B0F0"/>
        </w:rPr>
        <w:t xml:space="preserve"> – </w:t>
      </w:r>
      <w:r w:rsidRPr="00D4563B">
        <w:t>to be less; hospital advisory care was an average of £73 per day (</w:t>
      </w:r>
      <w:r w:rsidRPr="00D4563B">
        <w:rPr>
          <w:highlight w:val="magenta"/>
        </w:rPr>
        <w:t>compared to</w:t>
      </w:r>
      <w:r w:rsidRPr="00D4563B">
        <w:t xml:space="preserve"> £201, in NHS Unit Costs </w:t>
      </w:r>
      <w:r w:rsidRPr="00D4563B">
        <w:rPr>
          <w:noProof/>
        </w:rPr>
        <w:t>(108)</w:t>
      </w:r>
      <w:r w:rsidRPr="00D4563B">
        <w:t xml:space="preserve">), and community care was £36 per day (less than £64 – the unit cost for a specialist nurse). In part, this may reflect the challenges of collecting accurate cost </w:t>
      </w:r>
      <w:r w:rsidRPr="00D4563B">
        <w:rPr>
          <w:highlight w:val="magenta"/>
        </w:rPr>
        <w:t>data</w:t>
      </w:r>
      <w:r w:rsidRPr="00D4563B">
        <w:t xml:space="preserve">, particularly in community settings, but it may also reflect the range of staff providing care and the frequency of visits (being less under cost constraints, and so leading to reduced costs per day). Models of specialist palliative care are also increasingly diverse </w:t>
      </w:r>
      <w:r w:rsidRPr="00D4563B">
        <w:rPr>
          <w:noProof/>
          <w:vertAlign w:val="superscript"/>
        </w:rPr>
        <w:t>81</w:t>
      </w:r>
      <w:r w:rsidRPr="00D4563B">
        <w:t xml:space="preserve">, especially in the community </w:t>
      </w:r>
      <w:r w:rsidRPr="00D4563B">
        <w:rPr>
          <w:noProof/>
          <w:vertAlign w:val="superscript"/>
        </w:rPr>
        <w:t>109</w:t>
      </w:r>
      <w:r w:rsidRPr="00D4563B">
        <w:t xml:space="preserve">, and workforce shortages are leading to new models, for instance with senior staff supporting less experienced staff with skilled work, reducing frequency of visits, and new models for older people with multi-morbidity </w:t>
      </w:r>
      <w:r w:rsidRPr="00D4563B">
        <w:rPr>
          <w:noProof/>
          <w:vertAlign w:val="superscript"/>
        </w:rPr>
        <w:t>99</w:t>
      </w:r>
      <w:r w:rsidRPr="00D4563B">
        <w:t>. In contrast, we found inpatient palliative care was notably more costly, at average £716 per day (</w:t>
      </w:r>
      <w:r w:rsidRPr="00D4563B">
        <w:rPr>
          <w:highlight w:val="magenta"/>
        </w:rPr>
        <w:t>compared to</w:t>
      </w:r>
      <w:r w:rsidRPr="00D4563B">
        <w:t xml:space="preserve"> £404); this may reflect the increasingly complex needs of those needing inpatient specialist palliative care.</w:t>
      </w:r>
    </w:p>
    <w:p w14:paraId="6E2DC350" w14:textId="424943DA" w:rsidR="00D4563B" w:rsidRPr="00D4563B" w:rsidRDefault="00142EB8" w:rsidP="00142EB8">
      <w:pPr>
        <w:pStyle w:val="43ChaptertitleHeadingsHeadingstyles"/>
      </w:pPr>
      <w:bookmarkStart w:id="66" w:name="_Toc106688989"/>
      <w:r>
        <w:t>Chapter 13</w:t>
      </w:r>
      <w:r>
        <w:t> </w:t>
      </w:r>
      <w:r w:rsidR="00D4563B" w:rsidRPr="00D4563B">
        <w:t>Implications for decision-makers</w:t>
      </w:r>
      <w:bookmarkEnd w:id="66"/>
    </w:p>
    <w:p w14:paraId="6CAACC65" w14:textId="77777777" w:rsidR="00D4563B" w:rsidRPr="00D4563B" w:rsidRDefault="00D4563B" w:rsidP="00142EB8">
      <w:pPr>
        <w:pStyle w:val="601TextdropcapTextstylesTextstyles"/>
      </w:pPr>
      <w:r w:rsidRPr="00D4563B">
        <w:t xml:space="preserve">Our theoretical framework developed in Workstream 2 provides a structured and comprehensive way of considering complexity in palliative care. This understanding of complexity can help move both clinicians and policy-makers towards more meaningful response to complexity, highlighting as it does the need for services to move away from </w:t>
      </w:r>
      <w:r w:rsidRPr="00D4563B">
        <w:rPr>
          <w:color w:val="00B0F0"/>
        </w:rPr>
        <w:t>‘</w:t>
      </w:r>
      <w:r w:rsidRPr="00D4563B">
        <w:t>standard</w:t>
      </w:r>
      <w:r w:rsidRPr="00D4563B">
        <w:rPr>
          <w:color w:val="00B0F0"/>
        </w:rPr>
        <w:t>’</w:t>
      </w:r>
      <w:r w:rsidRPr="00D4563B">
        <w:t xml:space="preserve"> and </w:t>
      </w:r>
      <w:r w:rsidRPr="00D4563B">
        <w:rPr>
          <w:color w:val="00B0F0"/>
          <w:highlight w:val="green"/>
        </w:rPr>
        <w:t>‘</w:t>
      </w:r>
      <w:r w:rsidRPr="00D4563B">
        <w:rPr>
          <w:highlight w:val="green"/>
        </w:rPr>
        <w:t>one size fits all</w:t>
      </w:r>
      <w:r w:rsidRPr="00D4563B">
        <w:rPr>
          <w:color w:val="00B0F0"/>
          <w:highlight w:val="green"/>
        </w:rPr>
        <w:t>’</w:t>
      </w:r>
      <w:r w:rsidRPr="00D4563B">
        <w:t xml:space="preserve"> care, towards more individualised and tailored delivery.</w:t>
      </w:r>
    </w:p>
    <w:p w14:paraId="6F70341A" w14:textId="77777777" w:rsidR="00D4563B" w:rsidRPr="00D4563B" w:rsidRDefault="00D4563B" w:rsidP="00142EB8">
      <w:pPr>
        <w:pStyle w:val="602TextfoTextstylesTextstyles"/>
      </w:pPr>
      <w:r w:rsidRPr="00D4563B">
        <w:t>Stakeholders – including decision-makers</w:t>
      </w:r>
      <w:r w:rsidRPr="00D4563B">
        <w:rPr>
          <w:color w:val="00B0F0"/>
        </w:rPr>
        <w:t xml:space="preserve"> – </w:t>
      </w:r>
      <w:r w:rsidRPr="00D4563B">
        <w:t xml:space="preserve">highlighted the importance of having a shared understanding of complexity </w:t>
      </w:r>
      <w:r w:rsidRPr="00D4563B">
        <w:rPr>
          <w:rFonts w:eastAsia="TimesNewRomanPSMT"/>
        </w:rPr>
        <w:t>across different specialist palliative care providers and settings.</w:t>
      </w:r>
      <w:r w:rsidRPr="00D4563B">
        <w:t xml:space="preserve"> Frameworks that accurately capture patient</w:t>
      </w:r>
      <w:r w:rsidRPr="00D4563B">
        <w:rPr>
          <w:color w:val="00B0F0"/>
        </w:rPr>
        <w:t>–level complex</w:t>
      </w:r>
      <w:r w:rsidRPr="00D4563B">
        <w:t>ity can allow us to communicate the specialist role more clearly to other specialists and generalists providing palliative care to patients and families.</w:t>
      </w:r>
    </w:p>
    <w:p w14:paraId="3E8BBB90" w14:textId="77777777" w:rsidR="00D4563B" w:rsidRPr="00D4563B" w:rsidRDefault="00D4563B" w:rsidP="00142EB8">
      <w:pPr>
        <w:pStyle w:val="602TextfoTextstylesTextstyles"/>
        <w:rPr>
          <w:shd w:val="clear" w:color="auto" w:fill="FFFFFF"/>
        </w:rPr>
      </w:pPr>
      <w:r w:rsidRPr="00D4563B">
        <w:rPr>
          <w:shd w:val="clear" w:color="auto" w:fill="FFFFFF"/>
        </w:rPr>
        <w:t xml:space="preserve">An important consideration is that these criteria should not be used to inform a </w:t>
      </w:r>
      <w:r w:rsidRPr="00D4563B">
        <w:rPr>
          <w:color w:val="00B0F0"/>
          <w:shd w:val="clear" w:color="auto" w:fill="FFFFFF"/>
        </w:rPr>
        <w:t>‘</w:t>
      </w:r>
      <w:r w:rsidRPr="00D4563B">
        <w:rPr>
          <w:shd w:val="clear" w:color="auto" w:fill="FFFFFF"/>
        </w:rPr>
        <w:t>baseline</w:t>
      </w:r>
      <w:r w:rsidRPr="00D4563B">
        <w:rPr>
          <w:color w:val="00B0F0"/>
          <w:shd w:val="clear" w:color="auto" w:fill="FFFFFF"/>
        </w:rPr>
        <w:t>’</w:t>
      </w:r>
      <w:r w:rsidRPr="00D4563B">
        <w:rPr>
          <w:shd w:val="clear" w:color="auto" w:fill="FFFFFF"/>
        </w:rPr>
        <w:t xml:space="preserve"> level of specialist palliative care service; by the very nature of this study, we have identified criteria which </w:t>
      </w:r>
      <w:r w:rsidRPr="00D4563B">
        <w:rPr>
          <w:i/>
          <w:iCs/>
          <w:shd w:val="clear" w:color="auto" w:fill="FFFFFF"/>
        </w:rPr>
        <w:t>differentiate</w:t>
      </w:r>
      <w:r w:rsidRPr="00D4563B">
        <w:rPr>
          <w:shd w:val="clear" w:color="auto" w:fill="FFFFFF"/>
        </w:rPr>
        <w:t xml:space="preserve"> between existing models. It follows therefore, that – inevitably – some specialist palliative care services will provide some elements and not others; this is to be expected, given the purpose and methodology of our work. Other characteristics, such as holistic care, training in specialist palliative care, and the use of multi-disciplinary teams in delivery of care – are considered to be </w:t>
      </w:r>
      <w:r w:rsidRPr="00D4563B">
        <w:rPr>
          <w:color w:val="00B0F0"/>
          <w:shd w:val="clear" w:color="auto" w:fill="FFFFFF"/>
        </w:rPr>
        <w:t>‘</w:t>
      </w:r>
      <w:r w:rsidRPr="00D4563B">
        <w:rPr>
          <w:shd w:val="clear" w:color="auto" w:fill="FFFFFF"/>
        </w:rPr>
        <w:t>core</w:t>
      </w:r>
      <w:r w:rsidRPr="00D4563B">
        <w:rPr>
          <w:color w:val="00B0F0"/>
          <w:shd w:val="clear" w:color="auto" w:fill="FFFFFF"/>
        </w:rPr>
        <w:t>’</w:t>
      </w:r>
      <w:r w:rsidRPr="00D4563B">
        <w:rPr>
          <w:shd w:val="clear" w:color="auto" w:fill="FFFFFF"/>
        </w:rPr>
        <w:t xml:space="preserve"> to the definition of specialist palliative care </w:t>
      </w:r>
      <w:r w:rsidRPr="00D4563B">
        <w:rPr>
          <w:noProof/>
          <w:shd w:val="clear" w:color="auto" w:fill="FFFFFF"/>
          <w:vertAlign w:val="superscript"/>
        </w:rPr>
        <w:t>11</w:t>
      </w:r>
      <w:r w:rsidRPr="00D4563B">
        <w:rPr>
          <w:shd w:val="clear" w:color="auto" w:fill="FFFFFF"/>
        </w:rPr>
        <w:t xml:space="preserve"> so are not included in these </w:t>
      </w:r>
      <w:r w:rsidRPr="00D4563B">
        <w:rPr>
          <w:i/>
          <w:iCs/>
          <w:shd w:val="clear" w:color="auto" w:fill="FFFFFF"/>
        </w:rPr>
        <w:t>differentiating</w:t>
      </w:r>
      <w:r w:rsidRPr="00D4563B">
        <w:rPr>
          <w:shd w:val="clear" w:color="auto" w:fill="FFFFFF"/>
        </w:rPr>
        <w:t xml:space="preserve"> criteria.</w:t>
      </w:r>
    </w:p>
    <w:p w14:paraId="11A74F5E" w14:textId="77777777" w:rsidR="00D4563B" w:rsidRPr="00D4563B" w:rsidRDefault="00D4563B" w:rsidP="00142EB8">
      <w:pPr>
        <w:pStyle w:val="602TextfoTextstylesTextstyles"/>
      </w:pPr>
      <w:r w:rsidRPr="00D4563B">
        <w:t>The casemix classes enable providers of specialist palliative care to determine the likely resources needed for care, at individual patient level. If the specified criteria are measured and combined into these classes at the start of an episode of care, they provide systematic insight into the level of complexity of needs, and the probable resources required to meet those needs. The Pricing Team at NHS England and Improvement are currently working on a Community Currency Development Project, work somewhat delayed by the COVI</w:t>
      </w:r>
      <w:r w:rsidRPr="00D4563B">
        <w:rPr>
          <w:color w:val="00B0F0"/>
        </w:rPr>
        <w:t>D-1</w:t>
      </w:r>
      <w:r w:rsidRPr="00D4563B">
        <w:t>9 pandemic, and propose introducing a currency for Last Year of Life. This work will help inform this project.</w:t>
      </w:r>
    </w:p>
    <w:bookmarkEnd w:id="62"/>
    <w:p w14:paraId="5A9C8AA2" w14:textId="77777777" w:rsidR="00D4563B" w:rsidRPr="00D4563B" w:rsidRDefault="00D4563B" w:rsidP="00142EB8">
      <w:pPr>
        <w:pStyle w:val="602TextfoTextstylesTextstyles"/>
      </w:pPr>
      <w:r w:rsidRPr="00D4563B">
        <w:t>Managers and senior leads should re-consider communication and information-giving in relation to transitions; particularly what information and preparation is given when and in what detail. Continuity of care, and emotional and practical support for patients and families as they make necessary transitions between settings needs to be well resourced to prevent future distress and difficulties.</w:t>
      </w:r>
    </w:p>
    <w:p w14:paraId="2B83E00E" w14:textId="77777777" w:rsidR="00D4563B" w:rsidRPr="00D4563B" w:rsidRDefault="00D4563B" w:rsidP="00142EB8">
      <w:pPr>
        <w:pStyle w:val="52AheadHeadingsHeadingstyles"/>
      </w:pPr>
      <w:bookmarkStart w:id="67" w:name="_Toc106688990"/>
      <w:r w:rsidRPr="00D4563B">
        <w:t>Publications</w:t>
      </w:r>
      <w:bookmarkEnd w:id="67"/>
    </w:p>
    <w:p w14:paraId="7D3740A4" w14:textId="77777777" w:rsidR="00D4563B" w:rsidRPr="00D4563B" w:rsidRDefault="00D4563B" w:rsidP="00142EB8">
      <w:pPr>
        <w:pStyle w:val="53BheadHeadingsHeadingstyles"/>
      </w:pPr>
      <w:r w:rsidRPr="00D4563B">
        <w:t>Peer review publications</w:t>
      </w:r>
    </w:p>
    <w:p w14:paraId="4BB7BF53" w14:textId="77777777" w:rsidR="00D4563B" w:rsidRPr="00D4563B" w:rsidRDefault="00D4563B" w:rsidP="008F3307">
      <w:pPr>
        <w:pStyle w:val="621TextnumberedlistTextstylesTextstyles"/>
      </w:pPr>
      <w:r w:rsidRPr="00D4563B">
        <w:t>1.</w:t>
      </w:r>
      <w:r w:rsidRPr="00D4563B">
        <w:tab/>
        <w:t xml:space="preserve">Etkind SN, Daveson BA, Kwok W, Witt J, Bausewein C, Higginson IJ, Murtagh FE. Capture, transfer and feedback of patient-centred outcomes </w:t>
      </w:r>
      <w:r w:rsidRPr="00D4563B">
        <w:rPr>
          <w:highlight w:val="magenta"/>
        </w:rPr>
        <w:t>data</w:t>
      </w:r>
      <w:r w:rsidRPr="00D4563B">
        <w:t xml:space="preserve"> in palliative care populations: does it make a difference: A systematic review. Journal of Pain and Symptom Management. 2015; 49 (3): 611</w:t>
      </w:r>
      <w:r w:rsidRPr="00D4563B">
        <w:rPr>
          <w:color w:val="00B0F0"/>
        </w:rPr>
        <w:t>–2</w:t>
      </w:r>
      <w:r w:rsidRPr="00D4563B">
        <w:t xml:space="preserve">4 https://pubmed.ncbi.nlm.nih.gov/25135657/ </w:t>
      </w:r>
    </w:p>
    <w:p w14:paraId="6333B4C8" w14:textId="77777777" w:rsidR="00D4563B" w:rsidRPr="00D4563B" w:rsidRDefault="00D4563B" w:rsidP="008F3307">
      <w:pPr>
        <w:pStyle w:val="621TextnumberedlistTextstylesTextstyles"/>
      </w:pPr>
      <w:r w:rsidRPr="00D4563B">
        <w:t>2.</w:t>
      </w:r>
      <w:r w:rsidRPr="00D4563B">
        <w:tab/>
        <w:t>Collins ES, Witt J, Bausewein C, Daveson BA, Higginson IJ, Murtagh FE. A Systematic Review of the use of the Palliative Care Outcome Scale and the Support Team Assessment Schedule in Palliative Care. Journal of Pain and Symptom Management. 2015; 50(6):842</w:t>
      </w:r>
      <w:r w:rsidRPr="00D4563B">
        <w:rPr>
          <w:color w:val="00B0F0"/>
        </w:rPr>
        <w:t>–5</w:t>
      </w:r>
      <w:r w:rsidRPr="00D4563B">
        <w:t xml:space="preserve">3. https://doi.org/10.1016/j.jpainsymman.2015.07.015 </w:t>
      </w:r>
    </w:p>
    <w:p w14:paraId="51AB507F" w14:textId="77777777" w:rsidR="00D4563B" w:rsidRPr="00D4563B" w:rsidRDefault="00D4563B" w:rsidP="008F3307">
      <w:pPr>
        <w:pStyle w:val="621TextnumberedlistTextstylesTextstyles"/>
      </w:pPr>
      <w:r w:rsidRPr="00D4563B">
        <w:t>3.</w:t>
      </w:r>
      <w:r w:rsidRPr="00D4563B">
        <w:tab/>
        <w:t>Schildmann EK, Groeneveld I, Denzel J, Brown A, Bernhardt F, Bailey K, Guo P, Ramsenthaler C, Higginson IJ, Bausewein C, Murtagh FEM. Discovering the hidden benefits of cognitive interviewing in two languages: the first phase of a validation study of the Integrated Palliative Outcome Scale (IPOS). Palliative Medicine. 2016; 30(6):599</w:t>
      </w:r>
      <w:r w:rsidRPr="00D4563B">
        <w:rPr>
          <w:color w:val="00B0F0"/>
        </w:rPr>
        <w:t>–6</w:t>
      </w:r>
      <w:r w:rsidRPr="00D4563B">
        <w:t xml:space="preserve">10 https://pubmed.ncbi.nlm.nih.gov/26415736/ </w:t>
      </w:r>
    </w:p>
    <w:p w14:paraId="343BEAEF" w14:textId="77777777" w:rsidR="00D4563B" w:rsidRPr="00D4563B" w:rsidRDefault="00D4563B" w:rsidP="008F3307">
      <w:pPr>
        <w:pStyle w:val="621TextnumberedlistTextstylesTextstyles"/>
      </w:pPr>
      <w:r w:rsidRPr="00D4563B">
        <w:t>4.</w:t>
      </w:r>
      <w:r w:rsidRPr="00D4563B">
        <w:tab/>
        <w:t>Groeneveld EI, Cassel JB, Bausewein C, Csikos A, Krajnik M, Ryan K, Haugen DF, Euchmueller S, Gudat Keller H, Allan S, Hasselaar J, Garcia-Baquero Merino T, Swetenham K, Piper K, Furst CJ, Murtagh FEM. Funding models in palliative care: Lessons from international experience. Palliative Medicine. 2017; 31(4): 296</w:t>
      </w:r>
      <w:r w:rsidRPr="00D4563B">
        <w:rPr>
          <w:color w:val="00B0F0"/>
        </w:rPr>
        <w:t>–3</w:t>
      </w:r>
      <w:r w:rsidRPr="00D4563B">
        <w:t xml:space="preserve">05. https://www.ncbi.nlm.nih.gov/pmc/articles/PMC5405831/ </w:t>
      </w:r>
    </w:p>
    <w:p w14:paraId="79B0A1A5" w14:textId="77777777" w:rsidR="00D4563B" w:rsidRPr="00D4563B" w:rsidRDefault="00D4563B" w:rsidP="008F3307">
      <w:pPr>
        <w:pStyle w:val="621TextnumberedlistTextstylesTextstyles"/>
      </w:pPr>
      <w:r w:rsidRPr="00D4563B">
        <w:t>5.</w:t>
      </w:r>
      <w:r w:rsidRPr="00D4563B">
        <w:tab/>
        <w:t xml:space="preserve">Etkind SN, Bristowe K, Bailey K, Selman LE, Murtagh FE. How does uncertainty shape patient experience in advanced illness? A secondary analysis of qualitative </w:t>
      </w:r>
      <w:r w:rsidRPr="00D4563B">
        <w:rPr>
          <w:highlight w:val="magenta"/>
        </w:rPr>
        <w:t>data</w:t>
      </w:r>
      <w:r w:rsidRPr="00D4563B">
        <w:t>. Palliative Medicine. 2017; 31(2): 171</w:t>
      </w:r>
      <w:r w:rsidRPr="00D4563B">
        <w:rPr>
          <w:color w:val="00B0F0"/>
        </w:rPr>
        <w:t>–8</w:t>
      </w:r>
      <w:r w:rsidRPr="00D4563B">
        <w:t xml:space="preserve">0. https://journals.sagepub.com/doi/full/10.1177/0269216316647610 </w:t>
      </w:r>
    </w:p>
    <w:p w14:paraId="236CD280" w14:textId="377A77D3" w:rsidR="00D4563B" w:rsidRPr="00D4563B" w:rsidRDefault="00D4563B" w:rsidP="008F3307">
      <w:pPr>
        <w:pStyle w:val="621TextnumberedlistTextstylesTextstyles"/>
      </w:pPr>
      <w:r w:rsidRPr="00D4563B">
        <w:t>6.</w:t>
      </w:r>
      <w:r w:rsidRPr="00D4563B">
        <w:tab/>
        <w:t xml:space="preserve">Mather H, Guo P, Firth AM, Davies JM, Sykes N, Landon A, Murtagh FEM. Phase of illness in palliative care: Cross-sectional analysis of clinical </w:t>
      </w:r>
      <w:r w:rsidRPr="00D4563B">
        <w:rPr>
          <w:highlight w:val="magenta"/>
        </w:rPr>
        <w:t>data</w:t>
      </w:r>
      <w:r w:rsidRPr="00D4563B">
        <w:t xml:space="preserve"> from community, hospital and hospice patients. Palliative Medicine. 2018; 32(2): 404</w:t>
      </w:r>
      <w:r w:rsidRPr="00D4563B">
        <w:rPr>
          <w:color w:val="00B0F0"/>
        </w:rPr>
        <w:t>–1</w:t>
      </w:r>
      <w:r w:rsidRPr="00D4563B">
        <w:t>2.</w:t>
      </w:r>
      <w:r w:rsidR="00142EB8">
        <w:t xml:space="preserve"> </w:t>
      </w:r>
      <w:r w:rsidRPr="00D4563B">
        <w:t>https://journals.sagepub.com/doi/pdf/10.1177/0269216317727157</w:t>
      </w:r>
    </w:p>
    <w:p w14:paraId="09346A24" w14:textId="77777777" w:rsidR="00D4563B" w:rsidRPr="00D4563B" w:rsidRDefault="00D4563B" w:rsidP="008F3307">
      <w:pPr>
        <w:pStyle w:val="621TextnumberedlistTextstylesTextstyles"/>
      </w:pPr>
      <w:r w:rsidRPr="00D4563B">
        <w:t>7.</w:t>
      </w:r>
      <w:r w:rsidRPr="00D4563B">
        <w:tab/>
        <w:t>Pask S, Pinto C, Bristowe K, van Vliet L, Nicholson C, Evans CJ, George R, Bailey K, Davies JM, Guo P, Daveson BA, Higginson IJ, Murtagh FEM. A framework for complexity in palliative care: A qualitative study with patients, family carers and professionals. Palliative Medicine. 2018; 32(6): 1078</w:t>
      </w:r>
      <w:r w:rsidRPr="00D4563B">
        <w:rPr>
          <w:color w:val="00B0F0"/>
        </w:rPr>
        <w:t>–9</w:t>
      </w:r>
      <w:r w:rsidRPr="00D4563B">
        <w:t xml:space="preserve">0. https://journals.sagepub.com/doi/pdf/10.1177/0269216318757622 </w:t>
      </w:r>
      <w:r w:rsidRPr="00D4563B">
        <w:rPr>
          <w:i/>
          <w:iCs/>
        </w:rPr>
        <w:t>Awarded paper of the month by Palliative Medicine.</w:t>
      </w:r>
    </w:p>
    <w:p w14:paraId="3AD88B58" w14:textId="77777777" w:rsidR="00D4563B" w:rsidRPr="00D4563B" w:rsidRDefault="00D4563B" w:rsidP="008F3307">
      <w:pPr>
        <w:pStyle w:val="621TextnumberedlistTextstylesTextstyles"/>
      </w:pPr>
      <w:r w:rsidRPr="00D4563B">
        <w:t>8.</w:t>
      </w:r>
      <w:r w:rsidRPr="00D4563B">
        <w:tab/>
        <w:t>Guo P, Dzingina M, Firth AM, Davies JM, Douiri A, O</w:t>
      </w:r>
      <w:r w:rsidRPr="00D4563B">
        <w:rPr>
          <w:color w:val="00B0F0"/>
        </w:rPr>
        <w:t>’</w:t>
      </w:r>
      <w:r w:rsidRPr="00D4563B">
        <w:t>Brien SM, Pinto C, Pask S, Higginson IJ, Eagar K, Murtagh FEM. Development and validation of a case-mix classification to best predict costs of palliative care provision across inpatient, community and outpatient settings in the UK: A study protocol. BMJ Open. 2018; 8(3):e020071. https://bmjopen.bmj.com/content/8/3/e020071</w:t>
      </w:r>
    </w:p>
    <w:p w14:paraId="181CC490" w14:textId="70853163" w:rsidR="00D4563B" w:rsidRPr="00D4563B" w:rsidRDefault="00D4563B" w:rsidP="008F3307">
      <w:pPr>
        <w:pStyle w:val="621TextnumberedlistTextstylesTextstyles"/>
      </w:pPr>
      <w:r w:rsidRPr="00D4563B">
        <w:t>9.</w:t>
      </w:r>
      <w:r w:rsidRPr="00D4563B">
        <w:tab/>
        <w:t>Pinto C, Bristowe K, Witt J, Davies JM, de Wolf-Linder S, Dawkins M, Guo P, Higginson IJ, Daveson B and Murtagh FEM. Perspectives of patients, family caregivers and health professionals on the use of outcome measures in palliative care and lessons for implementation: a multi-method qualitative study. Annals of Palliative Medicine, 2018.;7 (Suppl 3):S137-S150</w:t>
      </w:r>
      <w:r w:rsidR="008F65C2">
        <w:t xml:space="preserve">. </w:t>
      </w:r>
      <w:r w:rsidRPr="00D4563B">
        <w:t>https://pubmed.ncbi.nlm.nih.gov/30339764/</w:t>
      </w:r>
    </w:p>
    <w:p w14:paraId="788ED6B8" w14:textId="2101CB43" w:rsidR="00D4563B" w:rsidRPr="00D4563B" w:rsidRDefault="00D4563B" w:rsidP="008F3307">
      <w:pPr>
        <w:pStyle w:val="621TextnumberedlistTextstylesTextstyles"/>
      </w:pPr>
      <w:r w:rsidRPr="00D4563B">
        <w:t>10.</w:t>
      </w:r>
      <w:r w:rsidRPr="00D4563B">
        <w:tab/>
        <w:t>Murtagh FEM, Ramsenthaler C, Firth A, Groeneveld EI, Lovell N, Simon ST, Denzel J, Bernhardt F, Schildmann EM, Oorschot B, Hodiamont F, Streitwieser S, Higginson IJ, Bausewein C. A Brief, Patient- and Proxy-Reported Outcome Measure in Advanced Illness: Validity, Reliability and Responsiveness of the Integrated Patient Outcome Scale (IPOS). Palliative Medicine, 2019. 33(8) 1045 –1057</w:t>
      </w:r>
      <w:r w:rsidR="008F65C2">
        <w:t xml:space="preserve">. </w:t>
      </w:r>
      <w:r w:rsidRPr="00D4563B">
        <w:t>https://journals.sagepub.com/doi/pdf/10.1177/0269216319854264</w:t>
      </w:r>
    </w:p>
    <w:p w14:paraId="1AD04476" w14:textId="2CF031F7" w:rsidR="00D4563B" w:rsidRPr="00D4563B" w:rsidRDefault="00D4563B" w:rsidP="008F3307">
      <w:pPr>
        <w:pStyle w:val="621TextnumberedlistTextstylesTextstyles"/>
      </w:pPr>
      <w:r w:rsidRPr="00D4563B">
        <w:t>11.</w:t>
      </w:r>
      <w:r w:rsidRPr="00D4563B">
        <w:tab/>
        <w:t>de Wolf-Linder, S., Dawkins, M., Wicks, F., Pask, S., Eagar, K., Evans, C.J., Higginson, I.J., and Murtagh, F.E.M. Which outcome domains are important in palliative care and when? An international expert consensus workshop, using the nominal group technique. Palliative Medicine, 2019.33(8) 1058 –1068</w:t>
      </w:r>
      <w:r w:rsidR="008F65C2">
        <w:t>.</w:t>
      </w:r>
      <w:r w:rsidRPr="00D4563B">
        <w:t xml:space="preserve"> https://journals.sagepub.com/doi/pdf/10.1177/0269216319854154</w:t>
      </w:r>
    </w:p>
    <w:p w14:paraId="42DF20D5" w14:textId="77777777" w:rsidR="00D4563B" w:rsidRPr="00D4563B" w:rsidRDefault="00D4563B" w:rsidP="008F3307">
      <w:pPr>
        <w:pStyle w:val="621TextnumberedlistTextstylesTextstyles"/>
      </w:pPr>
      <w:r w:rsidRPr="00D4563B">
        <w:t>12.</w:t>
      </w:r>
      <w:r w:rsidRPr="00D4563B">
        <w:tab/>
        <w:t>Firth AM, O</w:t>
      </w:r>
      <w:r w:rsidRPr="00D4563B">
        <w:rPr>
          <w:color w:val="00B0F0"/>
        </w:rPr>
        <w:t>’</w:t>
      </w:r>
      <w:r w:rsidRPr="00D4563B">
        <w:t>Brien SM, Guo P, Seymour J, Richardson H, Bridges C, Hocaoglu MB, Grande G, Dzingina M, Higginson IJ, Murtagh FEM. Establishing key criteria to define and compare models of specialist palliative care: A mixed-methods study using qualitative interviews and Delphi survey. Palliative Medicine, 2019. 33(8) 1114 –1124. https://doi.org/10.1177/0269216319858237</w:t>
      </w:r>
    </w:p>
    <w:p w14:paraId="04FB6D8A" w14:textId="77777777" w:rsidR="00D4563B" w:rsidRPr="00D4563B" w:rsidRDefault="00D4563B" w:rsidP="008F3307">
      <w:pPr>
        <w:pStyle w:val="621TextnumberedlistTextstylesTextstyles"/>
      </w:pPr>
      <w:r w:rsidRPr="00D4563B">
        <w:t>13.</w:t>
      </w:r>
      <w:r w:rsidRPr="00D4563B">
        <w:tab/>
        <w:t>Pinto C, Firth AM, Groeneveld EI, Guo P, Sykes N, Murtagh FE. Patients</w:t>
      </w:r>
      <w:r w:rsidRPr="00D4563B">
        <w:rPr>
          <w:color w:val="00B0F0"/>
        </w:rPr>
        <w:t>’</w:t>
      </w:r>
      <w:r w:rsidRPr="00D4563B">
        <w:t xml:space="preserve"> views on care and their association with outcomes in palliative care. Palliative Medicine, 2019: 33(4) 467</w:t>
      </w:r>
      <w:r w:rsidRPr="00D4563B">
        <w:rPr>
          <w:color w:val="00B0F0"/>
        </w:rPr>
        <w:t>–4</w:t>
      </w:r>
      <w:r w:rsidRPr="00D4563B">
        <w:t>69. https://journals.sagepub.com/doi/pdf/10.1177/0269216319831383</w:t>
      </w:r>
    </w:p>
    <w:p w14:paraId="3CA5F8A9" w14:textId="77777777" w:rsidR="00D4563B" w:rsidRPr="00D4563B" w:rsidRDefault="00D4563B" w:rsidP="008F3307">
      <w:pPr>
        <w:pStyle w:val="621TextnumberedlistTextstylesTextstyles"/>
      </w:pPr>
      <w:r w:rsidRPr="00D4563B">
        <w:t>14.</w:t>
      </w:r>
      <w:r w:rsidRPr="00D4563B">
        <w:tab/>
        <w:t>Murtagh FEM, Firth A, Guo P, Man Yip K, Ramsenthaler C, Douiri A, Pinto C, Pask S, Dzingina M, Davies JM, O</w:t>
      </w:r>
      <w:r w:rsidRPr="00D4563B">
        <w:rPr>
          <w:color w:val="00B0F0"/>
        </w:rPr>
        <w:t>’</w:t>
      </w:r>
      <w:r w:rsidRPr="00D4563B">
        <w:t>Brien S, Edwards B, Groeneveld EI, Bausewein C, Eagar K, Higginson IJ. Developing a casemix classification for specialist palliative care: a multi-centre cohort study to develop a multi-variable prediction model for the cost of specialist palliative care using classification and regression tree analysis. Submitted to Palliative Medicine, 2020 (submitted and review comments received).</w:t>
      </w:r>
    </w:p>
    <w:p w14:paraId="464147B5" w14:textId="77777777" w:rsidR="00D4563B" w:rsidRPr="00D4563B" w:rsidRDefault="00D4563B" w:rsidP="008F3307">
      <w:pPr>
        <w:pStyle w:val="6211TextnumberedlistlastTextstylesTextstyles"/>
      </w:pPr>
      <w:r w:rsidRPr="00D4563B">
        <w:t>15.</w:t>
      </w:r>
      <w:r w:rsidRPr="00D4563B">
        <w:tab/>
        <w:t>Guo P, Pinto C, Edwards B, Pask S, Firth A, O</w:t>
      </w:r>
      <w:r w:rsidRPr="00D4563B">
        <w:rPr>
          <w:color w:val="00B0F0"/>
        </w:rPr>
        <w:t>’</w:t>
      </w:r>
      <w:r w:rsidRPr="00D4563B">
        <w:t>Brien S, Murtagh FEM. Experiences of transitioning between settings of care from the perspectives of patients with advanced illness receiving specialist palliative care and their family caregivers: a qualitative interview study. Palliative Medicine, 2022, Vol. 36(1) 124–134 2022 https://www.ncbi.nlm.nih.gov/pmc/articles/PMC8793309/pdf/10.1177_02692163211043371.pdf</w:t>
      </w:r>
    </w:p>
    <w:p w14:paraId="5168BC33" w14:textId="77777777" w:rsidR="00D4563B" w:rsidRPr="00D4563B" w:rsidRDefault="00D4563B" w:rsidP="008F3307">
      <w:pPr>
        <w:pStyle w:val="43PrelimtitleHeadingsHeadingstyles"/>
      </w:pPr>
      <w:bookmarkStart w:id="68" w:name="_Toc106688991"/>
      <w:r w:rsidRPr="00D4563B">
        <w:t>References</w:t>
      </w:r>
    </w:p>
    <w:p w14:paraId="3A08DB60" w14:textId="77777777" w:rsidR="00D4563B" w:rsidRPr="00D4563B" w:rsidRDefault="00D4563B" w:rsidP="008F3307">
      <w:pPr>
        <w:pStyle w:val="43PrelimtitleHeadingsHeadingstyles"/>
      </w:pPr>
      <w:r w:rsidRPr="00D4563B">
        <w:t>Acknowledgements</w:t>
      </w:r>
      <w:bookmarkEnd w:id="68"/>
    </w:p>
    <w:p w14:paraId="00D4CC78" w14:textId="77777777" w:rsidR="00D4563B" w:rsidRPr="00D4563B" w:rsidRDefault="00D4563B" w:rsidP="00863E6B">
      <w:pPr>
        <w:pStyle w:val="601TextdropcapTextstylesTextstyles"/>
        <w:rPr>
          <w:rFonts w:ascii="Calibri" w:hAnsi="Calibri"/>
        </w:rPr>
      </w:pPr>
      <w:r w:rsidRPr="00D4563B">
        <w:rPr>
          <w:b/>
        </w:rPr>
        <w:t>Authorship:</w:t>
      </w:r>
      <w:r w:rsidRPr="00D4563B">
        <w:rPr>
          <w:rFonts w:cs="AppleSystemUIFont"/>
        </w:rPr>
        <w:t xml:space="preserve"> </w:t>
      </w:r>
      <w:r w:rsidRPr="00D4563B">
        <w:t xml:space="preserve">Fliss Murtagh and Irene Higginson are the joint </w:t>
      </w:r>
      <w:r w:rsidRPr="00D4563B">
        <w:rPr>
          <w:highlight w:val="magenta"/>
        </w:rPr>
        <w:t>lead</w:t>
      </w:r>
      <w:r w:rsidRPr="00D4563B">
        <w:t xml:space="preserve"> investigators. Fliss Murtagh, Irene Higginson, Iris Groeneveld, Ping Guo, with critical input from all authors, wrote the study protocols. Iris Groeneveld, Alice Firth, Ping Guo, Cathryn Pinto, Sophie Pask, Suzanne O</w:t>
      </w:r>
      <w:r w:rsidRPr="00D4563B">
        <w:rPr>
          <w:color w:val="00B0F0"/>
        </w:rPr>
        <w:t>’</w:t>
      </w:r>
      <w:r w:rsidRPr="00D4563B">
        <w:t xml:space="preserve">Brien, Beth Edwards, and Mev Hocaoglu liaised with sites and undertook </w:t>
      </w:r>
      <w:r w:rsidRPr="00D4563B">
        <w:rPr>
          <w:highlight w:val="magenta"/>
        </w:rPr>
        <w:t>data</w:t>
      </w:r>
      <w:r w:rsidRPr="00D4563B">
        <w:t xml:space="preserve"> collection. Ka Man Yip, Christina Ramsenthler, Mendy Dzingina, Joanna Davies, Abdel Douiri, Claudia Bausewein, and Fliss Murtagh analysed the quantitative </w:t>
      </w:r>
      <w:r w:rsidRPr="00D4563B">
        <w:rPr>
          <w:highlight w:val="magenta"/>
        </w:rPr>
        <w:t>data</w:t>
      </w:r>
      <w:r w:rsidRPr="00D4563B">
        <w:t>. Cathryn Pinto, Ping Guo, Sophie Pask, Alice Firth, Suzanne O</w:t>
      </w:r>
      <w:r w:rsidRPr="00D4563B">
        <w:rPr>
          <w:color w:val="00B0F0"/>
        </w:rPr>
        <w:t>’</w:t>
      </w:r>
      <w:r w:rsidRPr="00D4563B">
        <w:t xml:space="preserve">Brien, Beth Edwards with Fliss Murtagh undertook qualitative </w:t>
      </w:r>
      <w:r w:rsidRPr="00D4563B">
        <w:rPr>
          <w:highlight w:val="magenta"/>
        </w:rPr>
        <w:t>data</w:t>
      </w:r>
      <w:r w:rsidRPr="00D4563B">
        <w:t xml:space="preserve"> analyses. All authors had access to all study </w:t>
      </w:r>
      <w:r w:rsidRPr="00D4563B">
        <w:rPr>
          <w:highlight w:val="magenta"/>
        </w:rPr>
        <w:t>data</w:t>
      </w:r>
      <w:r w:rsidRPr="00D4563B">
        <w:t xml:space="preserve">, discussed the interpretation of findings, and take responsibility for </w:t>
      </w:r>
      <w:r w:rsidRPr="00D4563B">
        <w:rPr>
          <w:highlight w:val="magenta"/>
        </w:rPr>
        <w:t>data</w:t>
      </w:r>
      <w:r w:rsidRPr="00D4563B">
        <w:t xml:space="preserve"> integrity and analysis. Fliss Murtagh drafted the report manuscript.</w:t>
      </w:r>
      <w:r w:rsidRPr="00D4563B">
        <w:rPr>
          <w:rFonts w:ascii="Calibri" w:hAnsi="Calibri"/>
          <w:b/>
          <w:bCs/>
        </w:rPr>
        <w:t xml:space="preserve"> </w:t>
      </w:r>
      <w:r w:rsidRPr="00D4563B">
        <w:rPr>
          <w:rFonts w:ascii="Calibri" w:hAnsi="Calibri"/>
        </w:rPr>
        <w:t>All authors contributed to the analysis plan and provided critical revision of the manuscript for important intellectual content. Fliss Murtagh is the guarantor.</w:t>
      </w:r>
    </w:p>
    <w:p w14:paraId="7EB4BBDB" w14:textId="77777777" w:rsidR="00D4563B" w:rsidRPr="00D4563B" w:rsidRDefault="00D4563B" w:rsidP="008F3307">
      <w:pPr>
        <w:pStyle w:val="602TextfoTextstylesTextstyles"/>
      </w:pPr>
      <w:r w:rsidRPr="00D4563B">
        <w:rPr>
          <w:b/>
          <w:bCs/>
        </w:rPr>
        <w:t>Contributors:</w:t>
      </w:r>
      <w:r w:rsidRPr="00D4563B">
        <w:t xml:space="preserve"> We would like to acknowledge the major contributions of participants in all Workstreams, especially those people with advanced illness and their families, who were often highly committed to contributing whatever they could, despite their advancing illness. We also thank all those at the sites who worked hard to ensure that the </w:t>
      </w:r>
      <w:r w:rsidRPr="00D4563B">
        <w:rPr>
          <w:highlight w:val="magenta"/>
        </w:rPr>
        <w:t>data</w:t>
      </w:r>
      <w:r w:rsidRPr="00D4563B">
        <w:t xml:space="preserve"> collection within this Programme was possible, including unsung </w:t>
      </w:r>
      <w:r w:rsidRPr="00D4563B">
        <w:rPr>
          <w:color w:val="00B0F0"/>
        </w:rPr>
        <w:t>‘</w:t>
      </w:r>
      <w:r w:rsidRPr="00D4563B">
        <w:t>back office</w:t>
      </w:r>
      <w:r w:rsidRPr="00D4563B">
        <w:rPr>
          <w:color w:val="00B0F0"/>
        </w:rPr>
        <w:t>’</w:t>
      </w:r>
      <w:r w:rsidRPr="00D4563B">
        <w:t xml:space="preserve"> staff; administrators, finance officers, accountants.</w:t>
      </w:r>
    </w:p>
    <w:p w14:paraId="7697BD76" w14:textId="77777777" w:rsidR="00D4563B" w:rsidRPr="00D4563B" w:rsidRDefault="00D4563B" w:rsidP="008F3307">
      <w:pPr>
        <w:pStyle w:val="602TextfoTextstylesTextstyles"/>
        <w:rPr>
          <w:noProof/>
        </w:rPr>
      </w:pPr>
      <w:r w:rsidRPr="00D4563B">
        <w:rPr>
          <w:b/>
          <w:bCs/>
        </w:rPr>
        <w:t>Funding:</w:t>
      </w:r>
      <w:r w:rsidRPr="00D4563B">
        <w:t xml:space="preserve"> This programme was funded by the NIHR Programme Grants for Applied Research scheme (RP-P</w:t>
      </w:r>
      <w:r w:rsidRPr="00D4563B">
        <w:rPr>
          <w:color w:val="00B0F0"/>
        </w:rPr>
        <w:t>G-1</w:t>
      </w:r>
      <w:r w:rsidRPr="00D4563B">
        <w:t>210</w:t>
      </w:r>
      <w:r w:rsidRPr="00D4563B">
        <w:rPr>
          <w:color w:val="00B0F0"/>
        </w:rPr>
        <w:t>–1</w:t>
      </w:r>
      <w:r w:rsidRPr="00D4563B">
        <w:t>2015). It was also supported by the National Institute for Health and Care Research (NIHR) Applied Research Collaboration South London (NIHR ARC South London, previously Collaboration for Leadership in Applied Health Research and Care) at King</w:t>
      </w:r>
      <w:r w:rsidRPr="00D4563B">
        <w:rPr>
          <w:color w:val="00B0F0"/>
        </w:rPr>
        <w:t>’</w:t>
      </w:r>
      <w:r w:rsidRPr="00D4563B">
        <w:t xml:space="preserve">s College Hospital NHS Foundation Trust. </w:t>
      </w:r>
      <w:r w:rsidRPr="00D4563B">
        <w:rPr>
          <w:rFonts w:ascii="Calibri" w:hAnsi="Calibri"/>
          <w:color w:val="201F1E"/>
          <w:lang w:eastAsia="en-GB"/>
        </w:rPr>
        <w:t xml:space="preserve">FM is a National Institute for Health and Care Research (NIHR) Senior Investigator, IJH is </w:t>
      </w:r>
      <w:r w:rsidRPr="00D4563B">
        <w:rPr>
          <w:rFonts w:ascii="Calibri" w:hAnsi="Calibri"/>
          <w:color w:val="201F1E"/>
          <w:highlight w:val="magenta"/>
          <w:lang w:eastAsia="en-GB"/>
        </w:rPr>
        <w:t>an N</w:t>
      </w:r>
      <w:r w:rsidRPr="00D4563B">
        <w:rPr>
          <w:rFonts w:ascii="Calibri" w:hAnsi="Calibri"/>
          <w:color w:val="201F1E"/>
          <w:lang w:eastAsia="en-GB"/>
        </w:rPr>
        <w:t>IHR Senior Investigator Emeritus. AD acknowledges funding support from the National Institute for Health and Care Research (NIHR) Applied Research Collaboration (ARC) South London at King</w:t>
      </w:r>
      <w:r w:rsidRPr="00D4563B">
        <w:rPr>
          <w:rFonts w:ascii="Calibri" w:hAnsi="Calibri"/>
          <w:color w:val="00B0F0"/>
          <w:lang w:eastAsia="en-GB"/>
        </w:rPr>
        <w:t>’</w:t>
      </w:r>
      <w:r w:rsidRPr="00D4563B">
        <w:rPr>
          <w:rFonts w:ascii="Calibri" w:hAnsi="Calibri"/>
          <w:color w:val="201F1E"/>
          <w:lang w:eastAsia="en-GB"/>
        </w:rPr>
        <w:t>s College Hospital NHS Foundation Trust and the Royal College of Physicians, as well as the support from the NIHR Biomedical Research Centre based at Guy</w:t>
      </w:r>
      <w:r w:rsidRPr="00D4563B">
        <w:rPr>
          <w:rFonts w:ascii="Calibri" w:hAnsi="Calibri"/>
          <w:color w:val="00B0F0"/>
          <w:lang w:eastAsia="en-GB"/>
        </w:rPr>
        <w:t>’</w:t>
      </w:r>
      <w:r w:rsidRPr="00D4563B">
        <w:rPr>
          <w:rFonts w:ascii="Calibri" w:hAnsi="Calibri"/>
          <w:color w:val="201F1E"/>
          <w:lang w:eastAsia="en-GB"/>
        </w:rPr>
        <w:t>s and St Thomas</w:t>
      </w:r>
      <w:r w:rsidRPr="00D4563B">
        <w:rPr>
          <w:rFonts w:ascii="Calibri" w:hAnsi="Calibri"/>
          <w:color w:val="00B0F0"/>
          <w:lang w:eastAsia="en-GB"/>
        </w:rPr>
        <w:t>’</w:t>
      </w:r>
      <w:r w:rsidRPr="00D4563B">
        <w:rPr>
          <w:rFonts w:ascii="Calibri" w:hAnsi="Calibri"/>
          <w:color w:val="201F1E"/>
          <w:lang w:eastAsia="en-GB"/>
        </w:rPr>
        <w:t xml:space="preserve"> NHS Foundation Trust and King</w:t>
      </w:r>
      <w:r w:rsidRPr="00D4563B">
        <w:rPr>
          <w:rFonts w:ascii="Calibri" w:hAnsi="Calibri"/>
          <w:color w:val="00B0F0"/>
          <w:lang w:eastAsia="en-GB"/>
        </w:rPr>
        <w:t>’</w:t>
      </w:r>
      <w:r w:rsidRPr="00D4563B">
        <w:rPr>
          <w:rFonts w:ascii="Calibri" w:hAnsi="Calibri"/>
          <w:color w:val="201F1E"/>
          <w:lang w:eastAsia="en-GB"/>
        </w:rPr>
        <w:t xml:space="preserve">s College London. </w:t>
      </w:r>
      <w:r w:rsidRPr="00D4563B">
        <w:t>The views expressed are those of the author(s) and not necessarily those of the National Institute for Health and Care Research or the Department of Health and Social Care.</w:t>
      </w:r>
    </w:p>
    <w:p w14:paraId="364C5BD1" w14:textId="77777777" w:rsidR="00D4563B" w:rsidRPr="00D4563B" w:rsidRDefault="00D4563B" w:rsidP="008F3307">
      <w:pPr>
        <w:pStyle w:val="602TextfoTextstylesTextstyles"/>
      </w:pPr>
      <w:r w:rsidRPr="00D4563B">
        <w:rPr>
          <w:b/>
          <w:bCs/>
          <w:highlight w:val="magenta"/>
        </w:rPr>
        <w:t>Data</w:t>
      </w:r>
      <w:r w:rsidRPr="00D4563B">
        <w:rPr>
          <w:b/>
          <w:bCs/>
        </w:rPr>
        <w:t>-sharing:</w:t>
      </w:r>
      <w:r w:rsidRPr="00D4563B">
        <w:t xml:space="preserve"> Access to anonymised </w:t>
      </w:r>
      <w:r w:rsidRPr="00D4563B">
        <w:rPr>
          <w:highlight w:val="magenta"/>
        </w:rPr>
        <w:t>data</w:t>
      </w:r>
      <w:r w:rsidRPr="00D4563B">
        <w:t xml:space="preserve"> may be granted following review. In particular, applications for use of WS3 and WS4 </w:t>
      </w:r>
      <w:r w:rsidRPr="00D4563B">
        <w:rPr>
          <w:highlight w:val="magenta"/>
        </w:rPr>
        <w:t>data</w:t>
      </w:r>
      <w:r w:rsidRPr="00D4563B">
        <w:t xml:space="preserve"> will be considered on a case by case basis. All requests for </w:t>
      </w:r>
      <w:r w:rsidRPr="00D4563B">
        <w:rPr>
          <w:highlight w:val="magenta"/>
        </w:rPr>
        <w:t>data</w:t>
      </w:r>
      <w:r w:rsidRPr="00D4563B">
        <w:t xml:space="preserve"> access should be addressed to the corresponding author, Fliss Murtagh at fliss.murtagh@hyms.ac.uk</w:t>
      </w:r>
    </w:p>
    <w:p w14:paraId="2A6B35D2" w14:textId="77777777" w:rsidR="00D4563B" w:rsidRPr="00D4563B" w:rsidRDefault="00D4563B" w:rsidP="008F3307">
      <w:pPr>
        <w:pStyle w:val="43PrelimtitleHeadingsHeadingstyles"/>
      </w:pPr>
      <w:bookmarkStart w:id="69" w:name="_Toc106688994"/>
      <w:r w:rsidRPr="00D4563B">
        <w:t>References</w:t>
      </w:r>
      <w:bookmarkEnd w:id="69"/>
    </w:p>
    <w:p w14:paraId="6DFC8B68" w14:textId="77777777" w:rsidR="00D4563B" w:rsidRPr="00D4563B" w:rsidRDefault="00D4563B" w:rsidP="008F3307">
      <w:pPr>
        <w:pStyle w:val="601TextdropcapTextstylesTextstyles"/>
      </w:pPr>
      <w:r w:rsidRPr="00D4563B">
        <w:t>&lt;&lt;Reference list B&gt;&gt;</w:t>
      </w:r>
    </w:p>
    <w:p w14:paraId="0C7D17FC" w14:textId="12A061C1" w:rsidR="00D4563B" w:rsidRPr="00D4563B" w:rsidRDefault="008F3307" w:rsidP="008F3307">
      <w:pPr>
        <w:pStyle w:val="43AppendixtitleHeadingsHeadingstyles"/>
      </w:pPr>
      <w:bookmarkStart w:id="70" w:name="_Toc16439686"/>
      <w:bookmarkStart w:id="71" w:name="_Ref50913212"/>
      <w:bookmarkStart w:id="72" w:name="_Ref50913216"/>
      <w:bookmarkStart w:id="73" w:name="_Ref62391243"/>
      <w:bookmarkStart w:id="74" w:name="_Toc106688992"/>
      <w:r>
        <w:t>Appendix 1</w:t>
      </w:r>
      <w:r>
        <w:t> </w:t>
      </w:r>
      <w:r w:rsidR="00D4563B" w:rsidRPr="00D4563B">
        <w:t>Measures</w:t>
      </w:r>
      <w:bookmarkEnd w:id="70"/>
      <w:bookmarkEnd w:id="71"/>
      <w:bookmarkEnd w:id="72"/>
      <w:bookmarkEnd w:id="73"/>
      <w:bookmarkEnd w:id="74"/>
    </w:p>
    <w:p w14:paraId="360DD41F" w14:textId="77777777" w:rsidR="00D4563B" w:rsidRPr="00D4563B" w:rsidRDefault="00D4563B" w:rsidP="008F3307">
      <w:pPr>
        <w:pStyle w:val="602TextfoTextstylesTextstyles"/>
      </w:pPr>
      <w:r w:rsidRPr="00D4563B">
        <w:rPr>
          <w:b/>
          <w:bCs/>
          <w:i/>
          <w:color w:val="FF0000"/>
        </w:rPr>
        <w:t>Table 14</w:t>
      </w:r>
      <w:r w:rsidRPr="00D4563B">
        <w:t xml:space="preserve"> provides details of the measures used in Workstream 3 and 4.</w:t>
      </w:r>
    </w:p>
    <w:p w14:paraId="4B8F7E3B" w14:textId="78B75A30" w:rsidR="00D4563B" w:rsidRPr="008F3307" w:rsidRDefault="008F3307" w:rsidP="008F3307">
      <w:pPr>
        <w:pStyle w:val="70TablelegendTablesTableFigureBoxstyles"/>
      </w:pPr>
      <w:bookmarkStart w:id="75" w:name="_Ref96571"/>
      <w:bookmarkStart w:id="76" w:name="_Toc106689008"/>
      <w:r w:rsidRPr="008F3307">
        <w:rPr>
          <w:b/>
        </w:rPr>
        <w:t>TABLE 14</w:t>
      </w:r>
      <w:r w:rsidRPr="008F3307">
        <w:rPr>
          <w:b/>
        </w:rPr>
        <w:t> </w:t>
      </w:r>
      <w:r w:rsidR="00D4563B" w:rsidRPr="00D4563B">
        <w:t xml:space="preserve">Workstream 3 and 4 study variables and measures for </w:t>
      </w:r>
      <w:r w:rsidR="00D4563B" w:rsidRPr="00D4563B">
        <w:rPr>
          <w:highlight w:val="magenta"/>
        </w:rPr>
        <w:t>data</w:t>
      </w:r>
      <w:r w:rsidR="00D4563B" w:rsidRPr="00D4563B">
        <w:t xml:space="preserve"> collection</w:t>
      </w:r>
      <w:bookmarkEnd w:id="75"/>
      <w:bookmarkEnd w:id="76"/>
    </w:p>
    <w:tbl>
      <w:tblPr>
        <w:tblW w:w="0" w:type="auto"/>
        <w:tblCellMar>
          <w:top w:w="40" w:type="dxa"/>
          <w:left w:w="60" w:type="dxa"/>
          <w:bottom w:w="40" w:type="dxa"/>
          <w:right w:w="60" w:type="dxa"/>
        </w:tblCellMar>
        <w:tblLook w:val="04A0" w:firstRow="1" w:lastRow="0" w:firstColumn="1" w:lastColumn="0" w:noHBand="0" w:noVBand="1"/>
      </w:tblPr>
      <w:tblGrid>
        <w:gridCol w:w="1413"/>
        <w:gridCol w:w="4795"/>
        <w:gridCol w:w="4258"/>
      </w:tblGrid>
      <w:tr w:rsidR="00D4563B" w:rsidRPr="00D4563B" w14:paraId="3FA71E04" w14:textId="77777777" w:rsidTr="00410E8A">
        <w:trPr>
          <w:cantSplit/>
        </w:trPr>
        <w:tc>
          <w:tcPr>
            <w:tcW w:w="0" w:type="auto"/>
            <w:shd w:val="clear" w:color="auto" w:fill="D9D9D9"/>
          </w:tcPr>
          <w:p w14:paraId="5AEA7686" w14:textId="77777777" w:rsidR="00D4563B" w:rsidRPr="00D4563B" w:rsidRDefault="00D4563B" w:rsidP="008F3307">
            <w:pPr>
              <w:pStyle w:val="710TableheadTablesTableFigureBoxstyles"/>
              <w:rPr>
                <w:noProof/>
              </w:rPr>
            </w:pPr>
            <w:r w:rsidRPr="00D4563B">
              <w:rPr>
                <w:noProof/>
              </w:rPr>
              <w:t>Measure</w:t>
            </w:r>
          </w:p>
        </w:tc>
        <w:tc>
          <w:tcPr>
            <w:tcW w:w="0" w:type="auto"/>
            <w:shd w:val="clear" w:color="auto" w:fill="D9D9D9"/>
          </w:tcPr>
          <w:p w14:paraId="6FD1CB64" w14:textId="77777777" w:rsidR="00D4563B" w:rsidRPr="00D4563B" w:rsidRDefault="00D4563B" w:rsidP="008F3307">
            <w:pPr>
              <w:pStyle w:val="710TableheadTablesTableFigureBoxstyles"/>
              <w:rPr>
                <w:noProof/>
              </w:rPr>
            </w:pPr>
            <w:r w:rsidRPr="00D4563B">
              <w:rPr>
                <w:noProof/>
              </w:rPr>
              <w:t>Details of variables or measure</w:t>
            </w:r>
          </w:p>
        </w:tc>
        <w:tc>
          <w:tcPr>
            <w:tcW w:w="0" w:type="auto"/>
            <w:shd w:val="clear" w:color="auto" w:fill="D9D9D9"/>
          </w:tcPr>
          <w:p w14:paraId="5E74BDED" w14:textId="77777777" w:rsidR="00D4563B" w:rsidRPr="00D4563B" w:rsidRDefault="00D4563B" w:rsidP="008F3307">
            <w:pPr>
              <w:pStyle w:val="710TableheadTablesTableFigureBoxstyles"/>
              <w:rPr>
                <w:noProof/>
              </w:rPr>
            </w:pPr>
            <w:r w:rsidRPr="00D4563B">
              <w:rPr>
                <w:noProof/>
              </w:rPr>
              <w:t>Background, validation and references</w:t>
            </w:r>
          </w:p>
        </w:tc>
      </w:tr>
      <w:tr w:rsidR="00D4563B" w:rsidRPr="00D4563B" w14:paraId="1AFEA64A" w14:textId="77777777" w:rsidTr="00410E8A">
        <w:trPr>
          <w:cantSplit/>
        </w:trPr>
        <w:tc>
          <w:tcPr>
            <w:tcW w:w="0" w:type="auto"/>
          </w:tcPr>
          <w:p w14:paraId="09374F08" w14:textId="77777777" w:rsidR="00D4563B" w:rsidRPr="00D4563B" w:rsidRDefault="00D4563B" w:rsidP="008F3307">
            <w:pPr>
              <w:pStyle w:val="72TabletextTablesTableFigureBoxstyles"/>
              <w:rPr>
                <w:noProof/>
              </w:rPr>
            </w:pPr>
            <w:r w:rsidRPr="00D4563B">
              <w:rPr>
                <w:noProof/>
              </w:rPr>
              <w:t>Palliative Phase of Illness.</w:t>
            </w:r>
          </w:p>
        </w:tc>
        <w:tc>
          <w:tcPr>
            <w:tcW w:w="0" w:type="auto"/>
          </w:tcPr>
          <w:p w14:paraId="29DF95A3" w14:textId="77777777" w:rsidR="00D4563B" w:rsidRPr="00D4563B" w:rsidRDefault="00D4563B" w:rsidP="008F3307">
            <w:pPr>
              <w:pStyle w:val="72TabletextTablesTableFigureBoxstyles"/>
              <w:rPr>
                <w:noProof/>
              </w:rPr>
            </w:pPr>
            <w:r w:rsidRPr="00D4563B">
              <w:rPr>
                <w:noProof/>
              </w:rPr>
              <w:t xml:space="preserve">A single staff-reported item collected daily (inpatient hospice or hospital) or at each contact (community) to provide the context of the current palliative Phase of Illness, with five categories; stable, unstable, deteriorating, dying and deceased. </w:t>
            </w:r>
          </w:p>
        </w:tc>
        <w:tc>
          <w:tcPr>
            <w:tcW w:w="0" w:type="auto"/>
          </w:tcPr>
          <w:p w14:paraId="017C5CBE" w14:textId="77777777" w:rsidR="00D4563B" w:rsidRPr="00D4563B" w:rsidRDefault="00D4563B" w:rsidP="008F3307">
            <w:pPr>
              <w:pStyle w:val="72TabletextTablesTableFigureBoxstyles"/>
              <w:rPr>
                <w:noProof/>
              </w:rPr>
            </w:pPr>
            <w:r w:rsidRPr="00D4563B">
              <w:rPr>
                <w:noProof/>
              </w:rPr>
              <w:t xml:space="preserve">Palliative Phase of Illness categorises seriously ill patients according to the urgency of the care plan to address palliative care needs, and has been used in the Austrailian casemix classification. It shows good inter-rater reliability and clinical utility in populations with advanced progressive illness </w:t>
            </w:r>
            <w:r w:rsidRPr="00D4563B">
              <w:rPr>
                <w:noProof/>
                <w:vertAlign w:val="superscript"/>
              </w:rPr>
              <w:t>59, 99</w:t>
            </w:r>
            <w:r w:rsidRPr="00D4563B">
              <w:rPr>
                <w:noProof/>
              </w:rPr>
              <w:t>.</w:t>
            </w:r>
          </w:p>
        </w:tc>
      </w:tr>
      <w:tr w:rsidR="00D4563B" w:rsidRPr="00D4563B" w14:paraId="4C5F093F" w14:textId="77777777" w:rsidTr="00410E8A">
        <w:trPr>
          <w:cantSplit/>
        </w:trPr>
        <w:tc>
          <w:tcPr>
            <w:tcW w:w="0" w:type="auto"/>
          </w:tcPr>
          <w:p w14:paraId="363E2061" w14:textId="77777777" w:rsidR="00D4563B" w:rsidRPr="00D4563B" w:rsidRDefault="00D4563B" w:rsidP="008F3307">
            <w:pPr>
              <w:pStyle w:val="72TabletextTablesTableFigureBoxstyles"/>
              <w:rPr>
                <w:noProof/>
              </w:rPr>
            </w:pPr>
            <w:r w:rsidRPr="00D4563B">
              <w:rPr>
                <w:noProof/>
              </w:rPr>
              <w:t>Australia-modified Karnofsky Performance Status (AKPS)</w:t>
            </w:r>
          </w:p>
        </w:tc>
        <w:tc>
          <w:tcPr>
            <w:tcW w:w="0" w:type="auto"/>
          </w:tcPr>
          <w:p w14:paraId="086CF0C3" w14:textId="77777777" w:rsidR="00D4563B" w:rsidRPr="00D4563B" w:rsidRDefault="00D4563B" w:rsidP="008F3307">
            <w:pPr>
              <w:pStyle w:val="72TabletextTablesTableFigureBoxstyles"/>
              <w:rPr>
                <w:noProof/>
              </w:rPr>
            </w:pPr>
            <w:r w:rsidRPr="00D4563B">
              <w:rPr>
                <w:noProof/>
              </w:rPr>
              <w:t>A single score between 0% and 100% (in 10% increments) based on a patient</w:t>
            </w:r>
            <w:r w:rsidRPr="00D4563B">
              <w:rPr>
                <w:noProof/>
                <w:color w:val="00B0F0"/>
              </w:rPr>
              <w:t>’</w:t>
            </w:r>
            <w:r w:rsidRPr="00D4563B">
              <w:rPr>
                <w:noProof/>
              </w:rPr>
              <w:t xml:space="preserve">s ability to perform common tasks relating to activity, work and self-care. A score of 10% signfies the patient is </w:t>
            </w:r>
            <w:r w:rsidRPr="00D4563B">
              <w:rPr>
                <w:noProof/>
                <w:color w:val="00B0F0"/>
                <w:highlight w:val="green"/>
              </w:rPr>
              <w:t>‘</w:t>
            </w:r>
            <w:r w:rsidRPr="00D4563B">
              <w:rPr>
                <w:noProof/>
                <w:highlight w:val="green"/>
              </w:rPr>
              <w:t>comatose or barely rousable, unable to care for self</w:t>
            </w:r>
            <w:r w:rsidRPr="00D4563B">
              <w:rPr>
                <w:noProof/>
                <w:color w:val="00B0F0"/>
                <w:highlight w:val="green"/>
              </w:rPr>
              <w:t>’</w:t>
            </w:r>
            <w:r w:rsidRPr="00D4563B">
              <w:rPr>
                <w:noProof/>
              </w:rPr>
              <w:t xml:space="preserve">, whereas 100% signifies </w:t>
            </w:r>
            <w:r w:rsidRPr="00D4563B">
              <w:rPr>
                <w:noProof/>
                <w:color w:val="00B0F0"/>
                <w:highlight w:val="green"/>
              </w:rPr>
              <w:t>‘</w:t>
            </w:r>
            <w:r w:rsidRPr="00D4563B">
              <w:rPr>
                <w:noProof/>
                <w:highlight w:val="green"/>
              </w:rPr>
              <w:t>normal physical abilities with no evidence of disease</w:t>
            </w:r>
            <w:r w:rsidRPr="00D4563B">
              <w:rPr>
                <w:noProof/>
                <w:color w:val="00B0F0"/>
                <w:highlight w:val="green"/>
              </w:rPr>
              <w:t>’</w:t>
            </w:r>
            <w:r w:rsidRPr="00D4563B">
              <w:rPr>
                <w:noProof/>
              </w:rPr>
              <w:t xml:space="preserve">. </w:t>
            </w:r>
          </w:p>
        </w:tc>
        <w:tc>
          <w:tcPr>
            <w:tcW w:w="0" w:type="auto"/>
          </w:tcPr>
          <w:p w14:paraId="565D1798" w14:textId="77777777" w:rsidR="00D4563B" w:rsidRPr="00D4563B" w:rsidRDefault="00D4563B" w:rsidP="008F3307">
            <w:pPr>
              <w:pStyle w:val="72TabletextTablesTableFigureBoxstyles"/>
              <w:rPr>
                <w:noProof/>
              </w:rPr>
            </w:pPr>
            <w:r w:rsidRPr="00D4563B">
              <w:rPr>
                <w:noProof/>
              </w:rPr>
              <w:t xml:space="preserve">The AKPS is based on the Karnofsky Performance Status, but is adapted for advanced illness. It has been validated in both cancer and non-cancer conditions </w:t>
            </w:r>
            <w:r w:rsidRPr="00D4563B">
              <w:rPr>
                <w:noProof/>
                <w:vertAlign w:val="superscript"/>
              </w:rPr>
              <w:t>71</w:t>
            </w:r>
            <w:r w:rsidRPr="00D4563B">
              <w:rPr>
                <w:noProof/>
              </w:rPr>
              <w:t>.</w:t>
            </w:r>
          </w:p>
        </w:tc>
      </w:tr>
      <w:tr w:rsidR="00D4563B" w:rsidRPr="00D4563B" w14:paraId="314110C2" w14:textId="77777777" w:rsidTr="00410E8A">
        <w:trPr>
          <w:cantSplit/>
        </w:trPr>
        <w:tc>
          <w:tcPr>
            <w:tcW w:w="0" w:type="auto"/>
          </w:tcPr>
          <w:p w14:paraId="74F2865B" w14:textId="77777777" w:rsidR="00D4563B" w:rsidRPr="00D4563B" w:rsidRDefault="00D4563B" w:rsidP="008F3307">
            <w:pPr>
              <w:pStyle w:val="72TabletextTablesTableFigureBoxstyles"/>
              <w:rPr>
                <w:noProof/>
              </w:rPr>
            </w:pPr>
            <w:r w:rsidRPr="00D4563B">
              <w:rPr>
                <w:noProof/>
              </w:rPr>
              <w:t>Modified Barthel Index</w:t>
            </w:r>
          </w:p>
        </w:tc>
        <w:tc>
          <w:tcPr>
            <w:tcW w:w="0" w:type="auto"/>
          </w:tcPr>
          <w:p w14:paraId="17195469" w14:textId="77777777" w:rsidR="00D4563B" w:rsidRPr="00D4563B" w:rsidRDefault="00D4563B" w:rsidP="008F3307">
            <w:pPr>
              <w:pStyle w:val="72TabletextTablesTableFigureBoxstyles"/>
              <w:rPr>
                <w:noProof/>
              </w:rPr>
            </w:pPr>
            <w:r w:rsidRPr="00D4563B">
              <w:rPr>
                <w:noProof/>
              </w:rPr>
              <w:t>The modified Barthel Index is a measure of the person</w:t>
            </w:r>
            <w:r w:rsidRPr="00D4563B">
              <w:rPr>
                <w:noProof/>
                <w:color w:val="00B0F0"/>
              </w:rPr>
              <w:t>’</w:t>
            </w:r>
            <w:r w:rsidRPr="00D4563B">
              <w:rPr>
                <w:noProof/>
              </w:rPr>
              <w:t xml:space="preserve">s ability to perform 10 common activities of daily living relating to toileting, mobility and eating. Each item is scored from 0,1 or 2. A total score is produced by adding up the scores; the highest possible summary score is 20, indicating complete independence; the lowest score is 0, indicating complete dependence. </w:t>
            </w:r>
          </w:p>
        </w:tc>
        <w:tc>
          <w:tcPr>
            <w:tcW w:w="0" w:type="auto"/>
          </w:tcPr>
          <w:p w14:paraId="41C803A8" w14:textId="77777777" w:rsidR="00D4563B" w:rsidRPr="00D4563B" w:rsidRDefault="00D4563B" w:rsidP="008F3307">
            <w:pPr>
              <w:pStyle w:val="72TabletextTablesTableFigureBoxstyles"/>
              <w:rPr>
                <w:noProof/>
              </w:rPr>
            </w:pPr>
            <w:r w:rsidRPr="00D4563B">
              <w:rPr>
                <w:noProof/>
              </w:rPr>
              <w:t xml:space="preserve">The Barthel Index of Activities of Daily Living was first developed by Mahoney and Barthel </w:t>
            </w:r>
            <w:r w:rsidRPr="00D4563B">
              <w:rPr>
                <w:noProof/>
                <w:vertAlign w:val="superscript"/>
              </w:rPr>
              <w:t>114</w:t>
            </w:r>
            <w:r w:rsidRPr="00D4563B">
              <w:rPr>
                <w:noProof/>
              </w:rPr>
              <w:t xml:space="preserve"> as an index of independence to monitor improvement in the rehabilitation of patients with long term conditions. Collin and colleagues proposed a modified version that includes the original items but with a simplified scoring system </w:t>
            </w:r>
            <w:r w:rsidRPr="00D4563B">
              <w:rPr>
                <w:noProof/>
                <w:vertAlign w:val="superscript"/>
              </w:rPr>
              <w:t>115</w:t>
            </w:r>
            <w:r w:rsidRPr="00D4563B">
              <w:rPr>
                <w:noProof/>
              </w:rPr>
              <w:t>.</w:t>
            </w:r>
          </w:p>
        </w:tc>
      </w:tr>
      <w:tr w:rsidR="00D4563B" w:rsidRPr="00D4563B" w14:paraId="14EF312F" w14:textId="77777777" w:rsidTr="00410E8A">
        <w:trPr>
          <w:cantSplit/>
        </w:trPr>
        <w:tc>
          <w:tcPr>
            <w:tcW w:w="0" w:type="auto"/>
          </w:tcPr>
          <w:p w14:paraId="282CBC51" w14:textId="77777777" w:rsidR="00D4563B" w:rsidRPr="00D4563B" w:rsidRDefault="00D4563B" w:rsidP="008F3307">
            <w:pPr>
              <w:pStyle w:val="72TabletextTablesTableFigureBoxstyles"/>
              <w:rPr>
                <w:noProof/>
              </w:rPr>
            </w:pPr>
            <w:r w:rsidRPr="00D4563B">
              <w:rPr>
                <w:noProof/>
              </w:rPr>
              <w:t>The Integrated Palliative care Outcome Scale (IPOS)</w:t>
            </w:r>
          </w:p>
        </w:tc>
        <w:tc>
          <w:tcPr>
            <w:tcW w:w="0" w:type="auto"/>
          </w:tcPr>
          <w:p w14:paraId="57414119" w14:textId="77777777" w:rsidR="00D4563B" w:rsidRPr="00D4563B" w:rsidRDefault="00D4563B" w:rsidP="008F3307">
            <w:pPr>
              <w:pStyle w:val="72TabletextTablesTableFigureBoxstyles"/>
              <w:rPr>
                <w:noProof/>
              </w:rPr>
            </w:pPr>
            <w:r w:rsidRPr="00D4563B">
              <w:rPr>
                <w:noProof/>
              </w:rPr>
              <w:t>IPOS combines the items from the Palliative Care Outcome Scale (POS) and those from its symptom module (POS-S) into one integrated measure. There are two versions of IPOS; patient self-report and staff proxy-report. Both consist of 17 scorable items on physical, psychological, spiritual problems, communication needs including with family, and practical support, scored on a 5-point Likert scale from 0 (best) to 4 (worst). The IPOS total score from 0</w:t>
            </w:r>
            <w:r w:rsidRPr="00D4563B">
              <w:rPr>
                <w:noProof/>
                <w:color w:val="00B0F0"/>
              </w:rPr>
              <w:t>–6</w:t>
            </w:r>
            <w:r w:rsidRPr="00D4563B">
              <w:rPr>
                <w:noProof/>
              </w:rPr>
              <w:t>8, is an overall measure of how symptoms and concerns are affecting the individual. The full IPOS measure is available at https://pos-pal.org/and additional information is below.</w:t>
            </w:r>
          </w:p>
        </w:tc>
        <w:tc>
          <w:tcPr>
            <w:tcW w:w="0" w:type="auto"/>
          </w:tcPr>
          <w:p w14:paraId="7D6B3578" w14:textId="77777777" w:rsidR="00D4563B" w:rsidRPr="00D4563B" w:rsidRDefault="00D4563B" w:rsidP="008F3307">
            <w:pPr>
              <w:pStyle w:val="72TabletextTablesTableFigureBoxstyles"/>
              <w:rPr>
                <w:noProof/>
              </w:rPr>
            </w:pPr>
            <w:r w:rsidRPr="00D4563B">
              <w:rPr>
                <w:noProof/>
              </w:rPr>
              <w:t xml:space="preserve">The original Palliative care Outcome Scale (POS) included 10 items covering domains most important to patients with advanced illness </w:t>
            </w:r>
            <w:r w:rsidRPr="00D4563B">
              <w:rPr>
                <w:noProof/>
                <w:vertAlign w:val="superscript"/>
              </w:rPr>
              <w:t>116</w:t>
            </w:r>
            <w:r w:rsidRPr="00D4563B">
              <w:rPr>
                <w:noProof/>
              </w:rPr>
              <w:t xml:space="preserve">. Following patient and staff feedback, a symptom module (POS-S) was added </w:t>
            </w:r>
            <w:r w:rsidRPr="00D4563B">
              <w:rPr>
                <w:noProof/>
                <w:vertAlign w:val="superscript"/>
              </w:rPr>
              <w:t>117</w:t>
            </w:r>
            <w:r w:rsidRPr="00D4563B">
              <w:rPr>
                <w:noProof/>
              </w:rPr>
              <w:t xml:space="preserve">. This was recently combined into the 19-item Integrated Palliative care Outcome Scale which is valid, reliable and responsive to change in a palliative care population </w:t>
            </w:r>
            <w:r w:rsidRPr="00D4563B">
              <w:rPr>
                <w:noProof/>
                <w:vertAlign w:val="superscript"/>
              </w:rPr>
              <w:t>73</w:t>
            </w:r>
            <w:r w:rsidRPr="00D4563B">
              <w:rPr>
                <w:noProof/>
              </w:rPr>
              <w:t xml:space="preserve">. POS and IPOS have also been translated, culturally adapted and validated for use in a range of different languages and are widely used internationally </w:t>
            </w:r>
            <w:r w:rsidRPr="00D4563B">
              <w:rPr>
                <w:noProof/>
                <w:vertAlign w:val="superscript"/>
              </w:rPr>
              <w:t>118, 119</w:t>
            </w:r>
            <w:r w:rsidRPr="00D4563B">
              <w:rPr>
                <w:noProof/>
              </w:rPr>
              <w:t>.</w:t>
            </w:r>
          </w:p>
        </w:tc>
      </w:tr>
      <w:tr w:rsidR="00D4563B" w:rsidRPr="00D4563B" w14:paraId="15389F21" w14:textId="77777777" w:rsidTr="00410E8A">
        <w:trPr>
          <w:cantSplit/>
        </w:trPr>
        <w:tc>
          <w:tcPr>
            <w:tcW w:w="0" w:type="auto"/>
          </w:tcPr>
          <w:p w14:paraId="373EA3D4" w14:textId="77777777" w:rsidR="00D4563B" w:rsidRPr="00D4563B" w:rsidRDefault="00D4563B" w:rsidP="008F3307">
            <w:pPr>
              <w:pStyle w:val="72TabletextTablesTableFigureBoxstyles"/>
              <w:rPr>
                <w:noProof/>
              </w:rPr>
            </w:pPr>
            <w:r w:rsidRPr="00D4563B">
              <w:rPr>
                <w:noProof/>
              </w:rPr>
              <w:t>The Palliative Care Symptom Severity Score (PCPSS)</w:t>
            </w:r>
          </w:p>
        </w:tc>
        <w:tc>
          <w:tcPr>
            <w:tcW w:w="0" w:type="auto"/>
          </w:tcPr>
          <w:p w14:paraId="791FC7FD" w14:textId="77777777" w:rsidR="00D4563B" w:rsidRPr="00D4563B" w:rsidRDefault="00D4563B" w:rsidP="008F3307">
            <w:pPr>
              <w:pStyle w:val="72TabletextTablesTableFigureBoxstyles"/>
              <w:rPr>
                <w:noProof/>
              </w:rPr>
            </w:pPr>
            <w:r w:rsidRPr="00D4563B">
              <w:rPr>
                <w:noProof/>
              </w:rPr>
              <w:t>The PCPSS has four items: pain, other symptoms, psychological/spiritual concerns, and family/carer concerns; each scored from 0 – absent, to 1 – mild, 2 – moderate or 3 – severe.</w:t>
            </w:r>
          </w:p>
        </w:tc>
        <w:tc>
          <w:tcPr>
            <w:tcW w:w="0" w:type="auto"/>
          </w:tcPr>
          <w:p w14:paraId="53483C28" w14:textId="77777777" w:rsidR="00D4563B" w:rsidRPr="00D4563B" w:rsidRDefault="00D4563B" w:rsidP="008F3307">
            <w:pPr>
              <w:pStyle w:val="72TabletextTablesTableFigureBoxstyles"/>
              <w:rPr>
                <w:noProof/>
              </w:rPr>
            </w:pPr>
            <w:r w:rsidRPr="00D4563B">
              <w:rPr>
                <w:noProof/>
              </w:rPr>
              <w:t xml:space="preserve">PCPSS is used by the Australian Palliative Care Outcomes Collaborative </w:t>
            </w:r>
            <w:r w:rsidRPr="00D4563B">
              <w:rPr>
                <w:noProof/>
                <w:vertAlign w:val="superscript"/>
              </w:rPr>
              <w:t>120</w:t>
            </w:r>
            <w:r w:rsidRPr="00D4563B">
              <w:rPr>
                <w:noProof/>
              </w:rPr>
              <w:t xml:space="preserve">, and has been shown to have good reliability and acceptability </w:t>
            </w:r>
            <w:r w:rsidRPr="00D4563B">
              <w:rPr>
                <w:noProof/>
                <w:vertAlign w:val="superscript"/>
              </w:rPr>
              <w:t>121</w:t>
            </w:r>
            <w:r w:rsidRPr="00D4563B">
              <w:rPr>
                <w:noProof/>
              </w:rPr>
              <w:t xml:space="preserve">. </w:t>
            </w:r>
          </w:p>
        </w:tc>
      </w:tr>
    </w:tbl>
    <w:p w14:paraId="2747CA1E" w14:textId="77777777" w:rsidR="00D4563B" w:rsidRPr="00D4563B" w:rsidRDefault="00D4563B" w:rsidP="008F3307">
      <w:pPr>
        <w:pStyle w:val="52AheadHeadingsHeadingstyles"/>
      </w:pPr>
      <w:r w:rsidRPr="00D4563B">
        <w:t>The Integrated Palliative care Outcome Scale (IPOS)</w:t>
      </w:r>
    </w:p>
    <w:p w14:paraId="0821BB44" w14:textId="77777777" w:rsidR="00D4563B" w:rsidRPr="00D4563B" w:rsidRDefault="00D4563B" w:rsidP="008F3307">
      <w:pPr>
        <w:pStyle w:val="602TextfoTextstylesTextstyles"/>
      </w:pPr>
      <w:r w:rsidRPr="00D4563B">
        <w:t>A person-centred assessment and outcome measure for palliative care (for the full measure, see https://pos-pal.org/)</w:t>
      </w:r>
    </w:p>
    <w:p w14:paraId="1119D56E" w14:textId="77777777" w:rsidR="00D4563B" w:rsidRPr="00D4563B" w:rsidRDefault="00D4563B" w:rsidP="008F3307">
      <w:pPr>
        <w:pStyle w:val="602TextfoTextstylesTextstyles"/>
      </w:pPr>
      <w:r w:rsidRPr="00D4563B">
        <w:t>The IPOS questionnaire measures the symptomatic, psychological and spiritual needs of palliative care patients over three or seven days, in a variety of care settings. There are currently 4 different versions of the IPOS measure, which have been designed for use by staff and patients in different settings:</w:t>
      </w:r>
    </w:p>
    <w:p w14:paraId="271D9981" w14:textId="3E246A13" w:rsidR="00D4563B" w:rsidRPr="00D4563B" w:rsidRDefault="00D4563B" w:rsidP="008F3307">
      <w:pPr>
        <w:pStyle w:val="611BulletlistTextstyles"/>
      </w:pPr>
      <w:r w:rsidRPr="00D4563B">
        <w:t>IPOS Patient version, 3 day recall period – for use by patients in inpatient settings</w:t>
      </w:r>
    </w:p>
    <w:p w14:paraId="3596BAB6" w14:textId="16064381" w:rsidR="00D4563B" w:rsidRPr="00D4563B" w:rsidRDefault="00D4563B" w:rsidP="008F3307">
      <w:pPr>
        <w:pStyle w:val="611BulletlistTextstyles"/>
      </w:pPr>
      <w:r w:rsidRPr="00D4563B">
        <w:t>IPOS Patient version, 1 week recall period – for use by patients in community settings</w:t>
      </w:r>
    </w:p>
    <w:p w14:paraId="7285B194" w14:textId="09587539" w:rsidR="00D4563B" w:rsidRPr="00D4563B" w:rsidRDefault="00D4563B" w:rsidP="008F3307">
      <w:pPr>
        <w:pStyle w:val="611BulletlistTextstyles"/>
      </w:pPr>
      <w:r w:rsidRPr="00D4563B">
        <w:t>IPOS Staff version, 3 day recall period – for use by staff in inpatient settings</w:t>
      </w:r>
    </w:p>
    <w:p w14:paraId="0DFA7653" w14:textId="2195B884" w:rsidR="00D4563B" w:rsidRPr="00D4563B" w:rsidRDefault="00D4563B" w:rsidP="008F3307">
      <w:pPr>
        <w:pStyle w:val="614TextbulletlistlastTextstylesTextstyles"/>
      </w:pPr>
      <w:r w:rsidRPr="00D4563B">
        <w:t>IPOS Staff version, 1 week recall period – for use by staff in community settings</w:t>
      </w:r>
    </w:p>
    <w:p w14:paraId="5C9A15DB" w14:textId="77777777" w:rsidR="00D4563B" w:rsidRPr="00D4563B" w:rsidRDefault="00D4563B" w:rsidP="008F3307">
      <w:pPr>
        <w:pStyle w:val="602TextfoTextstylesTextstyles"/>
      </w:pPr>
      <w:r w:rsidRPr="00D4563B">
        <w:t xml:space="preserve">This clinical and research measure supports the assessment of physical symptoms, psychological symptoms, spiritual considerations, practical concerns, emotional concerns and psychosocial needs of patients in hospice, home, hospital and other community settings. When repeated, it provides individual-level outcomes </w:t>
      </w:r>
      <w:r w:rsidRPr="00D4563B">
        <w:rPr>
          <w:highlight w:val="magenta"/>
        </w:rPr>
        <w:t>data</w:t>
      </w:r>
      <w:r w:rsidRPr="00D4563B">
        <w:t xml:space="preserve"> which reflect the most common symptoms and concerns which people with advanced illness report.</w:t>
      </w:r>
    </w:p>
    <w:p w14:paraId="1E456C3F" w14:textId="77777777" w:rsidR="00D4563B" w:rsidRPr="00D4563B" w:rsidRDefault="00D4563B" w:rsidP="008F3307">
      <w:pPr>
        <w:pStyle w:val="52AheadHeadingsHeadingstyles"/>
      </w:pPr>
      <w:r w:rsidRPr="00D4563B">
        <w:t>The Integrated Palliative care Outcome Measure short version – IPO</w:t>
      </w:r>
      <w:r w:rsidRPr="00D4563B">
        <w:rPr>
          <w:color w:val="00B0F0"/>
        </w:rPr>
        <w:t>S-5</w:t>
      </w:r>
    </w:p>
    <w:p w14:paraId="68565FC3" w14:textId="77777777" w:rsidR="00D4563B" w:rsidRPr="00D4563B" w:rsidRDefault="00D4563B" w:rsidP="008F3307">
      <w:pPr>
        <w:pStyle w:val="602TextfoTextstylesTextstyles"/>
      </w:pPr>
      <w:r w:rsidRPr="00D4563B">
        <w:t>(for the full measure, see https://pos-pal.org/)</w:t>
      </w:r>
    </w:p>
    <w:p w14:paraId="54A4A27E" w14:textId="77777777" w:rsidR="00D4563B" w:rsidRPr="00D4563B" w:rsidRDefault="00D4563B" w:rsidP="008F3307">
      <w:pPr>
        <w:pStyle w:val="602TextfoTextstylesTextstyles"/>
      </w:pPr>
      <w:r w:rsidRPr="00D4563B">
        <w:t>IPO</w:t>
      </w:r>
      <w:r w:rsidRPr="00D4563B">
        <w:rPr>
          <w:color w:val="00B0F0"/>
        </w:rPr>
        <w:t>S-5</w:t>
      </w:r>
      <w:r w:rsidRPr="00D4563B">
        <w:t xml:space="preserve"> is a briefer version of the full IPOS. It contains five items</w:t>
      </w:r>
      <w:r w:rsidRPr="00D4563B">
        <w:rPr>
          <w:color w:val="00B0F0"/>
        </w:rPr>
        <w:t xml:space="preserve"> – </w:t>
      </w:r>
      <w:r w:rsidRPr="00D4563B">
        <w:t xml:space="preserve">those considered most important to patients and families (such as pain, breathlessness, anxiety, and information needs), but also in relation to their healthcare provision (for instance, breathlessness is one of the commonest reasons for emergency admission </w:t>
      </w:r>
      <w:r w:rsidRPr="00D4563B">
        <w:rPr>
          <w:noProof/>
          <w:vertAlign w:val="superscript"/>
        </w:rPr>
        <w:t>122</w:t>
      </w:r>
      <w:r w:rsidRPr="00D4563B">
        <w:t xml:space="preserve">). It also includes the </w:t>
      </w:r>
      <w:r w:rsidRPr="00D4563B">
        <w:rPr>
          <w:color w:val="00B0F0"/>
        </w:rPr>
        <w:t>‘</w:t>
      </w:r>
      <w:r w:rsidRPr="00D4563B">
        <w:t>at peace</w:t>
      </w:r>
      <w:r w:rsidRPr="00D4563B">
        <w:rPr>
          <w:color w:val="00B0F0"/>
        </w:rPr>
        <w:t>’</w:t>
      </w:r>
      <w:r w:rsidRPr="00D4563B">
        <w:t xml:space="preserve"> question as this globally reflects psychological and existential domains across diverse backgrounds, cultures and beliefs </w:t>
      </w:r>
      <w:r w:rsidRPr="00D4563B">
        <w:rPr>
          <w:noProof/>
          <w:vertAlign w:val="superscript"/>
        </w:rPr>
        <w:t>123</w:t>
      </w:r>
      <w:r w:rsidRPr="00D4563B">
        <w:t>.</w:t>
      </w:r>
    </w:p>
    <w:p w14:paraId="4AFA8FC5" w14:textId="77777777" w:rsidR="00D4563B" w:rsidRPr="00D4563B" w:rsidRDefault="00D4563B" w:rsidP="008F3307">
      <w:pPr>
        <w:pStyle w:val="602TextfoTextstylesTextstyles"/>
      </w:pPr>
      <w:r w:rsidRPr="00D4563B">
        <w:t>The IPO</w:t>
      </w:r>
      <w:r w:rsidRPr="00D4563B">
        <w:rPr>
          <w:color w:val="00B0F0"/>
        </w:rPr>
        <w:t>S-5</w:t>
      </w:r>
      <w:r w:rsidRPr="00D4563B">
        <w:t xml:space="preserve"> has increased the usability and adaptability of the IPOS, </w:t>
      </w:r>
      <w:r w:rsidRPr="00D4563B">
        <w:rPr>
          <w:highlight w:val="magenta"/>
        </w:rPr>
        <w:t>due to</w:t>
      </w:r>
      <w:r w:rsidRPr="00D4563B">
        <w:t xml:space="preserve"> its shortened content, </w:t>
      </w:r>
      <w:r w:rsidRPr="00D4563B">
        <w:rPr>
          <w:color w:val="00B0F0"/>
        </w:rPr>
        <w:t>while</w:t>
      </w:r>
      <w:r w:rsidRPr="00D4563B">
        <w:t xml:space="preserve"> continuing to capture the needs and concerns which are most important to patients and families.</w:t>
      </w:r>
    </w:p>
    <w:p w14:paraId="096A43CC" w14:textId="77777777" w:rsidR="00D4563B" w:rsidRPr="00D4563B" w:rsidRDefault="00D4563B" w:rsidP="008F3307">
      <w:pPr>
        <w:pStyle w:val="52AheadHeadingsHeadingstyles"/>
      </w:pPr>
      <w:r w:rsidRPr="00D4563B">
        <w:t>Views on Care measure</w:t>
      </w:r>
    </w:p>
    <w:p w14:paraId="4CB7AAAC" w14:textId="77777777" w:rsidR="00D4563B" w:rsidRPr="00D4563B" w:rsidRDefault="00D4563B" w:rsidP="008F3307">
      <w:pPr>
        <w:pStyle w:val="602TextfoTextstylesTextstyles"/>
      </w:pPr>
      <w:r w:rsidRPr="00D4563B">
        <w:t>Assessment of patient quality of life and experience of care (for the full measure, see https://pos-pal.org/)</w:t>
      </w:r>
    </w:p>
    <w:p w14:paraId="3D1B5FDA" w14:textId="77777777" w:rsidR="00D4563B" w:rsidRPr="00D4563B" w:rsidRDefault="00D4563B" w:rsidP="008F3307">
      <w:pPr>
        <w:pStyle w:val="602TextfoTextstylesTextstyles"/>
      </w:pPr>
      <w:r w:rsidRPr="00D4563B">
        <w:t>Views on Care focuses on the patient</w:t>
      </w:r>
      <w:r w:rsidRPr="00D4563B">
        <w:rPr>
          <w:color w:val="00B0F0"/>
        </w:rPr>
        <w:t>’</w:t>
      </w:r>
      <w:r w:rsidRPr="00D4563B">
        <w:t>s quality of life and perceived impact of the palliative care service, and provides staff with an indication of whether or not they are having a positive impact on patients</w:t>
      </w:r>
      <w:r w:rsidRPr="00D4563B">
        <w:rPr>
          <w:color w:val="00B0F0"/>
        </w:rPr>
        <w:t>’</w:t>
      </w:r>
      <w:r w:rsidRPr="00D4563B">
        <w:t xml:space="preserve"> lives</w:t>
      </w:r>
      <w:r w:rsidRPr="00D4563B">
        <w:rPr>
          <w:noProof/>
          <w:vertAlign w:val="superscript"/>
        </w:rPr>
        <w:t>124</w:t>
      </w:r>
      <w:r w:rsidRPr="00D4563B">
        <w:t>.</w:t>
      </w:r>
    </w:p>
    <w:p w14:paraId="5E390017" w14:textId="5F4CE8CE" w:rsidR="00D4563B" w:rsidRPr="00D4563B" w:rsidRDefault="008F3307" w:rsidP="008F3307">
      <w:pPr>
        <w:pStyle w:val="43AppendixtitleHeadingsHeadingstyles"/>
      </w:pPr>
      <w:bookmarkStart w:id="77" w:name="_Toc106688993"/>
      <w:r>
        <w:t>Appendix 2</w:t>
      </w:r>
      <w:r>
        <w:t> </w:t>
      </w:r>
      <w:r w:rsidR="00D4563B" w:rsidRPr="00D4563B">
        <w:t>Summary of casemix classification paper</w:t>
      </w:r>
      <w:bookmarkEnd w:id="77"/>
    </w:p>
    <w:p w14:paraId="4BC560A6" w14:textId="77777777" w:rsidR="00D4563B" w:rsidRPr="00D4563B" w:rsidRDefault="00D4563B" w:rsidP="008F3307">
      <w:pPr>
        <w:pStyle w:val="52AheadHeadingsHeadingstyles"/>
      </w:pPr>
      <w:r w:rsidRPr="00D4563B">
        <w:t>Developing a casemix classification for specialist palliative care: a multi-centre cohort study to develop a multi-variable prediction model for the cost of specialist palliative care using classification and regression tree analysis</w:t>
      </w:r>
    </w:p>
    <w:p w14:paraId="6E19A887" w14:textId="77777777" w:rsidR="00D4563B" w:rsidRPr="00D4563B" w:rsidRDefault="00D4563B" w:rsidP="008F3307">
      <w:pPr>
        <w:pStyle w:val="53BheadHeadingsHeadingstyles"/>
      </w:pPr>
      <w:r w:rsidRPr="00D4563B">
        <w:t>[Paper under review with Palliative Medicine]</w:t>
      </w:r>
    </w:p>
    <w:p w14:paraId="69633648" w14:textId="77777777" w:rsidR="00D4563B" w:rsidRPr="00D4563B" w:rsidRDefault="00D4563B" w:rsidP="008F3307">
      <w:pPr>
        <w:pStyle w:val="602TextfoTextstylesTextstyles"/>
      </w:pPr>
      <w:r w:rsidRPr="00D4563B">
        <w:t xml:space="preserve">People with advanced illness suffer multiple physical and psychological symptoms, plus family/social concerns </w:t>
      </w:r>
      <w:r w:rsidRPr="00D4563B">
        <w:rPr>
          <w:noProof/>
        </w:rPr>
        <w:t>(1, 2)</w:t>
      </w:r>
      <w:r w:rsidRPr="00D4563B">
        <w:t xml:space="preserve">, because of their illness and impending death </w:t>
      </w:r>
      <w:r w:rsidRPr="00D4563B">
        <w:rPr>
          <w:noProof/>
        </w:rPr>
        <w:t>(3)</w:t>
      </w:r>
      <w:r w:rsidRPr="00D4563B">
        <w:t xml:space="preserve">. Their families often provide day-to-day care, as well as being affected by their own distress and imminent losses </w:t>
      </w:r>
      <w:r w:rsidRPr="00D4563B">
        <w:rPr>
          <w:noProof/>
        </w:rPr>
        <w:t>(4)</w:t>
      </w:r>
      <w:r w:rsidRPr="00D4563B">
        <w:t>. These issues bring increased need for health services</w:t>
      </w:r>
      <w:r w:rsidRPr="00D4563B">
        <w:rPr>
          <w:color w:val="00B0F0"/>
        </w:rPr>
        <w:t>’</w:t>
      </w:r>
      <w:r w:rsidRPr="00D4563B">
        <w:t xml:space="preserve"> support, which escalate in the weeks and months before death </w:t>
      </w:r>
      <w:r w:rsidRPr="00D4563B">
        <w:rPr>
          <w:noProof/>
        </w:rPr>
        <w:t>(5)</w:t>
      </w:r>
      <w:r w:rsidRPr="00D4563B">
        <w:t xml:space="preserve">. Palliative care needs – with </w:t>
      </w:r>
      <w:r w:rsidRPr="00D4563B">
        <w:rPr>
          <w:color w:val="00B0F0"/>
        </w:rPr>
        <w:t>‘</w:t>
      </w:r>
      <w:r w:rsidRPr="00D4563B">
        <w:t>need</w:t>
      </w:r>
      <w:r w:rsidRPr="00D4563B">
        <w:rPr>
          <w:color w:val="00B0F0"/>
        </w:rPr>
        <w:t>’</w:t>
      </w:r>
      <w:r w:rsidRPr="00D4563B">
        <w:t xml:space="preserve"> defined as </w:t>
      </w:r>
      <w:r w:rsidRPr="00D4563B">
        <w:rPr>
          <w:color w:val="00B0F0"/>
          <w:highlight w:val="green"/>
        </w:rPr>
        <w:t>‘</w:t>
      </w:r>
      <w:r w:rsidRPr="00D4563B">
        <w:rPr>
          <w:highlight w:val="green"/>
        </w:rPr>
        <w:t>the ability to benefit</w:t>
      </w:r>
      <w:r w:rsidRPr="00D4563B">
        <w:rPr>
          <w:color w:val="00B0F0"/>
          <w:highlight w:val="green"/>
        </w:rPr>
        <w:t>’</w:t>
      </w:r>
      <w:r w:rsidRPr="00D4563B">
        <w:t xml:space="preserve"> from care </w:t>
      </w:r>
      <w:r w:rsidRPr="00D4563B">
        <w:rPr>
          <w:noProof/>
        </w:rPr>
        <w:t>(6)</w:t>
      </w:r>
      <w:r w:rsidRPr="00D4563B">
        <w:t xml:space="preserve"> – are met by a range of services. For individuals approaching end of life and their families, the level and complexity of their palliative care needs varies widely, yet this complexity has rarely been quantified or measured. </w:t>
      </w:r>
      <w:r w:rsidRPr="00D4563B">
        <w:rPr>
          <w:color w:val="00B0F0"/>
        </w:rPr>
        <w:t>‘</w:t>
      </w:r>
      <w:r w:rsidRPr="00D4563B">
        <w:t>Casemix</w:t>
      </w:r>
      <w:r w:rsidRPr="00D4563B">
        <w:rPr>
          <w:color w:val="00B0F0"/>
        </w:rPr>
        <w:t>’</w:t>
      </w:r>
      <w:r w:rsidRPr="00D4563B">
        <w:t xml:space="preserve"> is a method to classify patients with similar needs and/or resource consumption into clinically meaningful groups, using patient-level criteria. An Australian casemix classification for palliative care was developed in 1997 </w:t>
      </w:r>
      <w:r w:rsidRPr="00D4563B">
        <w:rPr>
          <w:noProof/>
        </w:rPr>
        <w:t>(18)</w:t>
      </w:r>
      <w:r w:rsidRPr="00D4563B">
        <w:t xml:space="preserve">, empirically tested </w:t>
      </w:r>
      <w:r w:rsidRPr="00D4563B">
        <w:rPr>
          <w:noProof/>
        </w:rPr>
        <w:t>(19)</w:t>
      </w:r>
      <w:r w:rsidRPr="00D4563B">
        <w:t xml:space="preserve">, and progressively refined over time </w:t>
      </w:r>
      <w:r w:rsidRPr="00D4563B">
        <w:rPr>
          <w:noProof/>
        </w:rPr>
        <w:t>(20, 21)</w:t>
      </w:r>
      <w:r w:rsidRPr="00D4563B">
        <w:t xml:space="preserve">. This classification consists of classes defined by patient factors including palliative Phase of Illness </w:t>
      </w:r>
      <w:r w:rsidRPr="00D4563B">
        <w:rPr>
          <w:noProof/>
        </w:rPr>
        <w:t>(22)</w:t>
      </w:r>
      <w:r w:rsidRPr="00D4563B">
        <w:t xml:space="preserve">, problem severity </w:t>
      </w:r>
      <w:r w:rsidRPr="00D4563B">
        <w:rPr>
          <w:noProof/>
        </w:rPr>
        <w:t>(23)</w:t>
      </w:r>
      <w:r w:rsidRPr="00D4563B">
        <w:t xml:space="preserve">, functional status </w:t>
      </w:r>
      <w:r w:rsidRPr="00D4563B">
        <w:rPr>
          <w:noProof/>
        </w:rPr>
        <w:t>(24)</w:t>
      </w:r>
      <w:r w:rsidRPr="00D4563B">
        <w:t xml:space="preserve">, and dependency </w:t>
      </w:r>
      <w:r w:rsidRPr="00D4563B">
        <w:rPr>
          <w:noProof/>
        </w:rPr>
        <w:t>(19)</w:t>
      </w:r>
      <w:r w:rsidRPr="00D4563B">
        <w:t>. However, it is unclear whether this classification can be directly applied in other countries. We therefore aimed to develop a casemix classification for UK specialist palliative care, for use across settings.</w:t>
      </w:r>
    </w:p>
    <w:p w14:paraId="1E265016" w14:textId="77777777" w:rsidR="00D4563B" w:rsidRPr="00D4563B" w:rsidRDefault="00D4563B" w:rsidP="008F3307">
      <w:pPr>
        <w:pStyle w:val="52AheadHeadingsHeadingstyles"/>
      </w:pPr>
      <w:r w:rsidRPr="00D4563B">
        <w:t>Methods</w:t>
      </w:r>
    </w:p>
    <w:p w14:paraId="3EDB0CFF" w14:textId="77777777" w:rsidR="00D4563B" w:rsidRPr="00D4563B" w:rsidRDefault="00D4563B" w:rsidP="008F3307">
      <w:pPr>
        <w:pStyle w:val="602TextfoTextstylesTextstyles"/>
      </w:pPr>
      <w:r w:rsidRPr="00D4563B">
        <w:rPr>
          <w:b/>
          <w:i/>
        </w:rPr>
        <w:t xml:space="preserve">Design </w:t>
      </w:r>
      <w:r w:rsidRPr="00D4563B">
        <w:t xml:space="preserve">Multi-centre prospective cohort study, following patients during episodes of specialist palliative care, reported according to guidance for transparent reporting of a multivariable prediction model (TRIPOD statement) </w:t>
      </w:r>
      <w:r w:rsidRPr="00D4563B">
        <w:rPr>
          <w:noProof/>
        </w:rPr>
        <w:t>(25)</w:t>
      </w:r>
      <w:r w:rsidRPr="00D4563B">
        <w:t>. ISRCTN registration 02/03/2017 (https://doi.org/10.1186/ISRCTN90752212).</w:t>
      </w:r>
    </w:p>
    <w:p w14:paraId="748E6488" w14:textId="77777777" w:rsidR="00D4563B" w:rsidRPr="00D4563B" w:rsidRDefault="00D4563B" w:rsidP="008F3307">
      <w:pPr>
        <w:pStyle w:val="602TextfoTextstylesTextstyles"/>
      </w:pPr>
      <w:r w:rsidRPr="00D4563B">
        <w:rPr>
          <w:b/>
          <w:i/>
        </w:rPr>
        <w:t xml:space="preserve">Definitions </w:t>
      </w:r>
      <w:r w:rsidRPr="00D4563B">
        <w:t xml:space="preserve">We defined an </w:t>
      </w:r>
      <w:r w:rsidRPr="00D4563B">
        <w:rPr>
          <w:color w:val="00B0F0"/>
          <w:highlight w:val="green"/>
        </w:rPr>
        <w:t>‘</w:t>
      </w:r>
      <w:r w:rsidRPr="00D4563B">
        <w:rPr>
          <w:highlight w:val="green"/>
        </w:rPr>
        <w:t>episode of care</w:t>
      </w:r>
      <w:r w:rsidRPr="00D4563B">
        <w:rPr>
          <w:color w:val="00B0F0"/>
          <w:highlight w:val="green"/>
        </w:rPr>
        <w:t>’</w:t>
      </w:r>
      <w:r w:rsidRPr="00D4563B">
        <w:t xml:space="preserve"> as a </w:t>
      </w:r>
      <w:r w:rsidRPr="00D4563B">
        <w:rPr>
          <w:color w:val="00B0F0"/>
          <w:highlight w:val="green"/>
        </w:rPr>
        <w:t>“</w:t>
      </w:r>
      <w:r w:rsidRPr="00D4563B">
        <w:rPr>
          <w:highlight w:val="green"/>
        </w:rPr>
        <w:t>period of contact between a patient and palliative care service provider or team of providers that occurs in one setting</w:t>
      </w:r>
      <w:r w:rsidRPr="00D4563B">
        <w:rPr>
          <w:color w:val="00B0F0"/>
          <w:highlight w:val="green"/>
        </w:rPr>
        <w:t>”</w:t>
      </w:r>
      <w:r w:rsidRPr="00D4563B">
        <w:t xml:space="preserve"> </w:t>
      </w:r>
      <w:r w:rsidRPr="00D4563B">
        <w:rPr>
          <w:noProof/>
        </w:rPr>
        <w:t>(26)</w:t>
      </w:r>
      <w:r w:rsidRPr="00D4563B">
        <w:t xml:space="preserve">. We defined the </w:t>
      </w:r>
      <w:r w:rsidRPr="00D4563B">
        <w:rPr>
          <w:color w:val="00B0F0"/>
          <w:highlight w:val="green"/>
        </w:rPr>
        <w:t>‘</w:t>
      </w:r>
      <w:r w:rsidRPr="00D4563B">
        <w:rPr>
          <w:highlight w:val="green"/>
        </w:rPr>
        <w:t>setting of care</w:t>
      </w:r>
      <w:r w:rsidRPr="00D4563B">
        <w:rPr>
          <w:color w:val="00B0F0"/>
          <w:highlight w:val="green"/>
        </w:rPr>
        <w:t>’</w:t>
      </w:r>
      <w:r w:rsidRPr="00D4563B">
        <w:t xml:space="preserve"> as: hospital advisory (specialist palliative care teams providing an advisory or consult service within hospitals), inpatient hospice (patients admitted to a hospice or specialist palliative care unit for an overnight stay of one or more days), or community-based specialist palliative care (when the patient receives care in their usual place of residence; home or care home).</w:t>
      </w:r>
    </w:p>
    <w:p w14:paraId="15B3A3B4" w14:textId="77777777" w:rsidR="00D4563B" w:rsidRPr="00D4563B" w:rsidRDefault="00D4563B" w:rsidP="008F3307">
      <w:pPr>
        <w:pStyle w:val="602TextfoTextstylesTextstyles"/>
        <w:rPr>
          <w:b/>
          <w:i/>
        </w:rPr>
      </w:pPr>
      <w:r w:rsidRPr="00D4563B">
        <w:rPr>
          <w:b/>
          <w:i/>
        </w:rPr>
        <w:t xml:space="preserve">Population and settings </w:t>
      </w:r>
      <w:r w:rsidRPr="00D4563B">
        <w:t>Patients were recruited from 14 organisations providing specialist palliative care services in England: i) four hospital advisory services, ii) five inpatient hospice services, and iii) seven community-based services (some organisations provided more than one setting of care). We included consecutive adult patients (</w:t>
      </w:r>
      <w:r w:rsidRPr="00D4563B">
        <w:rPr>
          <w:color w:val="00B0F0"/>
        </w:rPr>
        <w:t>≥ 1</w:t>
      </w:r>
      <w:r w:rsidRPr="00D4563B">
        <w:t xml:space="preserve">8 years) receiving specialist palliative care at all participating sites. Exclusion criteria: </w:t>
      </w:r>
      <w:r w:rsidRPr="00D4563B">
        <w:rPr>
          <w:color w:val="00B0F0"/>
        </w:rPr>
        <w:t>&lt; 1</w:t>
      </w:r>
      <w:r w:rsidRPr="00D4563B">
        <w:t>8 years, declined participation, and/or previously expressed wish not to participate in research.</w:t>
      </w:r>
    </w:p>
    <w:p w14:paraId="279BF241" w14:textId="77777777" w:rsidR="00D4563B" w:rsidRPr="00D4563B" w:rsidRDefault="00D4563B" w:rsidP="008F3307">
      <w:pPr>
        <w:pStyle w:val="602TextfoTextstylesTextstyles"/>
      </w:pPr>
      <w:r w:rsidRPr="00D4563B">
        <w:rPr>
          <w:b/>
          <w:i/>
          <w:highlight w:val="magenta"/>
        </w:rPr>
        <w:t>Data</w:t>
      </w:r>
      <w:r w:rsidRPr="00D4563B">
        <w:rPr>
          <w:b/>
          <w:i/>
        </w:rPr>
        <w:t xml:space="preserve"> collection and primary outcome </w:t>
      </w:r>
      <w:r w:rsidRPr="00D4563B">
        <w:t xml:space="preserve">Collected </w:t>
      </w:r>
      <w:r w:rsidRPr="00D4563B">
        <w:rPr>
          <w:highlight w:val="magenta"/>
        </w:rPr>
        <w:t>data</w:t>
      </w:r>
      <w:r w:rsidRPr="00D4563B">
        <w:t xml:space="preserve"> included: demographic and clinical variables, episode start and end dates, potential casemix variables, and </w:t>
      </w:r>
      <w:r w:rsidRPr="00D4563B">
        <w:rPr>
          <w:highlight w:val="magenta"/>
        </w:rPr>
        <w:t>data</w:t>
      </w:r>
      <w:r w:rsidRPr="00D4563B">
        <w:t xml:space="preserve"> on patient-level and other costs in providing specialist palliative care. Potential casemix variables were selected based on i) being patient-level attributes, and ii) prior evidence of association with casemix/complexity </w:t>
      </w:r>
      <w:r w:rsidRPr="00D4563B">
        <w:rPr>
          <w:noProof/>
        </w:rPr>
        <w:t>(18)</w:t>
      </w:r>
      <w:r w:rsidRPr="00D4563B">
        <w:t>. The key casemix variables included were: age, sex, ethnicity, living circumstances, need for interpreter, primary diagnosis, palliative Phase of Illness, functional status, dependency, and symptoms/problem severity. Our primary outcome was cost of specialist palliative care per diem, measured over episode of care.</w:t>
      </w:r>
    </w:p>
    <w:p w14:paraId="24A9747E" w14:textId="77777777" w:rsidR="00D4563B" w:rsidRPr="00D4563B" w:rsidRDefault="00D4563B" w:rsidP="008F3307">
      <w:pPr>
        <w:pStyle w:val="602TextfoTextstylesTextstyles"/>
      </w:pPr>
      <w:r w:rsidRPr="00D4563B">
        <w:rPr>
          <w:b/>
          <w:i/>
        </w:rPr>
        <w:t xml:space="preserve">Sample size </w:t>
      </w:r>
      <w:r w:rsidRPr="00D4563B">
        <w:t>Based on standard recommendations for fitting multivariate models, a minimum of 5</w:t>
      </w:r>
      <w:r w:rsidRPr="00D4563B">
        <w:rPr>
          <w:color w:val="00B0F0"/>
        </w:rPr>
        <w:t xml:space="preserve">0 +8 m </w:t>
      </w:r>
      <w:r w:rsidRPr="00D4563B">
        <w:t>cases for testing multiple correlation (where m is the number of predictors) are required, to test the null hypothesis that the population multiple correlation equals zero with a power of 80%, alpha=5% and a medium effect size for the regression analysis (R</w:t>
      </w:r>
      <w:r w:rsidRPr="00D4563B">
        <w:rPr>
          <w:vertAlign w:val="superscript"/>
        </w:rPr>
        <w:t>2</w:t>
      </w:r>
      <w:r w:rsidRPr="00D4563B">
        <w:t xml:space="preserve">=0.13) </w:t>
      </w:r>
      <w:r w:rsidRPr="00D4563B">
        <w:rPr>
          <w:noProof/>
        </w:rPr>
        <w:t>(37, 38)</w:t>
      </w:r>
      <w:r w:rsidRPr="00D4563B">
        <w:t xml:space="preserve">. Unit of analysis was episodes within sites, therefore, 10 predictors required 130 episodes per </w:t>
      </w:r>
      <w:r w:rsidRPr="00D4563B">
        <w:rPr>
          <w:highlight w:val="magenta"/>
        </w:rPr>
        <w:t>site</w:t>
      </w:r>
      <w:r w:rsidRPr="00D4563B">
        <w:t xml:space="preserve">. Allowing an additional 15% for episodes with missing </w:t>
      </w:r>
      <w:r w:rsidRPr="00D4563B">
        <w:rPr>
          <w:highlight w:val="magenta"/>
        </w:rPr>
        <w:t>data</w:t>
      </w:r>
      <w:r w:rsidRPr="00D4563B">
        <w:t xml:space="preserve"> and 20% for cost outliers, we estimated a target of 2,674 episodes of care (191 episodes x 14 sites) was required.</w:t>
      </w:r>
    </w:p>
    <w:p w14:paraId="13E6C730" w14:textId="77777777" w:rsidR="00D4563B" w:rsidRPr="00D4563B" w:rsidRDefault="00D4563B" w:rsidP="008F3307">
      <w:pPr>
        <w:pStyle w:val="602TextfoTextstylesTextstyles"/>
      </w:pPr>
      <w:r w:rsidRPr="00D4563B">
        <w:rPr>
          <w:b/>
        </w:rPr>
        <w:t>Analysis</w:t>
      </w:r>
      <w:r w:rsidRPr="00D4563B">
        <w:t>: To discover which baseline casemix variables could predict the cost of that episode of care, the following steps were undertaken:</w:t>
      </w:r>
    </w:p>
    <w:p w14:paraId="177445DF" w14:textId="77777777" w:rsidR="00D4563B" w:rsidRPr="00D4563B" w:rsidRDefault="00D4563B" w:rsidP="008F3307">
      <w:pPr>
        <w:pStyle w:val="621TextnumberedlistTextstylesTextstyles"/>
      </w:pPr>
      <w:r w:rsidRPr="00D4563B">
        <w:t>10.</w:t>
      </w:r>
      <w:r w:rsidRPr="00D4563B">
        <w:tab/>
        <w:t>We removed incomplete episodes, retaining only the complete episodes of care.</w:t>
      </w:r>
    </w:p>
    <w:p w14:paraId="62A92FC9" w14:textId="77777777" w:rsidR="00D4563B" w:rsidRPr="00D4563B" w:rsidRDefault="00D4563B" w:rsidP="008F3307">
      <w:pPr>
        <w:pStyle w:val="621TextnumberedlistTextstylesTextstyles"/>
      </w:pPr>
      <w:r w:rsidRPr="00D4563B">
        <w:t>11.</w:t>
      </w:r>
      <w:r w:rsidRPr="00D4563B">
        <w:tab/>
        <w:t xml:space="preserve">Following a previously adopted approach </w:t>
      </w:r>
      <w:r w:rsidRPr="00D4563B">
        <w:rPr>
          <w:noProof/>
        </w:rPr>
        <w:t>(18)</w:t>
      </w:r>
      <w:r w:rsidRPr="00D4563B">
        <w:t>, high and low cost outliers were identified and removed using a trimming algorithm based on the interquartile range (IQR) with the upper trim point at Q</w:t>
      </w:r>
      <w:r w:rsidRPr="00D4563B">
        <w:rPr>
          <w:color w:val="00B0F0"/>
        </w:rPr>
        <w:t>3 +</w:t>
      </w:r>
      <w:r w:rsidRPr="00D4563B">
        <w:t>1.5 IQR and the lower trim point at Q1</w:t>
      </w:r>
      <w:r w:rsidRPr="00D4563B">
        <w:rPr>
          <w:color w:val="00B0F0"/>
        </w:rPr>
        <w:t>–1</w:t>
      </w:r>
      <w:r w:rsidRPr="00D4563B">
        <w:t xml:space="preserve">.5 IQR (where Q1 is first quartile and Q3 is third quartile) </w:t>
      </w:r>
      <w:r w:rsidRPr="00D4563B">
        <w:rPr>
          <w:noProof/>
        </w:rPr>
        <w:t>(21)</w:t>
      </w:r>
      <w:r w:rsidRPr="00D4563B">
        <w:t>.</w:t>
      </w:r>
    </w:p>
    <w:p w14:paraId="0F9B1F91" w14:textId="77777777" w:rsidR="00D4563B" w:rsidRPr="00D4563B" w:rsidRDefault="00D4563B" w:rsidP="008F3307">
      <w:pPr>
        <w:pStyle w:val="621TextnumberedlistTextstylesTextstyles"/>
      </w:pPr>
      <w:r w:rsidRPr="00D4563B">
        <w:t>12.</w:t>
      </w:r>
      <w:r w:rsidRPr="00D4563B">
        <w:tab/>
        <w:t>We examined the distribution of costs of specialist palliative care, by setting.</w:t>
      </w:r>
    </w:p>
    <w:p w14:paraId="4D16C695" w14:textId="77777777" w:rsidR="00D4563B" w:rsidRPr="00D4563B" w:rsidRDefault="00D4563B" w:rsidP="008F3307">
      <w:pPr>
        <w:pStyle w:val="6211TextnumberedlistlastTextstylesTextstyles"/>
      </w:pPr>
      <w:r w:rsidRPr="00D4563B">
        <w:t>13.</w:t>
      </w:r>
      <w:r w:rsidRPr="00D4563B">
        <w:tab/>
        <w:t xml:space="preserve">Following the same approach as in development of the Australian case-mix classification </w:t>
      </w:r>
      <w:r w:rsidRPr="00D4563B">
        <w:rPr>
          <w:noProof/>
        </w:rPr>
        <w:t>(18)</w:t>
      </w:r>
      <w:r w:rsidRPr="00D4563B">
        <w:t>, we developed and validated a cost predictive model using classification and regression tree (CART) analysis, which constructs decision rules in a hierarchical manner to form a branching classification.</w:t>
      </w:r>
    </w:p>
    <w:p w14:paraId="7DCD11D9" w14:textId="77777777" w:rsidR="00D4563B" w:rsidRPr="00D4563B" w:rsidRDefault="00D4563B" w:rsidP="008F3307">
      <w:pPr>
        <w:pStyle w:val="52AheadHeadingsHeadingstyles"/>
      </w:pPr>
      <w:r w:rsidRPr="00D4563B">
        <w:t>Results</w:t>
      </w:r>
    </w:p>
    <w:p w14:paraId="3F32BC3A" w14:textId="77777777" w:rsidR="00D4563B" w:rsidRPr="00D4563B" w:rsidRDefault="00D4563B" w:rsidP="008F3307">
      <w:pPr>
        <w:pStyle w:val="602TextfoTextstylesTextstyles"/>
        <w:rPr>
          <w:lang w:eastAsia="en-GB"/>
        </w:rPr>
      </w:pPr>
      <w:r w:rsidRPr="00D4563B">
        <w:rPr>
          <w:b/>
          <w:i/>
          <w:lang w:eastAsia="en-GB"/>
        </w:rPr>
        <w:t xml:space="preserve">Subject characteristics </w:t>
      </w:r>
      <w:r w:rsidRPr="00D4563B">
        <w:rPr>
          <w:lang w:eastAsia="en-GB"/>
        </w:rPr>
        <w:t xml:space="preserve">2,469 patients were recruited, providing </w:t>
      </w:r>
      <w:r w:rsidRPr="00D4563B">
        <w:rPr>
          <w:highlight w:val="magenta"/>
          <w:lang w:eastAsia="en-GB"/>
        </w:rPr>
        <w:t>data</w:t>
      </w:r>
      <w:r w:rsidRPr="00D4563B">
        <w:rPr>
          <w:lang w:eastAsia="en-GB"/>
        </w:rPr>
        <w:t xml:space="preserve"> on 2,968 complete episodes of specialist palliative care (12 incomplete episodes were removed prior to analysis). [Demographic and clinical characteristics of the 2.469 participants, and details of the 2,968 episodes of care and related casemix variables are reported in the full paper; with 767 episodes in the hospital advisory setting, 764 episodes in the inpatient hospice setting, and 1,437 episodes in the community setting].</w:t>
      </w:r>
    </w:p>
    <w:p w14:paraId="186BC36E" w14:textId="77777777" w:rsidR="00D4563B" w:rsidRPr="00D4563B" w:rsidRDefault="00D4563B" w:rsidP="008F3307">
      <w:pPr>
        <w:pStyle w:val="602TextfoTextstylesTextstyles"/>
        <w:rPr>
          <w:lang w:eastAsia="en-GB"/>
        </w:rPr>
      </w:pPr>
      <w:r w:rsidRPr="00D4563B">
        <w:rPr>
          <w:b/>
          <w:i/>
          <w:lang w:eastAsia="en-GB"/>
        </w:rPr>
        <w:t xml:space="preserve">Costs of specialist palliative care </w:t>
      </w:r>
      <w:r w:rsidRPr="00D4563B">
        <w:rPr>
          <w:lang w:eastAsia="en-GB"/>
        </w:rPr>
        <w:t xml:space="preserve">The distribution of the total cost of specialist palliative care episodes, derived from the trimmed </w:t>
      </w:r>
      <w:r w:rsidRPr="00D4563B">
        <w:rPr>
          <w:color w:val="00B0F0"/>
          <w:highlight w:val="magenta"/>
          <w:lang w:eastAsia="en-GB"/>
        </w:rPr>
        <w:t>data</w:t>
      </w:r>
      <w:r w:rsidRPr="00D4563B">
        <w:rPr>
          <w:color w:val="00B0F0"/>
          <w:lang w:eastAsia="en-GB"/>
        </w:rPr>
        <w:t xml:space="preserve"> set</w:t>
      </w:r>
      <w:r w:rsidRPr="00D4563B">
        <w:rPr>
          <w:lang w:eastAsia="en-GB"/>
        </w:rPr>
        <w:t xml:space="preserve"> are shown in the full paper; costs are reported i) per diem, ii) per diem, broken down by Phase of Illness, and iv) by episode of care, together with details of length of episodes.</w:t>
      </w:r>
    </w:p>
    <w:p w14:paraId="79351BF0" w14:textId="77777777" w:rsidR="00D4563B" w:rsidRPr="00D4563B" w:rsidRDefault="00D4563B" w:rsidP="008F3307">
      <w:pPr>
        <w:pStyle w:val="53BheadHeadingsHeadingstyles"/>
      </w:pPr>
      <w:r w:rsidRPr="00D4563B">
        <w:t>Classification and regression tree analysis</w:t>
      </w:r>
    </w:p>
    <w:p w14:paraId="1C459FF1" w14:textId="77777777" w:rsidR="008F3307" w:rsidRDefault="00D4563B" w:rsidP="008F3307">
      <w:pPr>
        <w:pStyle w:val="602TextfoTextstylesTextstyles"/>
      </w:pPr>
      <w:r w:rsidRPr="00D4563B">
        <w:t xml:space="preserve">Seven different casemix variables provide the optimal combination to deliver classes each of the settings. </w:t>
      </w:r>
      <w:r w:rsidRPr="00D4563B">
        <w:rPr>
          <w:i/>
          <w:color w:val="FF0000"/>
        </w:rPr>
        <w:t>Table 2</w:t>
      </w:r>
      <w:r w:rsidRPr="00D4563B">
        <w:t xml:space="preserve"> shows which variables, and how they are combined to </w:t>
      </w:r>
      <w:r w:rsidRPr="00D4563B">
        <w:rPr>
          <w:highlight w:val="magenta"/>
        </w:rPr>
        <w:t>constitute</w:t>
      </w:r>
      <w:r w:rsidRPr="00D4563B">
        <w:t xml:space="preserve"> the casemix c</w:t>
      </w:r>
      <w:r w:rsidR="008F3307">
        <w:t>lasses, including cost weights.</w:t>
      </w:r>
    </w:p>
    <w:p w14:paraId="057DC33F" w14:textId="0933DD7A" w:rsidR="00D4563B" w:rsidRPr="008F3307" w:rsidRDefault="008F3307" w:rsidP="008F3307">
      <w:pPr>
        <w:pStyle w:val="70TablelegendTablesTableFigureBoxstyles"/>
      </w:pPr>
      <w:r w:rsidRPr="008F3307">
        <w:rPr>
          <w:b/>
        </w:rPr>
        <w:t>TABLE 2</w:t>
      </w:r>
      <w:r w:rsidRPr="008F3307">
        <w:rPr>
          <w:b/>
        </w:rPr>
        <w:t> </w:t>
      </w:r>
      <w:r w:rsidR="00D4563B" w:rsidRPr="00D4563B">
        <w:t>Casemix classification for specialist palliative care (all costs are per diem costs)</w:t>
      </w:r>
    </w:p>
    <w:tbl>
      <w:tblPr>
        <w:tblW w:w="10676" w:type="dxa"/>
        <w:tblLayout w:type="fixed"/>
        <w:tblCellMar>
          <w:top w:w="40" w:type="dxa"/>
          <w:left w:w="60" w:type="dxa"/>
          <w:bottom w:w="40" w:type="dxa"/>
          <w:right w:w="60" w:type="dxa"/>
        </w:tblCellMar>
        <w:tblLook w:val="04A0" w:firstRow="1" w:lastRow="0" w:firstColumn="1" w:lastColumn="0" w:noHBand="0" w:noVBand="1"/>
      </w:tblPr>
      <w:tblGrid>
        <w:gridCol w:w="600"/>
        <w:gridCol w:w="900"/>
        <w:gridCol w:w="900"/>
        <w:gridCol w:w="1126"/>
        <w:gridCol w:w="1130"/>
        <w:gridCol w:w="1311"/>
        <w:gridCol w:w="1271"/>
        <w:gridCol w:w="1167"/>
        <w:gridCol w:w="610"/>
        <w:gridCol w:w="758"/>
        <w:gridCol w:w="903"/>
      </w:tblGrid>
      <w:tr w:rsidR="00D4563B" w:rsidRPr="00D4563B" w14:paraId="4CCD7CED" w14:textId="77777777" w:rsidTr="005932E4">
        <w:trPr>
          <w:cantSplit/>
        </w:trPr>
        <w:tc>
          <w:tcPr>
            <w:tcW w:w="10676" w:type="dxa"/>
            <w:gridSpan w:val="11"/>
            <w:shd w:val="clear" w:color="000000" w:fill="D0CECE"/>
            <w:noWrap/>
            <w:vAlign w:val="bottom"/>
          </w:tcPr>
          <w:p w14:paraId="621EA5DA" w14:textId="7F80E233" w:rsidR="00D4563B" w:rsidRPr="008F3307" w:rsidRDefault="00D4563B" w:rsidP="008F3307">
            <w:pPr>
              <w:pStyle w:val="705TableheadgroupTablesTableFigureBoxstyles"/>
              <w:rPr>
                <w:sz w:val="20"/>
                <w:lang w:eastAsia="de-DE"/>
              </w:rPr>
            </w:pPr>
            <w:r w:rsidRPr="00D4563B">
              <w:rPr>
                <w:lang w:eastAsia="de-DE"/>
              </w:rPr>
              <w:t>Classes for hos</w:t>
            </w:r>
            <w:r w:rsidR="008F3307">
              <w:rPr>
                <w:lang w:eastAsia="de-DE"/>
              </w:rPr>
              <w:t>pital advisory episodes of care</w:t>
            </w:r>
          </w:p>
        </w:tc>
      </w:tr>
      <w:tr w:rsidR="00753ADA" w:rsidRPr="00D4563B" w14:paraId="0D2016FA" w14:textId="77777777" w:rsidTr="005932E4">
        <w:trPr>
          <w:cantSplit/>
        </w:trPr>
        <w:tc>
          <w:tcPr>
            <w:tcW w:w="600" w:type="dxa"/>
            <w:shd w:val="clear" w:color="000000" w:fill="E7E6E6"/>
            <w:noWrap/>
            <w:vAlign w:val="center"/>
          </w:tcPr>
          <w:p w14:paraId="023E7D0C" w14:textId="77777777" w:rsidR="00D4563B" w:rsidRPr="00D4563B" w:rsidRDefault="00D4563B" w:rsidP="008F3307">
            <w:pPr>
              <w:pStyle w:val="710TableheadTablesTableFigureBoxstyles"/>
              <w:rPr>
                <w:color w:val="000000"/>
                <w:lang w:eastAsia="de-DE"/>
              </w:rPr>
            </w:pPr>
            <w:r w:rsidRPr="00D4563B">
              <w:rPr>
                <w:lang w:eastAsia="de-DE"/>
              </w:rPr>
              <w:t>Class</w:t>
            </w:r>
          </w:p>
        </w:tc>
        <w:tc>
          <w:tcPr>
            <w:tcW w:w="900" w:type="dxa"/>
            <w:shd w:val="clear" w:color="000000" w:fill="E7E6E6"/>
            <w:noWrap/>
            <w:vAlign w:val="center"/>
          </w:tcPr>
          <w:p w14:paraId="324FECE2" w14:textId="77777777" w:rsidR="00D4563B" w:rsidRPr="00D4563B" w:rsidRDefault="00D4563B" w:rsidP="008F3307">
            <w:pPr>
              <w:pStyle w:val="710TableheadTablesTableFigureBoxstyles"/>
              <w:rPr>
                <w:color w:val="000000"/>
                <w:lang w:eastAsia="de-DE"/>
              </w:rPr>
            </w:pPr>
            <w:r w:rsidRPr="00D4563B">
              <w:rPr>
                <w:lang w:eastAsia="de-DE"/>
              </w:rPr>
              <w:t>Living situation</w:t>
            </w:r>
          </w:p>
        </w:tc>
        <w:tc>
          <w:tcPr>
            <w:tcW w:w="900" w:type="dxa"/>
            <w:shd w:val="clear" w:color="000000" w:fill="E7E6E6"/>
            <w:noWrap/>
            <w:vAlign w:val="center"/>
          </w:tcPr>
          <w:p w14:paraId="3F3F646F" w14:textId="77777777" w:rsidR="00D4563B" w:rsidRPr="00D4563B" w:rsidRDefault="00D4563B" w:rsidP="008F3307">
            <w:pPr>
              <w:pStyle w:val="710TableheadTablesTableFigureBoxstyles"/>
              <w:rPr>
                <w:color w:val="000000"/>
                <w:lang w:eastAsia="de-DE"/>
              </w:rPr>
            </w:pPr>
            <w:r w:rsidRPr="00D4563B">
              <w:rPr>
                <w:lang w:eastAsia="de-DE"/>
              </w:rPr>
              <w:t>Pain</w:t>
            </w:r>
          </w:p>
        </w:tc>
        <w:tc>
          <w:tcPr>
            <w:tcW w:w="1126" w:type="dxa"/>
            <w:shd w:val="clear" w:color="000000" w:fill="E7E6E6"/>
            <w:vAlign w:val="center"/>
          </w:tcPr>
          <w:p w14:paraId="7DFCC7FE" w14:textId="77777777" w:rsidR="00D4563B" w:rsidRPr="00D4563B" w:rsidRDefault="00D4563B" w:rsidP="008F3307">
            <w:pPr>
              <w:pStyle w:val="710TableheadTablesTableFigureBoxstyles"/>
              <w:rPr>
                <w:color w:val="000000"/>
                <w:lang w:eastAsia="de-DE"/>
              </w:rPr>
            </w:pPr>
            <w:r w:rsidRPr="00D4563B">
              <w:rPr>
                <w:lang w:eastAsia="de-DE"/>
              </w:rPr>
              <w:t>Functional status</w:t>
            </w:r>
          </w:p>
        </w:tc>
        <w:tc>
          <w:tcPr>
            <w:tcW w:w="1130" w:type="dxa"/>
            <w:shd w:val="clear" w:color="000000" w:fill="E7E6E6"/>
            <w:vAlign w:val="center"/>
          </w:tcPr>
          <w:p w14:paraId="65915B06" w14:textId="77777777" w:rsidR="00D4563B" w:rsidRPr="00D4563B" w:rsidRDefault="00D4563B" w:rsidP="008F3307">
            <w:pPr>
              <w:pStyle w:val="710TableheadTablesTableFigureBoxstyles"/>
              <w:rPr>
                <w:color w:val="000000"/>
                <w:lang w:eastAsia="de-DE"/>
              </w:rPr>
            </w:pPr>
            <w:r w:rsidRPr="00D4563B">
              <w:rPr>
                <w:lang w:eastAsia="de-DE"/>
              </w:rPr>
              <w:t>Palliative Phase of Illness</w:t>
            </w:r>
          </w:p>
        </w:tc>
        <w:tc>
          <w:tcPr>
            <w:tcW w:w="1311" w:type="dxa"/>
            <w:shd w:val="clear" w:color="000000" w:fill="E7E6E6"/>
            <w:noWrap/>
            <w:vAlign w:val="center"/>
          </w:tcPr>
          <w:p w14:paraId="145DE9D9" w14:textId="77777777" w:rsidR="00D4563B" w:rsidRPr="00D4563B" w:rsidRDefault="00D4563B" w:rsidP="008F3307">
            <w:pPr>
              <w:pStyle w:val="710TableheadTablesTableFigureBoxstyles"/>
              <w:rPr>
                <w:color w:val="000000"/>
                <w:lang w:eastAsia="de-DE"/>
              </w:rPr>
            </w:pPr>
            <w:r w:rsidRPr="00D4563B">
              <w:rPr>
                <w:lang w:eastAsia="de-DE"/>
              </w:rPr>
              <w:t>Family distress</w:t>
            </w:r>
          </w:p>
        </w:tc>
        <w:tc>
          <w:tcPr>
            <w:tcW w:w="1271" w:type="dxa"/>
            <w:shd w:val="clear" w:color="000000" w:fill="E7E6E6"/>
            <w:vAlign w:val="center"/>
          </w:tcPr>
          <w:p w14:paraId="71E0D630" w14:textId="77777777" w:rsidR="00D4563B" w:rsidRPr="00D4563B" w:rsidRDefault="00D4563B" w:rsidP="008F3307">
            <w:pPr>
              <w:pStyle w:val="710TableheadTablesTableFigureBoxstyles"/>
              <w:rPr>
                <w:color w:val="000000"/>
                <w:lang w:eastAsia="de-DE"/>
              </w:rPr>
            </w:pPr>
            <w:r w:rsidRPr="00D4563B">
              <w:rPr>
                <w:lang w:eastAsia="de-DE"/>
              </w:rPr>
              <w:t>Physical symptoms other than pain</w:t>
            </w:r>
          </w:p>
        </w:tc>
        <w:tc>
          <w:tcPr>
            <w:tcW w:w="1167" w:type="dxa"/>
            <w:shd w:val="clear" w:color="000000" w:fill="E7E6E6"/>
            <w:vAlign w:val="center"/>
          </w:tcPr>
          <w:p w14:paraId="5985DDA8" w14:textId="77777777" w:rsidR="00D4563B" w:rsidRPr="00D4563B" w:rsidRDefault="00D4563B" w:rsidP="008F3307">
            <w:pPr>
              <w:pStyle w:val="710TableheadTablesTableFigureBoxstyles"/>
              <w:rPr>
                <w:color w:val="000000"/>
                <w:lang w:eastAsia="de-DE"/>
              </w:rPr>
            </w:pPr>
            <w:r w:rsidRPr="00D4563B">
              <w:rPr>
                <w:lang w:eastAsia="de-DE"/>
              </w:rPr>
              <w:t>Psychological symptoms</w:t>
            </w:r>
          </w:p>
        </w:tc>
        <w:tc>
          <w:tcPr>
            <w:tcW w:w="610" w:type="dxa"/>
            <w:shd w:val="clear" w:color="000000" w:fill="E7E6E6"/>
            <w:noWrap/>
            <w:vAlign w:val="center"/>
          </w:tcPr>
          <w:p w14:paraId="7F95575C" w14:textId="77777777" w:rsidR="00D4563B" w:rsidRPr="00D4563B" w:rsidRDefault="00D4563B" w:rsidP="008F3307">
            <w:pPr>
              <w:pStyle w:val="710TableheadTablesTableFigureBoxstyles"/>
              <w:rPr>
                <w:color w:val="000000"/>
                <w:lang w:eastAsia="de-DE"/>
              </w:rPr>
            </w:pPr>
            <w:r w:rsidRPr="00D4563B">
              <w:rPr>
                <w:lang w:eastAsia="de-DE"/>
              </w:rPr>
              <w:t>Gender</w:t>
            </w:r>
          </w:p>
        </w:tc>
        <w:tc>
          <w:tcPr>
            <w:tcW w:w="758" w:type="dxa"/>
            <w:shd w:val="clear" w:color="000000" w:fill="E7E6E6"/>
            <w:noWrap/>
            <w:vAlign w:val="center"/>
          </w:tcPr>
          <w:p w14:paraId="1F4562C1" w14:textId="77777777" w:rsidR="00D4563B" w:rsidRPr="00D4563B" w:rsidRDefault="00D4563B" w:rsidP="008F3307">
            <w:pPr>
              <w:pStyle w:val="710TableheadTablesTableFigureBoxstyles"/>
              <w:rPr>
                <w:color w:val="000000"/>
                <w:lang w:eastAsia="de-DE"/>
              </w:rPr>
            </w:pPr>
            <w:r w:rsidRPr="00D4563B">
              <w:rPr>
                <w:lang w:eastAsia="de-DE"/>
              </w:rPr>
              <w:t>Class cost</w:t>
            </w:r>
          </w:p>
        </w:tc>
        <w:tc>
          <w:tcPr>
            <w:tcW w:w="903" w:type="dxa"/>
            <w:shd w:val="clear" w:color="000000" w:fill="E7E6E6"/>
            <w:noWrap/>
            <w:vAlign w:val="center"/>
          </w:tcPr>
          <w:p w14:paraId="43EA432E" w14:textId="77777777" w:rsidR="00D4563B" w:rsidRPr="00D4563B" w:rsidRDefault="00D4563B" w:rsidP="008F3307">
            <w:pPr>
              <w:pStyle w:val="710TableheadTablesTableFigureBoxstyles"/>
              <w:rPr>
                <w:lang w:eastAsia="de-DE"/>
              </w:rPr>
            </w:pPr>
            <w:r w:rsidRPr="00D4563B">
              <w:rPr>
                <w:lang w:eastAsia="de-DE"/>
              </w:rPr>
              <w:t>Cost weight</w:t>
            </w:r>
          </w:p>
        </w:tc>
      </w:tr>
      <w:tr w:rsidR="00753ADA" w:rsidRPr="00D4563B" w14:paraId="76D38B31" w14:textId="77777777" w:rsidTr="005932E4">
        <w:trPr>
          <w:cantSplit/>
        </w:trPr>
        <w:tc>
          <w:tcPr>
            <w:tcW w:w="600" w:type="dxa"/>
            <w:shd w:val="clear" w:color="auto" w:fill="auto"/>
            <w:noWrap/>
            <w:vAlign w:val="center"/>
          </w:tcPr>
          <w:p w14:paraId="231E3170" w14:textId="77777777" w:rsidR="00D4563B" w:rsidRPr="00D4563B" w:rsidRDefault="00D4563B" w:rsidP="008F3307">
            <w:pPr>
              <w:pStyle w:val="72TabletextTablesTableFigureBoxstyles"/>
              <w:rPr>
                <w:lang w:eastAsia="de-DE"/>
              </w:rPr>
            </w:pPr>
            <w:r w:rsidRPr="00D4563B">
              <w:rPr>
                <w:lang w:eastAsia="de-DE"/>
              </w:rPr>
              <w:t>A</w:t>
            </w:r>
          </w:p>
        </w:tc>
        <w:tc>
          <w:tcPr>
            <w:tcW w:w="900" w:type="dxa"/>
            <w:shd w:val="clear" w:color="auto" w:fill="auto"/>
            <w:noWrap/>
            <w:vAlign w:val="center"/>
          </w:tcPr>
          <w:p w14:paraId="585B6D81" w14:textId="77777777" w:rsidR="00D4563B" w:rsidRPr="00D4563B" w:rsidRDefault="00D4563B" w:rsidP="008F3307">
            <w:pPr>
              <w:pStyle w:val="72TabletextTablesTableFigureBoxstyles"/>
              <w:rPr>
                <w:lang w:eastAsia="de-DE"/>
              </w:rPr>
            </w:pPr>
            <w:r w:rsidRPr="00D4563B">
              <w:rPr>
                <w:lang w:eastAsia="de-DE"/>
              </w:rPr>
              <w:t>lives alone</w:t>
            </w:r>
          </w:p>
        </w:tc>
        <w:tc>
          <w:tcPr>
            <w:tcW w:w="900" w:type="dxa"/>
            <w:shd w:val="clear" w:color="auto" w:fill="auto"/>
            <w:noWrap/>
            <w:vAlign w:val="center"/>
          </w:tcPr>
          <w:p w14:paraId="4684C335"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26" w:type="dxa"/>
            <w:shd w:val="clear" w:color="auto" w:fill="auto"/>
            <w:noWrap/>
            <w:vAlign w:val="center"/>
          </w:tcPr>
          <w:p w14:paraId="6E419DD2"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30" w:type="dxa"/>
            <w:shd w:val="clear" w:color="auto" w:fill="auto"/>
            <w:noWrap/>
            <w:vAlign w:val="center"/>
          </w:tcPr>
          <w:p w14:paraId="66506BC3" w14:textId="77777777" w:rsidR="00D4563B" w:rsidRPr="00D4563B" w:rsidRDefault="00D4563B" w:rsidP="008F3307">
            <w:pPr>
              <w:pStyle w:val="72TabletextTablesTableFigureBoxstyles"/>
              <w:rPr>
                <w:lang w:eastAsia="de-DE"/>
              </w:rPr>
            </w:pPr>
            <w:r w:rsidRPr="00D4563B">
              <w:rPr>
                <w:lang w:eastAsia="de-DE"/>
              </w:rPr>
              <w:t xml:space="preserve"> -</w:t>
            </w:r>
          </w:p>
        </w:tc>
        <w:tc>
          <w:tcPr>
            <w:tcW w:w="1311" w:type="dxa"/>
            <w:shd w:val="clear" w:color="auto" w:fill="auto"/>
            <w:noWrap/>
            <w:vAlign w:val="center"/>
          </w:tcPr>
          <w:p w14:paraId="3642F607" w14:textId="77777777" w:rsidR="00D4563B" w:rsidRPr="00D4563B" w:rsidRDefault="00D4563B" w:rsidP="008F3307">
            <w:pPr>
              <w:pStyle w:val="72TabletextTablesTableFigureBoxstyles"/>
              <w:rPr>
                <w:lang w:eastAsia="de-DE"/>
              </w:rPr>
            </w:pPr>
            <w:r w:rsidRPr="00D4563B">
              <w:rPr>
                <w:lang w:eastAsia="de-DE"/>
              </w:rPr>
              <w:t xml:space="preserve"> -</w:t>
            </w:r>
          </w:p>
        </w:tc>
        <w:tc>
          <w:tcPr>
            <w:tcW w:w="1271" w:type="dxa"/>
            <w:shd w:val="clear" w:color="auto" w:fill="auto"/>
            <w:noWrap/>
            <w:vAlign w:val="center"/>
          </w:tcPr>
          <w:p w14:paraId="41E52A62"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67" w:type="dxa"/>
            <w:shd w:val="clear" w:color="auto" w:fill="auto"/>
            <w:noWrap/>
            <w:vAlign w:val="center"/>
          </w:tcPr>
          <w:p w14:paraId="0F97C227" w14:textId="77777777" w:rsidR="00D4563B" w:rsidRPr="00D4563B" w:rsidRDefault="00D4563B" w:rsidP="008F3307">
            <w:pPr>
              <w:pStyle w:val="72TabletextTablesTableFigureBoxstyles"/>
              <w:rPr>
                <w:lang w:eastAsia="de-DE"/>
              </w:rPr>
            </w:pPr>
            <w:r w:rsidRPr="00D4563B">
              <w:rPr>
                <w:lang w:eastAsia="de-DE"/>
              </w:rPr>
              <w:t xml:space="preserve"> -</w:t>
            </w:r>
          </w:p>
        </w:tc>
        <w:tc>
          <w:tcPr>
            <w:tcW w:w="610" w:type="dxa"/>
            <w:shd w:val="clear" w:color="auto" w:fill="auto"/>
            <w:noWrap/>
            <w:vAlign w:val="center"/>
          </w:tcPr>
          <w:p w14:paraId="4C000FC2" w14:textId="77777777" w:rsidR="00D4563B" w:rsidRPr="00D4563B" w:rsidRDefault="00D4563B" w:rsidP="008F3307">
            <w:pPr>
              <w:pStyle w:val="72TabletextTablesTableFigureBoxstyles"/>
              <w:rPr>
                <w:lang w:eastAsia="de-DE"/>
              </w:rPr>
            </w:pPr>
            <w:r w:rsidRPr="00D4563B">
              <w:rPr>
                <w:lang w:eastAsia="de-DE"/>
              </w:rPr>
              <w:t>-</w:t>
            </w:r>
          </w:p>
        </w:tc>
        <w:tc>
          <w:tcPr>
            <w:tcW w:w="758" w:type="dxa"/>
            <w:shd w:val="clear" w:color="auto" w:fill="auto"/>
            <w:noWrap/>
            <w:vAlign w:val="center"/>
          </w:tcPr>
          <w:p w14:paraId="39696B28" w14:textId="77777777" w:rsidR="00D4563B" w:rsidRPr="00D4563B" w:rsidRDefault="00D4563B" w:rsidP="008F3307">
            <w:pPr>
              <w:pStyle w:val="72TabletextTablesTableFigureBoxstyles"/>
              <w:rPr>
                <w:lang w:eastAsia="de-DE"/>
              </w:rPr>
            </w:pPr>
            <w:r w:rsidRPr="00D4563B">
              <w:rPr>
                <w:lang w:eastAsia="de-DE"/>
              </w:rPr>
              <w:t>£85</w:t>
            </w:r>
          </w:p>
        </w:tc>
        <w:tc>
          <w:tcPr>
            <w:tcW w:w="903" w:type="dxa"/>
            <w:shd w:val="clear" w:color="auto" w:fill="auto"/>
            <w:noWrap/>
            <w:vAlign w:val="center"/>
          </w:tcPr>
          <w:p w14:paraId="1C40A3AB" w14:textId="77777777" w:rsidR="00D4563B" w:rsidRPr="00D4563B" w:rsidRDefault="00D4563B" w:rsidP="008F3307">
            <w:pPr>
              <w:pStyle w:val="72TabletextTablesTableFigureBoxstyles"/>
              <w:rPr>
                <w:lang w:eastAsia="de-DE"/>
              </w:rPr>
            </w:pPr>
            <w:r w:rsidRPr="00D4563B">
              <w:rPr>
                <w:lang w:eastAsia="de-DE"/>
              </w:rPr>
              <w:t xml:space="preserve"> 1.4</w:t>
            </w:r>
          </w:p>
        </w:tc>
      </w:tr>
      <w:tr w:rsidR="00753ADA" w:rsidRPr="00D4563B" w14:paraId="4307FD53" w14:textId="77777777" w:rsidTr="005932E4">
        <w:trPr>
          <w:cantSplit/>
        </w:trPr>
        <w:tc>
          <w:tcPr>
            <w:tcW w:w="600" w:type="dxa"/>
            <w:shd w:val="clear" w:color="auto" w:fill="auto"/>
            <w:noWrap/>
            <w:vAlign w:val="center"/>
          </w:tcPr>
          <w:p w14:paraId="2C8FE039" w14:textId="77777777" w:rsidR="00D4563B" w:rsidRPr="00D4563B" w:rsidRDefault="00D4563B" w:rsidP="008F3307">
            <w:pPr>
              <w:pStyle w:val="72TabletextTablesTableFigureBoxstyles"/>
              <w:rPr>
                <w:lang w:eastAsia="de-DE"/>
              </w:rPr>
            </w:pPr>
            <w:r w:rsidRPr="00D4563B">
              <w:rPr>
                <w:lang w:eastAsia="de-DE"/>
              </w:rPr>
              <w:t>B</w:t>
            </w:r>
          </w:p>
        </w:tc>
        <w:tc>
          <w:tcPr>
            <w:tcW w:w="900" w:type="dxa"/>
            <w:shd w:val="clear" w:color="auto" w:fill="auto"/>
            <w:vAlign w:val="center"/>
          </w:tcPr>
          <w:p w14:paraId="2699A348" w14:textId="77777777" w:rsidR="00D4563B" w:rsidRPr="00D4563B" w:rsidRDefault="00D4563B" w:rsidP="008F3307">
            <w:pPr>
              <w:pStyle w:val="72TabletextTablesTableFigureBoxstyles"/>
              <w:rPr>
                <w:lang w:eastAsia="de-DE"/>
              </w:rPr>
            </w:pPr>
            <w:r w:rsidRPr="00D4563B">
              <w:rPr>
                <w:lang w:eastAsia="de-DE"/>
              </w:rPr>
              <w:t>does not live alone</w:t>
            </w:r>
          </w:p>
        </w:tc>
        <w:tc>
          <w:tcPr>
            <w:tcW w:w="900" w:type="dxa"/>
            <w:shd w:val="clear" w:color="auto" w:fill="auto"/>
            <w:vAlign w:val="center"/>
          </w:tcPr>
          <w:p w14:paraId="6F19B9F3" w14:textId="77777777" w:rsidR="00D4563B" w:rsidRPr="00D4563B" w:rsidRDefault="00D4563B" w:rsidP="008F3307">
            <w:pPr>
              <w:pStyle w:val="72TabletextTablesTableFigureBoxstyles"/>
              <w:rPr>
                <w:lang w:eastAsia="de-DE"/>
              </w:rPr>
            </w:pPr>
            <w:r w:rsidRPr="00D4563B">
              <w:rPr>
                <w:lang w:eastAsia="de-DE"/>
              </w:rPr>
              <w:t>absent or mild</w:t>
            </w:r>
          </w:p>
        </w:tc>
        <w:tc>
          <w:tcPr>
            <w:tcW w:w="1126" w:type="dxa"/>
            <w:shd w:val="clear" w:color="auto" w:fill="auto"/>
            <w:vAlign w:val="center"/>
          </w:tcPr>
          <w:p w14:paraId="48FF9357"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30" w:type="dxa"/>
            <w:shd w:val="clear" w:color="auto" w:fill="auto"/>
            <w:vAlign w:val="center"/>
          </w:tcPr>
          <w:p w14:paraId="0FC45862" w14:textId="77777777" w:rsidR="00D4563B" w:rsidRPr="00D4563B" w:rsidRDefault="00D4563B" w:rsidP="008F3307">
            <w:pPr>
              <w:pStyle w:val="72TabletextTablesTableFigureBoxstyles"/>
              <w:rPr>
                <w:lang w:eastAsia="de-DE"/>
              </w:rPr>
            </w:pPr>
            <w:r w:rsidRPr="00D4563B">
              <w:rPr>
                <w:lang w:eastAsia="de-DE"/>
              </w:rPr>
              <w:t>unstable or dying</w:t>
            </w:r>
          </w:p>
        </w:tc>
        <w:tc>
          <w:tcPr>
            <w:tcW w:w="1311" w:type="dxa"/>
            <w:shd w:val="clear" w:color="auto" w:fill="auto"/>
            <w:vAlign w:val="center"/>
          </w:tcPr>
          <w:p w14:paraId="7A7F7107" w14:textId="77777777" w:rsidR="00D4563B" w:rsidRPr="00D4563B" w:rsidRDefault="00D4563B" w:rsidP="008F3307">
            <w:pPr>
              <w:pStyle w:val="72TabletextTablesTableFigureBoxstyles"/>
              <w:rPr>
                <w:lang w:eastAsia="de-DE"/>
              </w:rPr>
            </w:pPr>
            <w:r w:rsidRPr="00D4563B">
              <w:rPr>
                <w:lang w:eastAsia="de-DE"/>
              </w:rPr>
              <w:t xml:space="preserve"> -</w:t>
            </w:r>
          </w:p>
        </w:tc>
        <w:tc>
          <w:tcPr>
            <w:tcW w:w="1271" w:type="dxa"/>
            <w:shd w:val="clear" w:color="auto" w:fill="auto"/>
            <w:vAlign w:val="center"/>
          </w:tcPr>
          <w:p w14:paraId="06201A0D"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67" w:type="dxa"/>
            <w:shd w:val="clear" w:color="auto" w:fill="auto"/>
            <w:vAlign w:val="center"/>
          </w:tcPr>
          <w:p w14:paraId="1894059E" w14:textId="77777777" w:rsidR="00D4563B" w:rsidRPr="00D4563B" w:rsidRDefault="00D4563B" w:rsidP="008F3307">
            <w:pPr>
              <w:pStyle w:val="72TabletextTablesTableFigureBoxstyles"/>
              <w:rPr>
                <w:lang w:eastAsia="de-DE"/>
              </w:rPr>
            </w:pPr>
            <w:r w:rsidRPr="00D4563B">
              <w:rPr>
                <w:lang w:eastAsia="de-DE"/>
              </w:rPr>
              <w:t xml:space="preserve"> -</w:t>
            </w:r>
          </w:p>
        </w:tc>
        <w:tc>
          <w:tcPr>
            <w:tcW w:w="610" w:type="dxa"/>
            <w:shd w:val="clear" w:color="auto" w:fill="auto"/>
            <w:noWrap/>
            <w:vAlign w:val="center"/>
          </w:tcPr>
          <w:p w14:paraId="01A84E47" w14:textId="77777777" w:rsidR="00D4563B" w:rsidRPr="00D4563B" w:rsidRDefault="00D4563B" w:rsidP="008F3307">
            <w:pPr>
              <w:pStyle w:val="72TabletextTablesTableFigureBoxstyles"/>
              <w:rPr>
                <w:lang w:eastAsia="de-DE"/>
              </w:rPr>
            </w:pPr>
            <w:r w:rsidRPr="00D4563B">
              <w:rPr>
                <w:lang w:eastAsia="de-DE"/>
              </w:rPr>
              <w:t>-</w:t>
            </w:r>
          </w:p>
        </w:tc>
        <w:tc>
          <w:tcPr>
            <w:tcW w:w="758" w:type="dxa"/>
            <w:shd w:val="clear" w:color="auto" w:fill="auto"/>
            <w:noWrap/>
            <w:vAlign w:val="center"/>
          </w:tcPr>
          <w:p w14:paraId="30CF9F09" w14:textId="77777777" w:rsidR="00D4563B" w:rsidRPr="00D4563B" w:rsidRDefault="00D4563B" w:rsidP="008F3307">
            <w:pPr>
              <w:pStyle w:val="72TabletextTablesTableFigureBoxstyles"/>
              <w:rPr>
                <w:lang w:eastAsia="de-DE"/>
              </w:rPr>
            </w:pPr>
            <w:r w:rsidRPr="00D4563B">
              <w:rPr>
                <w:lang w:eastAsia="de-DE"/>
              </w:rPr>
              <w:t>£75</w:t>
            </w:r>
          </w:p>
        </w:tc>
        <w:tc>
          <w:tcPr>
            <w:tcW w:w="903" w:type="dxa"/>
            <w:shd w:val="clear" w:color="auto" w:fill="auto"/>
            <w:noWrap/>
            <w:vAlign w:val="center"/>
          </w:tcPr>
          <w:p w14:paraId="2814DA50" w14:textId="77777777" w:rsidR="00D4563B" w:rsidRPr="00D4563B" w:rsidRDefault="00D4563B" w:rsidP="008F3307">
            <w:pPr>
              <w:pStyle w:val="72TabletextTablesTableFigureBoxstyles"/>
              <w:rPr>
                <w:lang w:eastAsia="de-DE"/>
              </w:rPr>
            </w:pPr>
            <w:r w:rsidRPr="00D4563B">
              <w:rPr>
                <w:lang w:eastAsia="de-DE"/>
              </w:rPr>
              <w:t xml:space="preserve"> 1.3</w:t>
            </w:r>
          </w:p>
        </w:tc>
      </w:tr>
      <w:tr w:rsidR="00753ADA" w:rsidRPr="00D4563B" w14:paraId="6919E42E" w14:textId="77777777" w:rsidTr="005932E4">
        <w:trPr>
          <w:cantSplit/>
        </w:trPr>
        <w:tc>
          <w:tcPr>
            <w:tcW w:w="600" w:type="dxa"/>
            <w:shd w:val="clear" w:color="auto" w:fill="auto"/>
            <w:noWrap/>
            <w:vAlign w:val="center"/>
          </w:tcPr>
          <w:p w14:paraId="248E3B93" w14:textId="77777777" w:rsidR="00D4563B" w:rsidRPr="00D4563B" w:rsidRDefault="00D4563B" w:rsidP="008F3307">
            <w:pPr>
              <w:pStyle w:val="72TabletextTablesTableFigureBoxstyles"/>
              <w:rPr>
                <w:lang w:eastAsia="de-DE"/>
              </w:rPr>
            </w:pPr>
            <w:r w:rsidRPr="00D4563B">
              <w:rPr>
                <w:lang w:eastAsia="de-DE"/>
              </w:rPr>
              <w:t>C</w:t>
            </w:r>
          </w:p>
        </w:tc>
        <w:tc>
          <w:tcPr>
            <w:tcW w:w="900" w:type="dxa"/>
            <w:shd w:val="clear" w:color="auto" w:fill="auto"/>
            <w:vAlign w:val="center"/>
          </w:tcPr>
          <w:p w14:paraId="7F902D19" w14:textId="77777777" w:rsidR="00D4563B" w:rsidRPr="00D4563B" w:rsidRDefault="00D4563B" w:rsidP="008F3307">
            <w:pPr>
              <w:pStyle w:val="72TabletextTablesTableFigureBoxstyles"/>
              <w:rPr>
                <w:lang w:eastAsia="de-DE"/>
              </w:rPr>
            </w:pPr>
            <w:r w:rsidRPr="00D4563B">
              <w:rPr>
                <w:lang w:eastAsia="de-DE"/>
              </w:rPr>
              <w:t>does not live alone</w:t>
            </w:r>
          </w:p>
        </w:tc>
        <w:tc>
          <w:tcPr>
            <w:tcW w:w="900" w:type="dxa"/>
            <w:shd w:val="clear" w:color="auto" w:fill="auto"/>
            <w:vAlign w:val="center"/>
          </w:tcPr>
          <w:p w14:paraId="591F08D9" w14:textId="77777777" w:rsidR="00D4563B" w:rsidRPr="00D4563B" w:rsidRDefault="00D4563B" w:rsidP="008F3307">
            <w:pPr>
              <w:pStyle w:val="72TabletextTablesTableFigureBoxstyles"/>
              <w:rPr>
                <w:lang w:eastAsia="de-DE"/>
              </w:rPr>
            </w:pPr>
            <w:r w:rsidRPr="00D4563B">
              <w:rPr>
                <w:lang w:eastAsia="de-DE"/>
              </w:rPr>
              <w:t>absent or mild</w:t>
            </w:r>
          </w:p>
        </w:tc>
        <w:tc>
          <w:tcPr>
            <w:tcW w:w="1126" w:type="dxa"/>
            <w:shd w:val="clear" w:color="auto" w:fill="auto"/>
            <w:vAlign w:val="center"/>
          </w:tcPr>
          <w:p w14:paraId="16A354E9" w14:textId="77777777" w:rsidR="00D4563B" w:rsidRPr="00D4563B" w:rsidRDefault="00D4563B" w:rsidP="008F3307">
            <w:pPr>
              <w:pStyle w:val="72TabletextTablesTableFigureBoxstyles"/>
              <w:rPr>
                <w:lang w:eastAsia="de-DE"/>
              </w:rPr>
            </w:pPr>
            <w:r w:rsidRPr="00D4563B">
              <w:rPr>
                <w:lang w:eastAsia="de-DE"/>
              </w:rPr>
              <w:t xml:space="preserve">AKPS </w:t>
            </w:r>
            <w:r w:rsidRPr="00D4563B">
              <w:rPr>
                <w:color w:val="00B0F0"/>
                <w:lang w:eastAsia="de-DE"/>
              </w:rPr>
              <w:t>≥ </w:t>
            </w:r>
            <w:r w:rsidRPr="00D4563B">
              <w:rPr>
                <w:lang w:eastAsia="de-DE"/>
              </w:rPr>
              <w:t>40%</w:t>
            </w:r>
          </w:p>
        </w:tc>
        <w:tc>
          <w:tcPr>
            <w:tcW w:w="1130" w:type="dxa"/>
            <w:shd w:val="clear" w:color="auto" w:fill="auto"/>
            <w:vAlign w:val="center"/>
          </w:tcPr>
          <w:p w14:paraId="12FD2D96" w14:textId="77777777" w:rsidR="00D4563B" w:rsidRPr="00D4563B" w:rsidRDefault="00D4563B" w:rsidP="008F3307">
            <w:pPr>
              <w:pStyle w:val="72TabletextTablesTableFigureBoxstyles"/>
              <w:rPr>
                <w:lang w:eastAsia="de-DE"/>
              </w:rPr>
            </w:pPr>
            <w:r w:rsidRPr="00D4563B">
              <w:rPr>
                <w:lang w:eastAsia="de-DE"/>
              </w:rPr>
              <w:t>stable or deteriorating</w:t>
            </w:r>
          </w:p>
        </w:tc>
        <w:tc>
          <w:tcPr>
            <w:tcW w:w="1311" w:type="dxa"/>
            <w:shd w:val="clear" w:color="auto" w:fill="auto"/>
            <w:vAlign w:val="center"/>
          </w:tcPr>
          <w:p w14:paraId="15CA9D26" w14:textId="77777777" w:rsidR="00D4563B" w:rsidRPr="00D4563B" w:rsidRDefault="00D4563B" w:rsidP="008F3307">
            <w:pPr>
              <w:pStyle w:val="72TabletextTablesTableFigureBoxstyles"/>
              <w:rPr>
                <w:lang w:eastAsia="de-DE"/>
              </w:rPr>
            </w:pPr>
            <w:r w:rsidRPr="00D4563B">
              <w:rPr>
                <w:lang w:eastAsia="de-DE"/>
              </w:rPr>
              <w:t xml:space="preserve"> -</w:t>
            </w:r>
          </w:p>
        </w:tc>
        <w:tc>
          <w:tcPr>
            <w:tcW w:w="1271" w:type="dxa"/>
            <w:shd w:val="clear" w:color="auto" w:fill="auto"/>
            <w:vAlign w:val="center"/>
          </w:tcPr>
          <w:p w14:paraId="18FB837D"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67" w:type="dxa"/>
            <w:shd w:val="clear" w:color="auto" w:fill="auto"/>
            <w:vAlign w:val="center"/>
          </w:tcPr>
          <w:p w14:paraId="03F00D3C" w14:textId="77777777" w:rsidR="00D4563B" w:rsidRPr="00D4563B" w:rsidRDefault="00D4563B" w:rsidP="008F3307">
            <w:pPr>
              <w:pStyle w:val="72TabletextTablesTableFigureBoxstyles"/>
              <w:rPr>
                <w:lang w:eastAsia="de-DE"/>
              </w:rPr>
            </w:pPr>
            <w:r w:rsidRPr="00D4563B">
              <w:rPr>
                <w:lang w:eastAsia="de-DE"/>
              </w:rPr>
              <w:t xml:space="preserve"> -</w:t>
            </w:r>
          </w:p>
        </w:tc>
        <w:tc>
          <w:tcPr>
            <w:tcW w:w="610" w:type="dxa"/>
            <w:shd w:val="clear" w:color="auto" w:fill="auto"/>
            <w:noWrap/>
            <w:vAlign w:val="center"/>
          </w:tcPr>
          <w:p w14:paraId="2B385A77" w14:textId="77777777" w:rsidR="00D4563B" w:rsidRPr="00D4563B" w:rsidRDefault="00D4563B" w:rsidP="008F3307">
            <w:pPr>
              <w:pStyle w:val="72TabletextTablesTableFigureBoxstyles"/>
              <w:rPr>
                <w:lang w:eastAsia="de-DE"/>
              </w:rPr>
            </w:pPr>
            <w:r w:rsidRPr="00D4563B">
              <w:rPr>
                <w:lang w:eastAsia="de-DE"/>
              </w:rPr>
              <w:t>-</w:t>
            </w:r>
          </w:p>
        </w:tc>
        <w:tc>
          <w:tcPr>
            <w:tcW w:w="758" w:type="dxa"/>
            <w:shd w:val="clear" w:color="auto" w:fill="auto"/>
            <w:noWrap/>
            <w:vAlign w:val="center"/>
          </w:tcPr>
          <w:p w14:paraId="2BF34C64" w14:textId="77777777" w:rsidR="00D4563B" w:rsidRPr="00D4563B" w:rsidRDefault="00D4563B" w:rsidP="008F3307">
            <w:pPr>
              <w:pStyle w:val="72TabletextTablesTableFigureBoxstyles"/>
              <w:rPr>
                <w:lang w:eastAsia="de-DE"/>
              </w:rPr>
            </w:pPr>
            <w:r w:rsidRPr="00D4563B">
              <w:rPr>
                <w:lang w:eastAsia="de-DE"/>
              </w:rPr>
              <w:t>£60</w:t>
            </w:r>
          </w:p>
        </w:tc>
        <w:tc>
          <w:tcPr>
            <w:tcW w:w="903" w:type="dxa"/>
            <w:shd w:val="clear" w:color="auto" w:fill="auto"/>
            <w:noWrap/>
            <w:vAlign w:val="center"/>
          </w:tcPr>
          <w:p w14:paraId="2FC664E8" w14:textId="77777777" w:rsidR="00D4563B" w:rsidRPr="00D4563B" w:rsidRDefault="00D4563B" w:rsidP="008F3307">
            <w:pPr>
              <w:pStyle w:val="72TabletextTablesTableFigureBoxstyles"/>
              <w:rPr>
                <w:lang w:eastAsia="de-DE"/>
              </w:rPr>
            </w:pPr>
            <w:r w:rsidRPr="00D4563B">
              <w:rPr>
                <w:lang w:eastAsia="de-DE"/>
              </w:rPr>
              <w:t xml:space="preserve"> 1.0</w:t>
            </w:r>
          </w:p>
        </w:tc>
      </w:tr>
      <w:tr w:rsidR="00753ADA" w:rsidRPr="00D4563B" w14:paraId="7A9D2CB0" w14:textId="77777777" w:rsidTr="005932E4">
        <w:trPr>
          <w:cantSplit/>
        </w:trPr>
        <w:tc>
          <w:tcPr>
            <w:tcW w:w="600" w:type="dxa"/>
            <w:shd w:val="clear" w:color="auto" w:fill="auto"/>
            <w:noWrap/>
            <w:vAlign w:val="center"/>
          </w:tcPr>
          <w:p w14:paraId="2153B8FE" w14:textId="77777777" w:rsidR="00D4563B" w:rsidRPr="00D4563B" w:rsidRDefault="00D4563B" w:rsidP="008F3307">
            <w:pPr>
              <w:pStyle w:val="72TabletextTablesTableFigureBoxstyles"/>
              <w:rPr>
                <w:lang w:eastAsia="de-DE"/>
              </w:rPr>
            </w:pPr>
            <w:r w:rsidRPr="00D4563B">
              <w:rPr>
                <w:lang w:eastAsia="de-DE"/>
              </w:rPr>
              <w:t>D</w:t>
            </w:r>
          </w:p>
        </w:tc>
        <w:tc>
          <w:tcPr>
            <w:tcW w:w="900" w:type="dxa"/>
            <w:shd w:val="clear" w:color="auto" w:fill="auto"/>
            <w:vAlign w:val="center"/>
          </w:tcPr>
          <w:p w14:paraId="23EC9A8D" w14:textId="77777777" w:rsidR="00D4563B" w:rsidRPr="00D4563B" w:rsidRDefault="00D4563B" w:rsidP="008F3307">
            <w:pPr>
              <w:pStyle w:val="72TabletextTablesTableFigureBoxstyles"/>
              <w:rPr>
                <w:lang w:eastAsia="de-DE"/>
              </w:rPr>
            </w:pPr>
            <w:r w:rsidRPr="00D4563B">
              <w:rPr>
                <w:lang w:eastAsia="de-DE"/>
              </w:rPr>
              <w:t>does not live alone</w:t>
            </w:r>
          </w:p>
        </w:tc>
        <w:tc>
          <w:tcPr>
            <w:tcW w:w="900" w:type="dxa"/>
            <w:shd w:val="clear" w:color="auto" w:fill="auto"/>
            <w:vAlign w:val="center"/>
          </w:tcPr>
          <w:p w14:paraId="46F1E87E" w14:textId="77777777" w:rsidR="00D4563B" w:rsidRPr="00D4563B" w:rsidRDefault="00D4563B" w:rsidP="008F3307">
            <w:pPr>
              <w:pStyle w:val="72TabletextTablesTableFigureBoxstyles"/>
              <w:rPr>
                <w:lang w:eastAsia="de-DE"/>
              </w:rPr>
            </w:pPr>
            <w:r w:rsidRPr="00D4563B">
              <w:rPr>
                <w:lang w:eastAsia="de-DE"/>
              </w:rPr>
              <w:t>absent or mild</w:t>
            </w:r>
          </w:p>
        </w:tc>
        <w:tc>
          <w:tcPr>
            <w:tcW w:w="1126" w:type="dxa"/>
            <w:shd w:val="clear" w:color="auto" w:fill="auto"/>
            <w:vAlign w:val="center"/>
          </w:tcPr>
          <w:p w14:paraId="4970F85F" w14:textId="77777777" w:rsidR="00D4563B" w:rsidRPr="00D4563B" w:rsidRDefault="00D4563B" w:rsidP="008F3307">
            <w:pPr>
              <w:pStyle w:val="72TabletextTablesTableFigureBoxstyles"/>
              <w:rPr>
                <w:lang w:eastAsia="de-DE"/>
              </w:rPr>
            </w:pPr>
            <w:r w:rsidRPr="00D4563B">
              <w:rPr>
                <w:lang w:eastAsia="de-DE"/>
              </w:rPr>
              <w:t xml:space="preserve">AKPS </w:t>
            </w:r>
            <w:r w:rsidRPr="00D4563B">
              <w:rPr>
                <w:color w:val="00B0F0"/>
                <w:lang w:eastAsia="de-DE"/>
              </w:rPr>
              <w:t>≤ </w:t>
            </w:r>
            <w:r w:rsidRPr="00D4563B">
              <w:rPr>
                <w:lang w:eastAsia="de-DE"/>
              </w:rPr>
              <w:t>30%</w:t>
            </w:r>
          </w:p>
        </w:tc>
        <w:tc>
          <w:tcPr>
            <w:tcW w:w="1130" w:type="dxa"/>
            <w:shd w:val="clear" w:color="auto" w:fill="auto"/>
            <w:vAlign w:val="center"/>
          </w:tcPr>
          <w:p w14:paraId="0DF5431C" w14:textId="77777777" w:rsidR="00D4563B" w:rsidRPr="00D4563B" w:rsidRDefault="00D4563B" w:rsidP="008F3307">
            <w:pPr>
              <w:pStyle w:val="72TabletextTablesTableFigureBoxstyles"/>
              <w:rPr>
                <w:lang w:eastAsia="de-DE"/>
              </w:rPr>
            </w:pPr>
            <w:r w:rsidRPr="00D4563B">
              <w:rPr>
                <w:lang w:eastAsia="de-DE"/>
              </w:rPr>
              <w:t>stable or deteriorating</w:t>
            </w:r>
          </w:p>
        </w:tc>
        <w:tc>
          <w:tcPr>
            <w:tcW w:w="1311" w:type="dxa"/>
            <w:shd w:val="clear" w:color="auto" w:fill="auto"/>
            <w:vAlign w:val="center"/>
          </w:tcPr>
          <w:p w14:paraId="151C408C" w14:textId="77777777" w:rsidR="00D4563B" w:rsidRPr="00D4563B" w:rsidRDefault="00D4563B" w:rsidP="008F3307">
            <w:pPr>
              <w:pStyle w:val="72TabletextTablesTableFigureBoxstyles"/>
              <w:rPr>
                <w:lang w:eastAsia="de-DE"/>
              </w:rPr>
            </w:pPr>
            <w:r w:rsidRPr="00D4563B">
              <w:rPr>
                <w:lang w:eastAsia="de-DE"/>
              </w:rPr>
              <w:t xml:space="preserve"> -</w:t>
            </w:r>
          </w:p>
        </w:tc>
        <w:tc>
          <w:tcPr>
            <w:tcW w:w="1271" w:type="dxa"/>
            <w:shd w:val="clear" w:color="auto" w:fill="auto"/>
            <w:vAlign w:val="center"/>
          </w:tcPr>
          <w:p w14:paraId="77E4F740"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67" w:type="dxa"/>
            <w:shd w:val="clear" w:color="auto" w:fill="auto"/>
            <w:vAlign w:val="center"/>
          </w:tcPr>
          <w:p w14:paraId="25EE3B87" w14:textId="77777777" w:rsidR="00D4563B" w:rsidRPr="00D4563B" w:rsidRDefault="00D4563B" w:rsidP="008F3307">
            <w:pPr>
              <w:pStyle w:val="72TabletextTablesTableFigureBoxstyles"/>
              <w:rPr>
                <w:lang w:eastAsia="de-DE"/>
              </w:rPr>
            </w:pPr>
            <w:r w:rsidRPr="00D4563B">
              <w:rPr>
                <w:lang w:eastAsia="de-DE"/>
              </w:rPr>
              <w:t xml:space="preserve"> -</w:t>
            </w:r>
          </w:p>
        </w:tc>
        <w:tc>
          <w:tcPr>
            <w:tcW w:w="610" w:type="dxa"/>
            <w:shd w:val="clear" w:color="auto" w:fill="auto"/>
            <w:noWrap/>
            <w:vAlign w:val="center"/>
          </w:tcPr>
          <w:p w14:paraId="3F6E6576" w14:textId="77777777" w:rsidR="00D4563B" w:rsidRPr="00D4563B" w:rsidRDefault="00D4563B" w:rsidP="008F3307">
            <w:pPr>
              <w:pStyle w:val="72TabletextTablesTableFigureBoxstyles"/>
              <w:rPr>
                <w:lang w:eastAsia="de-DE"/>
              </w:rPr>
            </w:pPr>
            <w:r w:rsidRPr="00D4563B">
              <w:rPr>
                <w:lang w:eastAsia="de-DE"/>
              </w:rPr>
              <w:t>-</w:t>
            </w:r>
          </w:p>
        </w:tc>
        <w:tc>
          <w:tcPr>
            <w:tcW w:w="758" w:type="dxa"/>
            <w:shd w:val="clear" w:color="auto" w:fill="auto"/>
            <w:noWrap/>
            <w:vAlign w:val="center"/>
          </w:tcPr>
          <w:p w14:paraId="09373B49" w14:textId="77777777" w:rsidR="00D4563B" w:rsidRPr="00D4563B" w:rsidRDefault="00D4563B" w:rsidP="008F3307">
            <w:pPr>
              <w:pStyle w:val="72TabletextTablesTableFigureBoxstyles"/>
              <w:rPr>
                <w:lang w:eastAsia="de-DE"/>
              </w:rPr>
            </w:pPr>
            <w:r w:rsidRPr="00D4563B">
              <w:rPr>
                <w:lang w:eastAsia="de-DE"/>
              </w:rPr>
              <w:t>£74</w:t>
            </w:r>
          </w:p>
        </w:tc>
        <w:tc>
          <w:tcPr>
            <w:tcW w:w="903" w:type="dxa"/>
            <w:shd w:val="clear" w:color="auto" w:fill="auto"/>
            <w:noWrap/>
            <w:vAlign w:val="center"/>
          </w:tcPr>
          <w:p w14:paraId="26EA03B6" w14:textId="77777777" w:rsidR="00D4563B" w:rsidRPr="00D4563B" w:rsidRDefault="00D4563B" w:rsidP="008F3307">
            <w:pPr>
              <w:pStyle w:val="72TabletextTablesTableFigureBoxstyles"/>
              <w:rPr>
                <w:lang w:eastAsia="de-DE"/>
              </w:rPr>
            </w:pPr>
            <w:r w:rsidRPr="00D4563B">
              <w:rPr>
                <w:lang w:eastAsia="de-DE"/>
              </w:rPr>
              <w:t xml:space="preserve"> 1.2</w:t>
            </w:r>
          </w:p>
        </w:tc>
      </w:tr>
      <w:tr w:rsidR="00753ADA" w:rsidRPr="00D4563B" w14:paraId="40B239F8" w14:textId="77777777" w:rsidTr="005932E4">
        <w:trPr>
          <w:cantSplit/>
        </w:trPr>
        <w:tc>
          <w:tcPr>
            <w:tcW w:w="600" w:type="dxa"/>
            <w:shd w:val="clear" w:color="auto" w:fill="auto"/>
            <w:noWrap/>
            <w:vAlign w:val="center"/>
          </w:tcPr>
          <w:p w14:paraId="7AC85864" w14:textId="77777777" w:rsidR="00D4563B" w:rsidRPr="00D4563B" w:rsidRDefault="00D4563B" w:rsidP="008F3307">
            <w:pPr>
              <w:pStyle w:val="72TabletextTablesTableFigureBoxstyles"/>
              <w:rPr>
                <w:lang w:eastAsia="de-DE"/>
              </w:rPr>
            </w:pPr>
            <w:r w:rsidRPr="00D4563B">
              <w:rPr>
                <w:lang w:eastAsia="de-DE"/>
              </w:rPr>
              <w:t>E</w:t>
            </w:r>
          </w:p>
        </w:tc>
        <w:tc>
          <w:tcPr>
            <w:tcW w:w="900" w:type="dxa"/>
            <w:shd w:val="clear" w:color="auto" w:fill="auto"/>
            <w:vAlign w:val="center"/>
          </w:tcPr>
          <w:p w14:paraId="72F3E94A" w14:textId="77777777" w:rsidR="00D4563B" w:rsidRPr="00D4563B" w:rsidRDefault="00D4563B" w:rsidP="008F3307">
            <w:pPr>
              <w:pStyle w:val="72TabletextTablesTableFigureBoxstyles"/>
              <w:rPr>
                <w:lang w:eastAsia="de-DE"/>
              </w:rPr>
            </w:pPr>
            <w:r w:rsidRPr="00D4563B">
              <w:rPr>
                <w:lang w:eastAsia="de-DE"/>
              </w:rPr>
              <w:t>does not live alone</w:t>
            </w:r>
          </w:p>
        </w:tc>
        <w:tc>
          <w:tcPr>
            <w:tcW w:w="900" w:type="dxa"/>
            <w:shd w:val="clear" w:color="auto" w:fill="auto"/>
            <w:vAlign w:val="center"/>
          </w:tcPr>
          <w:p w14:paraId="1249AA8E" w14:textId="77777777" w:rsidR="00D4563B" w:rsidRPr="00D4563B" w:rsidRDefault="00D4563B" w:rsidP="008F3307">
            <w:pPr>
              <w:pStyle w:val="72TabletextTablesTableFigureBoxstyles"/>
              <w:rPr>
                <w:lang w:eastAsia="de-DE"/>
              </w:rPr>
            </w:pPr>
            <w:r w:rsidRPr="00D4563B">
              <w:rPr>
                <w:lang w:eastAsia="de-DE"/>
              </w:rPr>
              <w:t>moderate or severe</w:t>
            </w:r>
          </w:p>
        </w:tc>
        <w:tc>
          <w:tcPr>
            <w:tcW w:w="1126" w:type="dxa"/>
            <w:shd w:val="clear" w:color="auto" w:fill="auto"/>
            <w:vAlign w:val="center"/>
          </w:tcPr>
          <w:p w14:paraId="2F20C801"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30" w:type="dxa"/>
            <w:shd w:val="clear" w:color="auto" w:fill="auto"/>
            <w:vAlign w:val="center"/>
          </w:tcPr>
          <w:p w14:paraId="17A58D9B" w14:textId="77777777" w:rsidR="00D4563B" w:rsidRPr="00D4563B" w:rsidRDefault="00D4563B" w:rsidP="008F3307">
            <w:pPr>
              <w:pStyle w:val="72TabletextTablesTableFigureBoxstyles"/>
              <w:rPr>
                <w:lang w:eastAsia="de-DE"/>
              </w:rPr>
            </w:pPr>
            <w:r w:rsidRPr="00D4563B">
              <w:rPr>
                <w:lang w:eastAsia="de-DE"/>
              </w:rPr>
              <w:t xml:space="preserve"> -</w:t>
            </w:r>
          </w:p>
        </w:tc>
        <w:tc>
          <w:tcPr>
            <w:tcW w:w="1311" w:type="dxa"/>
            <w:shd w:val="clear" w:color="auto" w:fill="auto"/>
            <w:vAlign w:val="center"/>
          </w:tcPr>
          <w:p w14:paraId="45363279" w14:textId="77777777" w:rsidR="00D4563B" w:rsidRPr="00D4563B" w:rsidRDefault="00D4563B" w:rsidP="008F3307">
            <w:pPr>
              <w:pStyle w:val="72TabletextTablesTableFigureBoxstyles"/>
              <w:rPr>
                <w:lang w:eastAsia="de-DE"/>
              </w:rPr>
            </w:pPr>
            <w:r w:rsidRPr="00D4563B">
              <w:rPr>
                <w:lang w:eastAsia="de-DE"/>
              </w:rPr>
              <w:t xml:space="preserve"> -</w:t>
            </w:r>
          </w:p>
        </w:tc>
        <w:tc>
          <w:tcPr>
            <w:tcW w:w="1271" w:type="dxa"/>
            <w:shd w:val="clear" w:color="auto" w:fill="auto"/>
            <w:vAlign w:val="center"/>
          </w:tcPr>
          <w:p w14:paraId="4B3B2A84"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67" w:type="dxa"/>
            <w:shd w:val="clear" w:color="auto" w:fill="auto"/>
            <w:vAlign w:val="center"/>
          </w:tcPr>
          <w:p w14:paraId="37DAECA2" w14:textId="77777777" w:rsidR="00D4563B" w:rsidRPr="00D4563B" w:rsidRDefault="00D4563B" w:rsidP="008F3307">
            <w:pPr>
              <w:pStyle w:val="72TabletextTablesTableFigureBoxstyles"/>
              <w:rPr>
                <w:lang w:eastAsia="de-DE"/>
              </w:rPr>
            </w:pPr>
            <w:r w:rsidRPr="00D4563B">
              <w:rPr>
                <w:lang w:eastAsia="de-DE"/>
              </w:rPr>
              <w:t xml:space="preserve"> -</w:t>
            </w:r>
          </w:p>
        </w:tc>
        <w:tc>
          <w:tcPr>
            <w:tcW w:w="610" w:type="dxa"/>
            <w:shd w:val="clear" w:color="auto" w:fill="auto"/>
            <w:noWrap/>
            <w:vAlign w:val="center"/>
          </w:tcPr>
          <w:p w14:paraId="64B4E528" w14:textId="77777777" w:rsidR="00D4563B" w:rsidRPr="00D4563B" w:rsidRDefault="00D4563B" w:rsidP="008F3307">
            <w:pPr>
              <w:pStyle w:val="72TabletextTablesTableFigureBoxstyles"/>
              <w:rPr>
                <w:lang w:eastAsia="de-DE"/>
              </w:rPr>
            </w:pPr>
            <w:r w:rsidRPr="00D4563B">
              <w:rPr>
                <w:lang w:eastAsia="de-DE"/>
              </w:rPr>
              <w:t>women</w:t>
            </w:r>
          </w:p>
        </w:tc>
        <w:tc>
          <w:tcPr>
            <w:tcW w:w="758" w:type="dxa"/>
            <w:shd w:val="clear" w:color="auto" w:fill="auto"/>
            <w:noWrap/>
            <w:vAlign w:val="center"/>
          </w:tcPr>
          <w:p w14:paraId="0AC8155D" w14:textId="77777777" w:rsidR="00D4563B" w:rsidRPr="00D4563B" w:rsidRDefault="00D4563B" w:rsidP="008F3307">
            <w:pPr>
              <w:pStyle w:val="72TabletextTablesTableFigureBoxstyles"/>
              <w:rPr>
                <w:lang w:eastAsia="de-DE"/>
              </w:rPr>
            </w:pPr>
            <w:r w:rsidRPr="00D4563B">
              <w:rPr>
                <w:lang w:eastAsia="de-DE"/>
              </w:rPr>
              <w:t>£95</w:t>
            </w:r>
          </w:p>
        </w:tc>
        <w:tc>
          <w:tcPr>
            <w:tcW w:w="903" w:type="dxa"/>
            <w:shd w:val="clear" w:color="auto" w:fill="auto"/>
            <w:noWrap/>
            <w:vAlign w:val="center"/>
          </w:tcPr>
          <w:p w14:paraId="38E83E7E" w14:textId="77777777" w:rsidR="00D4563B" w:rsidRPr="00D4563B" w:rsidRDefault="00D4563B" w:rsidP="008F3307">
            <w:pPr>
              <w:pStyle w:val="72TabletextTablesTableFigureBoxstyles"/>
              <w:rPr>
                <w:lang w:eastAsia="de-DE"/>
              </w:rPr>
            </w:pPr>
            <w:r w:rsidRPr="00D4563B">
              <w:rPr>
                <w:lang w:eastAsia="de-DE"/>
              </w:rPr>
              <w:t xml:space="preserve"> 1.6</w:t>
            </w:r>
          </w:p>
        </w:tc>
      </w:tr>
      <w:tr w:rsidR="00753ADA" w:rsidRPr="00D4563B" w14:paraId="73795E61" w14:textId="77777777" w:rsidTr="005932E4">
        <w:trPr>
          <w:cantSplit/>
        </w:trPr>
        <w:tc>
          <w:tcPr>
            <w:tcW w:w="600" w:type="dxa"/>
            <w:shd w:val="clear" w:color="auto" w:fill="auto"/>
            <w:noWrap/>
            <w:vAlign w:val="center"/>
          </w:tcPr>
          <w:p w14:paraId="1066C2E7" w14:textId="77777777" w:rsidR="00D4563B" w:rsidRPr="00D4563B" w:rsidRDefault="00D4563B" w:rsidP="008F3307">
            <w:pPr>
              <w:pStyle w:val="72TabletextTablesTableFigureBoxstyles"/>
              <w:rPr>
                <w:lang w:eastAsia="de-DE"/>
              </w:rPr>
            </w:pPr>
            <w:r w:rsidRPr="00D4563B">
              <w:rPr>
                <w:lang w:eastAsia="de-DE"/>
              </w:rPr>
              <w:t>F</w:t>
            </w:r>
          </w:p>
        </w:tc>
        <w:tc>
          <w:tcPr>
            <w:tcW w:w="900" w:type="dxa"/>
            <w:shd w:val="clear" w:color="auto" w:fill="auto"/>
            <w:vAlign w:val="center"/>
          </w:tcPr>
          <w:p w14:paraId="514FC94C" w14:textId="77777777" w:rsidR="00D4563B" w:rsidRPr="00D4563B" w:rsidRDefault="00D4563B" w:rsidP="008F3307">
            <w:pPr>
              <w:pStyle w:val="72TabletextTablesTableFigureBoxstyles"/>
              <w:rPr>
                <w:lang w:eastAsia="de-DE"/>
              </w:rPr>
            </w:pPr>
            <w:r w:rsidRPr="00D4563B">
              <w:rPr>
                <w:lang w:eastAsia="de-DE"/>
              </w:rPr>
              <w:t>does not live alone</w:t>
            </w:r>
          </w:p>
        </w:tc>
        <w:tc>
          <w:tcPr>
            <w:tcW w:w="900" w:type="dxa"/>
            <w:shd w:val="clear" w:color="auto" w:fill="auto"/>
            <w:vAlign w:val="center"/>
          </w:tcPr>
          <w:p w14:paraId="7CEA36FB" w14:textId="77777777" w:rsidR="00D4563B" w:rsidRPr="00D4563B" w:rsidRDefault="00D4563B" w:rsidP="008F3307">
            <w:pPr>
              <w:pStyle w:val="72TabletextTablesTableFigureBoxstyles"/>
              <w:rPr>
                <w:lang w:eastAsia="de-DE"/>
              </w:rPr>
            </w:pPr>
            <w:r w:rsidRPr="00D4563B">
              <w:rPr>
                <w:lang w:eastAsia="de-DE"/>
              </w:rPr>
              <w:t>moderate or severe</w:t>
            </w:r>
          </w:p>
        </w:tc>
        <w:tc>
          <w:tcPr>
            <w:tcW w:w="1126" w:type="dxa"/>
            <w:shd w:val="clear" w:color="auto" w:fill="auto"/>
            <w:vAlign w:val="center"/>
          </w:tcPr>
          <w:p w14:paraId="404C3B3D"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30" w:type="dxa"/>
            <w:shd w:val="clear" w:color="auto" w:fill="auto"/>
            <w:vAlign w:val="center"/>
          </w:tcPr>
          <w:p w14:paraId="478956F8" w14:textId="77777777" w:rsidR="00D4563B" w:rsidRPr="00D4563B" w:rsidRDefault="00D4563B" w:rsidP="008F3307">
            <w:pPr>
              <w:pStyle w:val="72TabletextTablesTableFigureBoxstyles"/>
              <w:rPr>
                <w:lang w:eastAsia="de-DE"/>
              </w:rPr>
            </w:pPr>
            <w:r w:rsidRPr="00D4563B">
              <w:rPr>
                <w:lang w:eastAsia="de-DE"/>
              </w:rPr>
              <w:t>stable, deteriorating or dying</w:t>
            </w:r>
          </w:p>
        </w:tc>
        <w:tc>
          <w:tcPr>
            <w:tcW w:w="1311" w:type="dxa"/>
            <w:shd w:val="clear" w:color="auto" w:fill="auto"/>
            <w:vAlign w:val="center"/>
          </w:tcPr>
          <w:p w14:paraId="7ADA50B1" w14:textId="77777777" w:rsidR="00D4563B" w:rsidRPr="00D4563B" w:rsidRDefault="00D4563B" w:rsidP="008F3307">
            <w:pPr>
              <w:pStyle w:val="72TabletextTablesTableFigureBoxstyles"/>
              <w:rPr>
                <w:lang w:eastAsia="de-DE"/>
              </w:rPr>
            </w:pPr>
            <w:r w:rsidRPr="00D4563B">
              <w:rPr>
                <w:lang w:eastAsia="de-DE"/>
              </w:rPr>
              <w:t xml:space="preserve"> -</w:t>
            </w:r>
          </w:p>
        </w:tc>
        <w:tc>
          <w:tcPr>
            <w:tcW w:w="1271" w:type="dxa"/>
            <w:shd w:val="clear" w:color="auto" w:fill="auto"/>
            <w:vAlign w:val="center"/>
          </w:tcPr>
          <w:p w14:paraId="24568605"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67" w:type="dxa"/>
            <w:shd w:val="clear" w:color="auto" w:fill="auto"/>
            <w:vAlign w:val="center"/>
          </w:tcPr>
          <w:p w14:paraId="26604110" w14:textId="77777777" w:rsidR="00D4563B" w:rsidRPr="00D4563B" w:rsidRDefault="00D4563B" w:rsidP="008F3307">
            <w:pPr>
              <w:pStyle w:val="72TabletextTablesTableFigureBoxstyles"/>
              <w:rPr>
                <w:lang w:eastAsia="de-DE"/>
              </w:rPr>
            </w:pPr>
            <w:r w:rsidRPr="00D4563B">
              <w:rPr>
                <w:lang w:eastAsia="de-DE"/>
              </w:rPr>
              <w:t xml:space="preserve"> -</w:t>
            </w:r>
          </w:p>
        </w:tc>
        <w:tc>
          <w:tcPr>
            <w:tcW w:w="610" w:type="dxa"/>
            <w:shd w:val="clear" w:color="auto" w:fill="auto"/>
            <w:noWrap/>
            <w:vAlign w:val="center"/>
          </w:tcPr>
          <w:p w14:paraId="55ACD515" w14:textId="77777777" w:rsidR="00D4563B" w:rsidRPr="00D4563B" w:rsidRDefault="00D4563B" w:rsidP="008F3307">
            <w:pPr>
              <w:pStyle w:val="72TabletextTablesTableFigureBoxstyles"/>
              <w:rPr>
                <w:lang w:eastAsia="de-DE"/>
              </w:rPr>
            </w:pPr>
            <w:r w:rsidRPr="00D4563B">
              <w:rPr>
                <w:lang w:eastAsia="de-DE"/>
              </w:rPr>
              <w:t>men</w:t>
            </w:r>
          </w:p>
        </w:tc>
        <w:tc>
          <w:tcPr>
            <w:tcW w:w="758" w:type="dxa"/>
            <w:shd w:val="clear" w:color="auto" w:fill="auto"/>
            <w:noWrap/>
            <w:vAlign w:val="center"/>
          </w:tcPr>
          <w:p w14:paraId="62777166" w14:textId="77777777" w:rsidR="00D4563B" w:rsidRPr="00D4563B" w:rsidRDefault="00D4563B" w:rsidP="008F3307">
            <w:pPr>
              <w:pStyle w:val="72TabletextTablesTableFigureBoxstyles"/>
              <w:rPr>
                <w:lang w:eastAsia="de-DE"/>
              </w:rPr>
            </w:pPr>
            <w:r w:rsidRPr="00D4563B">
              <w:rPr>
                <w:lang w:eastAsia="de-DE"/>
              </w:rPr>
              <w:t>£76</w:t>
            </w:r>
          </w:p>
        </w:tc>
        <w:tc>
          <w:tcPr>
            <w:tcW w:w="903" w:type="dxa"/>
            <w:shd w:val="clear" w:color="auto" w:fill="auto"/>
            <w:noWrap/>
            <w:vAlign w:val="center"/>
          </w:tcPr>
          <w:p w14:paraId="1B46500A" w14:textId="77777777" w:rsidR="00D4563B" w:rsidRPr="00D4563B" w:rsidRDefault="00D4563B" w:rsidP="008F3307">
            <w:pPr>
              <w:pStyle w:val="72TabletextTablesTableFigureBoxstyles"/>
              <w:rPr>
                <w:lang w:eastAsia="de-DE"/>
              </w:rPr>
            </w:pPr>
            <w:r w:rsidRPr="00D4563B">
              <w:rPr>
                <w:lang w:eastAsia="de-DE"/>
              </w:rPr>
              <w:t xml:space="preserve"> 1.3</w:t>
            </w:r>
          </w:p>
        </w:tc>
      </w:tr>
      <w:tr w:rsidR="00753ADA" w:rsidRPr="00D4563B" w14:paraId="414C7507" w14:textId="77777777" w:rsidTr="005932E4">
        <w:trPr>
          <w:cantSplit/>
        </w:trPr>
        <w:tc>
          <w:tcPr>
            <w:tcW w:w="600" w:type="dxa"/>
            <w:shd w:val="clear" w:color="auto" w:fill="auto"/>
            <w:noWrap/>
            <w:vAlign w:val="center"/>
          </w:tcPr>
          <w:p w14:paraId="1226ABC6" w14:textId="77777777" w:rsidR="00D4563B" w:rsidRPr="00D4563B" w:rsidRDefault="00D4563B" w:rsidP="008F3307">
            <w:pPr>
              <w:pStyle w:val="72TabletextTablesTableFigureBoxstyles"/>
              <w:rPr>
                <w:lang w:eastAsia="de-DE"/>
              </w:rPr>
            </w:pPr>
            <w:r w:rsidRPr="00D4563B">
              <w:rPr>
                <w:lang w:eastAsia="de-DE"/>
              </w:rPr>
              <w:t>G</w:t>
            </w:r>
          </w:p>
        </w:tc>
        <w:tc>
          <w:tcPr>
            <w:tcW w:w="900" w:type="dxa"/>
            <w:shd w:val="clear" w:color="auto" w:fill="auto"/>
            <w:vAlign w:val="center"/>
          </w:tcPr>
          <w:p w14:paraId="70987A35" w14:textId="77777777" w:rsidR="00D4563B" w:rsidRPr="00D4563B" w:rsidRDefault="00D4563B" w:rsidP="008F3307">
            <w:pPr>
              <w:pStyle w:val="72TabletextTablesTableFigureBoxstyles"/>
              <w:rPr>
                <w:lang w:eastAsia="de-DE"/>
              </w:rPr>
            </w:pPr>
            <w:r w:rsidRPr="00D4563B">
              <w:rPr>
                <w:lang w:eastAsia="de-DE"/>
              </w:rPr>
              <w:t>does not live alone</w:t>
            </w:r>
          </w:p>
        </w:tc>
        <w:tc>
          <w:tcPr>
            <w:tcW w:w="900" w:type="dxa"/>
            <w:shd w:val="clear" w:color="auto" w:fill="auto"/>
            <w:vAlign w:val="center"/>
          </w:tcPr>
          <w:p w14:paraId="249534B3" w14:textId="77777777" w:rsidR="00D4563B" w:rsidRPr="00D4563B" w:rsidRDefault="00D4563B" w:rsidP="008F3307">
            <w:pPr>
              <w:pStyle w:val="72TabletextTablesTableFigureBoxstyles"/>
              <w:rPr>
                <w:lang w:eastAsia="de-DE"/>
              </w:rPr>
            </w:pPr>
            <w:r w:rsidRPr="00D4563B">
              <w:rPr>
                <w:lang w:eastAsia="de-DE"/>
              </w:rPr>
              <w:t>moderate or severe</w:t>
            </w:r>
          </w:p>
        </w:tc>
        <w:tc>
          <w:tcPr>
            <w:tcW w:w="1126" w:type="dxa"/>
            <w:shd w:val="clear" w:color="auto" w:fill="auto"/>
            <w:vAlign w:val="center"/>
          </w:tcPr>
          <w:p w14:paraId="0B136ACE"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30" w:type="dxa"/>
            <w:shd w:val="clear" w:color="auto" w:fill="auto"/>
            <w:vAlign w:val="center"/>
          </w:tcPr>
          <w:p w14:paraId="02F52806" w14:textId="77777777" w:rsidR="00D4563B" w:rsidRPr="00D4563B" w:rsidRDefault="00D4563B" w:rsidP="008F3307">
            <w:pPr>
              <w:pStyle w:val="72TabletextTablesTableFigureBoxstyles"/>
              <w:rPr>
                <w:lang w:eastAsia="de-DE"/>
              </w:rPr>
            </w:pPr>
            <w:r w:rsidRPr="00D4563B">
              <w:rPr>
                <w:lang w:eastAsia="de-DE"/>
              </w:rPr>
              <w:t>unstable</w:t>
            </w:r>
          </w:p>
        </w:tc>
        <w:tc>
          <w:tcPr>
            <w:tcW w:w="1311" w:type="dxa"/>
            <w:shd w:val="clear" w:color="auto" w:fill="auto"/>
            <w:vAlign w:val="center"/>
          </w:tcPr>
          <w:p w14:paraId="120D10BA" w14:textId="77777777" w:rsidR="00D4563B" w:rsidRPr="00D4563B" w:rsidRDefault="00D4563B" w:rsidP="008F3307">
            <w:pPr>
              <w:pStyle w:val="72TabletextTablesTableFigureBoxstyles"/>
              <w:rPr>
                <w:lang w:eastAsia="de-DE"/>
              </w:rPr>
            </w:pPr>
            <w:r w:rsidRPr="00D4563B">
              <w:rPr>
                <w:lang w:eastAsia="de-DE"/>
              </w:rPr>
              <w:t xml:space="preserve"> -</w:t>
            </w:r>
          </w:p>
        </w:tc>
        <w:tc>
          <w:tcPr>
            <w:tcW w:w="1271" w:type="dxa"/>
            <w:shd w:val="clear" w:color="auto" w:fill="auto"/>
            <w:vAlign w:val="center"/>
          </w:tcPr>
          <w:p w14:paraId="1A4758F0"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67" w:type="dxa"/>
            <w:shd w:val="clear" w:color="auto" w:fill="auto"/>
            <w:vAlign w:val="center"/>
          </w:tcPr>
          <w:p w14:paraId="3E2B9D7E" w14:textId="77777777" w:rsidR="00D4563B" w:rsidRPr="00D4563B" w:rsidRDefault="00D4563B" w:rsidP="008F3307">
            <w:pPr>
              <w:pStyle w:val="72TabletextTablesTableFigureBoxstyles"/>
              <w:rPr>
                <w:lang w:eastAsia="de-DE"/>
              </w:rPr>
            </w:pPr>
            <w:r w:rsidRPr="00D4563B">
              <w:rPr>
                <w:lang w:eastAsia="de-DE"/>
              </w:rPr>
              <w:t xml:space="preserve"> -</w:t>
            </w:r>
          </w:p>
        </w:tc>
        <w:tc>
          <w:tcPr>
            <w:tcW w:w="610" w:type="dxa"/>
            <w:shd w:val="clear" w:color="auto" w:fill="auto"/>
            <w:noWrap/>
            <w:vAlign w:val="center"/>
          </w:tcPr>
          <w:p w14:paraId="2A45CE5B" w14:textId="77777777" w:rsidR="00D4563B" w:rsidRPr="00D4563B" w:rsidRDefault="00D4563B" w:rsidP="008F3307">
            <w:pPr>
              <w:pStyle w:val="72TabletextTablesTableFigureBoxstyles"/>
              <w:rPr>
                <w:lang w:eastAsia="de-DE"/>
              </w:rPr>
            </w:pPr>
            <w:r w:rsidRPr="00D4563B">
              <w:rPr>
                <w:lang w:eastAsia="de-DE"/>
              </w:rPr>
              <w:t>men</w:t>
            </w:r>
          </w:p>
        </w:tc>
        <w:tc>
          <w:tcPr>
            <w:tcW w:w="758" w:type="dxa"/>
            <w:shd w:val="clear" w:color="auto" w:fill="auto"/>
            <w:noWrap/>
            <w:vAlign w:val="center"/>
          </w:tcPr>
          <w:p w14:paraId="530A3BE5" w14:textId="77777777" w:rsidR="00D4563B" w:rsidRPr="00D4563B" w:rsidRDefault="00D4563B" w:rsidP="008F3307">
            <w:pPr>
              <w:pStyle w:val="72TabletextTablesTableFigureBoxstyles"/>
              <w:rPr>
                <w:lang w:eastAsia="de-DE"/>
              </w:rPr>
            </w:pPr>
            <w:r w:rsidRPr="00D4563B">
              <w:rPr>
                <w:lang w:eastAsia="de-DE"/>
              </w:rPr>
              <w:t>£80</w:t>
            </w:r>
          </w:p>
        </w:tc>
        <w:tc>
          <w:tcPr>
            <w:tcW w:w="903" w:type="dxa"/>
            <w:shd w:val="clear" w:color="auto" w:fill="auto"/>
            <w:noWrap/>
            <w:vAlign w:val="center"/>
          </w:tcPr>
          <w:p w14:paraId="4AA89AEE" w14:textId="77777777" w:rsidR="00D4563B" w:rsidRPr="00D4563B" w:rsidRDefault="00D4563B" w:rsidP="008F3307">
            <w:pPr>
              <w:pStyle w:val="72TabletextTablesTableFigureBoxstyles"/>
              <w:rPr>
                <w:lang w:eastAsia="de-DE"/>
              </w:rPr>
            </w:pPr>
            <w:r w:rsidRPr="00D4563B">
              <w:rPr>
                <w:lang w:eastAsia="de-DE"/>
              </w:rPr>
              <w:t xml:space="preserve"> 1.3</w:t>
            </w:r>
          </w:p>
        </w:tc>
      </w:tr>
      <w:tr w:rsidR="00D4563B" w:rsidRPr="00D4563B" w14:paraId="3E7D5FA8" w14:textId="77777777" w:rsidTr="005932E4">
        <w:trPr>
          <w:cantSplit/>
        </w:trPr>
        <w:tc>
          <w:tcPr>
            <w:tcW w:w="10676" w:type="dxa"/>
            <w:gridSpan w:val="11"/>
            <w:shd w:val="clear" w:color="000000" w:fill="D0CECE"/>
            <w:noWrap/>
            <w:vAlign w:val="bottom"/>
          </w:tcPr>
          <w:p w14:paraId="7FFA4030" w14:textId="063C21FA" w:rsidR="00D4563B" w:rsidRPr="008F3307" w:rsidRDefault="00D4563B" w:rsidP="008F3307">
            <w:pPr>
              <w:pStyle w:val="705TableheadgroupTablesTableFigureBoxstyles"/>
              <w:rPr>
                <w:sz w:val="20"/>
                <w:lang w:eastAsia="de-DE"/>
              </w:rPr>
            </w:pPr>
            <w:r w:rsidRPr="00D4563B">
              <w:rPr>
                <w:lang w:eastAsia="de-DE"/>
              </w:rPr>
              <w:t>Classes for inp</w:t>
            </w:r>
            <w:r w:rsidR="008F3307">
              <w:rPr>
                <w:lang w:eastAsia="de-DE"/>
              </w:rPr>
              <w:t>atient hospice episodes of care</w:t>
            </w:r>
          </w:p>
        </w:tc>
      </w:tr>
      <w:tr w:rsidR="00753ADA" w:rsidRPr="00D4563B" w14:paraId="0BB4C48F" w14:textId="77777777" w:rsidTr="005932E4">
        <w:trPr>
          <w:cantSplit/>
        </w:trPr>
        <w:tc>
          <w:tcPr>
            <w:tcW w:w="600" w:type="dxa"/>
            <w:shd w:val="clear" w:color="000000" w:fill="E7E6E6"/>
            <w:noWrap/>
            <w:vAlign w:val="center"/>
          </w:tcPr>
          <w:p w14:paraId="6ACB915C" w14:textId="77777777" w:rsidR="00D4563B" w:rsidRPr="00D4563B" w:rsidRDefault="00D4563B" w:rsidP="008F3307">
            <w:pPr>
              <w:pStyle w:val="710TableheadTablesTableFigureBoxstyles"/>
              <w:rPr>
                <w:color w:val="000000"/>
                <w:lang w:eastAsia="de-DE"/>
              </w:rPr>
            </w:pPr>
            <w:r w:rsidRPr="00D4563B">
              <w:rPr>
                <w:lang w:eastAsia="de-DE"/>
              </w:rPr>
              <w:t>Class</w:t>
            </w:r>
          </w:p>
        </w:tc>
        <w:tc>
          <w:tcPr>
            <w:tcW w:w="900" w:type="dxa"/>
            <w:shd w:val="clear" w:color="000000" w:fill="E7E6E6"/>
            <w:noWrap/>
            <w:vAlign w:val="center"/>
          </w:tcPr>
          <w:p w14:paraId="1E9474C1" w14:textId="77777777" w:rsidR="00D4563B" w:rsidRPr="00D4563B" w:rsidRDefault="00D4563B" w:rsidP="008F3307">
            <w:pPr>
              <w:pStyle w:val="710TableheadTablesTableFigureBoxstyles"/>
              <w:rPr>
                <w:color w:val="000000"/>
                <w:lang w:eastAsia="de-DE"/>
              </w:rPr>
            </w:pPr>
            <w:r w:rsidRPr="00D4563B">
              <w:rPr>
                <w:lang w:eastAsia="de-DE"/>
              </w:rPr>
              <w:t>Living situation</w:t>
            </w:r>
          </w:p>
        </w:tc>
        <w:tc>
          <w:tcPr>
            <w:tcW w:w="900" w:type="dxa"/>
            <w:shd w:val="clear" w:color="000000" w:fill="E7E6E6"/>
            <w:noWrap/>
            <w:vAlign w:val="center"/>
          </w:tcPr>
          <w:p w14:paraId="404FCD2E" w14:textId="77777777" w:rsidR="00D4563B" w:rsidRPr="00D4563B" w:rsidRDefault="00D4563B" w:rsidP="008F3307">
            <w:pPr>
              <w:pStyle w:val="710TableheadTablesTableFigureBoxstyles"/>
              <w:rPr>
                <w:color w:val="000000"/>
                <w:lang w:eastAsia="de-DE"/>
              </w:rPr>
            </w:pPr>
            <w:r w:rsidRPr="00D4563B">
              <w:rPr>
                <w:lang w:eastAsia="de-DE"/>
              </w:rPr>
              <w:t>Pain</w:t>
            </w:r>
          </w:p>
        </w:tc>
        <w:tc>
          <w:tcPr>
            <w:tcW w:w="1126" w:type="dxa"/>
            <w:shd w:val="clear" w:color="000000" w:fill="E7E6E6"/>
            <w:vAlign w:val="center"/>
          </w:tcPr>
          <w:p w14:paraId="507F38F9" w14:textId="77777777" w:rsidR="00D4563B" w:rsidRPr="00D4563B" w:rsidRDefault="00D4563B" w:rsidP="008F3307">
            <w:pPr>
              <w:pStyle w:val="710TableheadTablesTableFigureBoxstyles"/>
              <w:rPr>
                <w:color w:val="000000"/>
                <w:lang w:eastAsia="de-DE"/>
              </w:rPr>
            </w:pPr>
            <w:r w:rsidRPr="00D4563B">
              <w:rPr>
                <w:lang w:eastAsia="de-DE"/>
              </w:rPr>
              <w:t>Functional status</w:t>
            </w:r>
          </w:p>
        </w:tc>
        <w:tc>
          <w:tcPr>
            <w:tcW w:w="1130" w:type="dxa"/>
            <w:shd w:val="clear" w:color="000000" w:fill="E7E6E6"/>
            <w:vAlign w:val="center"/>
          </w:tcPr>
          <w:p w14:paraId="3BB98B70" w14:textId="77777777" w:rsidR="00D4563B" w:rsidRPr="00D4563B" w:rsidRDefault="00D4563B" w:rsidP="008F3307">
            <w:pPr>
              <w:pStyle w:val="710TableheadTablesTableFigureBoxstyles"/>
              <w:rPr>
                <w:color w:val="000000"/>
                <w:lang w:eastAsia="de-DE"/>
              </w:rPr>
            </w:pPr>
            <w:r w:rsidRPr="00D4563B">
              <w:rPr>
                <w:lang w:eastAsia="de-DE"/>
              </w:rPr>
              <w:t>Palliative Phase of Illness</w:t>
            </w:r>
          </w:p>
        </w:tc>
        <w:tc>
          <w:tcPr>
            <w:tcW w:w="1311" w:type="dxa"/>
            <w:shd w:val="clear" w:color="000000" w:fill="E7E6E6"/>
            <w:noWrap/>
            <w:vAlign w:val="center"/>
          </w:tcPr>
          <w:p w14:paraId="58271F81" w14:textId="77777777" w:rsidR="00D4563B" w:rsidRPr="00D4563B" w:rsidRDefault="00D4563B" w:rsidP="008F3307">
            <w:pPr>
              <w:pStyle w:val="710TableheadTablesTableFigureBoxstyles"/>
              <w:rPr>
                <w:color w:val="000000"/>
                <w:lang w:eastAsia="de-DE"/>
              </w:rPr>
            </w:pPr>
            <w:r w:rsidRPr="00D4563B">
              <w:rPr>
                <w:lang w:eastAsia="de-DE"/>
              </w:rPr>
              <w:t>Family distress</w:t>
            </w:r>
          </w:p>
        </w:tc>
        <w:tc>
          <w:tcPr>
            <w:tcW w:w="1271" w:type="dxa"/>
            <w:shd w:val="clear" w:color="000000" w:fill="E7E6E6"/>
            <w:vAlign w:val="center"/>
          </w:tcPr>
          <w:p w14:paraId="6FF06D34" w14:textId="77777777" w:rsidR="00D4563B" w:rsidRPr="00D4563B" w:rsidRDefault="00D4563B" w:rsidP="008F3307">
            <w:pPr>
              <w:pStyle w:val="710TableheadTablesTableFigureBoxstyles"/>
              <w:rPr>
                <w:color w:val="000000"/>
                <w:lang w:eastAsia="de-DE"/>
              </w:rPr>
            </w:pPr>
            <w:r w:rsidRPr="00D4563B">
              <w:rPr>
                <w:lang w:eastAsia="de-DE"/>
              </w:rPr>
              <w:t>Physical symptoms other than pain</w:t>
            </w:r>
          </w:p>
        </w:tc>
        <w:tc>
          <w:tcPr>
            <w:tcW w:w="1167" w:type="dxa"/>
            <w:shd w:val="clear" w:color="000000" w:fill="E7E6E6"/>
            <w:vAlign w:val="center"/>
          </w:tcPr>
          <w:p w14:paraId="759A5FD2" w14:textId="77777777" w:rsidR="00D4563B" w:rsidRPr="00D4563B" w:rsidRDefault="00D4563B" w:rsidP="008F3307">
            <w:pPr>
              <w:pStyle w:val="710TableheadTablesTableFigureBoxstyles"/>
              <w:rPr>
                <w:color w:val="000000"/>
                <w:lang w:eastAsia="de-DE"/>
              </w:rPr>
            </w:pPr>
            <w:r w:rsidRPr="00D4563B">
              <w:rPr>
                <w:lang w:eastAsia="de-DE"/>
              </w:rPr>
              <w:t>Psychological symptoms</w:t>
            </w:r>
          </w:p>
        </w:tc>
        <w:tc>
          <w:tcPr>
            <w:tcW w:w="610" w:type="dxa"/>
            <w:shd w:val="clear" w:color="000000" w:fill="E7E6E6"/>
            <w:noWrap/>
            <w:vAlign w:val="center"/>
          </w:tcPr>
          <w:p w14:paraId="3E5AE5EA" w14:textId="77777777" w:rsidR="00D4563B" w:rsidRPr="00D4563B" w:rsidRDefault="00D4563B" w:rsidP="008F3307">
            <w:pPr>
              <w:pStyle w:val="710TableheadTablesTableFigureBoxstyles"/>
              <w:rPr>
                <w:color w:val="000000"/>
                <w:lang w:eastAsia="de-DE"/>
              </w:rPr>
            </w:pPr>
            <w:r w:rsidRPr="00D4563B">
              <w:rPr>
                <w:lang w:eastAsia="de-DE"/>
              </w:rPr>
              <w:t>Gender</w:t>
            </w:r>
          </w:p>
        </w:tc>
        <w:tc>
          <w:tcPr>
            <w:tcW w:w="758" w:type="dxa"/>
            <w:shd w:val="clear" w:color="000000" w:fill="E7E6E6"/>
            <w:noWrap/>
            <w:vAlign w:val="center"/>
          </w:tcPr>
          <w:p w14:paraId="403307C4" w14:textId="77777777" w:rsidR="00D4563B" w:rsidRPr="00D4563B" w:rsidRDefault="00D4563B" w:rsidP="008F3307">
            <w:pPr>
              <w:pStyle w:val="710TableheadTablesTableFigureBoxstyles"/>
              <w:rPr>
                <w:color w:val="000000"/>
                <w:lang w:eastAsia="de-DE"/>
              </w:rPr>
            </w:pPr>
            <w:r w:rsidRPr="00D4563B">
              <w:rPr>
                <w:lang w:eastAsia="de-DE"/>
              </w:rPr>
              <w:t>Class cost</w:t>
            </w:r>
          </w:p>
        </w:tc>
        <w:tc>
          <w:tcPr>
            <w:tcW w:w="903" w:type="dxa"/>
            <w:shd w:val="clear" w:color="000000" w:fill="E7E6E6"/>
            <w:noWrap/>
            <w:vAlign w:val="center"/>
          </w:tcPr>
          <w:p w14:paraId="00BDC82B" w14:textId="77777777" w:rsidR="00D4563B" w:rsidRPr="00D4563B" w:rsidRDefault="00D4563B" w:rsidP="008F3307">
            <w:pPr>
              <w:pStyle w:val="710TableheadTablesTableFigureBoxstyles"/>
              <w:rPr>
                <w:lang w:eastAsia="de-DE"/>
              </w:rPr>
            </w:pPr>
            <w:r w:rsidRPr="00D4563B">
              <w:rPr>
                <w:lang w:eastAsia="de-DE"/>
              </w:rPr>
              <w:t>Cost weight</w:t>
            </w:r>
          </w:p>
        </w:tc>
      </w:tr>
      <w:tr w:rsidR="00753ADA" w:rsidRPr="00D4563B" w14:paraId="690224A7" w14:textId="77777777" w:rsidTr="005932E4">
        <w:trPr>
          <w:cantSplit/>
        </w:trPr>
        <w:tc>
          <w:tcPr>
            <w:tcW w:w="600" w:type="dxa"/>
            <w:shd w:val="clear" w:color="auto" w:fill="auto"/>
            <w:noWrap/>
            <w:vAlign w:val="center"/>
          </w:tcPr>
          <w:p w14:paraId="30E55880" w14:textId="77777777" w:rsidR="00D4563B" w:rsidRPr="00D4563B" w:rsidRDefault="00D4563B" w:rsidP="008F3307">
            <w:pPr>
              <w:pStyle w:val="72TabletextTablesTableFigureBoxstyles"/>
              <w:rPr>
                <w:lang w:eastAsia="de-DE"/>
              </w:rPr>
            </w:pPr>
            <w:r w:rsidRPr="00D4563B">
              <w:rPr>
                <w:lang w:eastAsia="de-DE"/>
              </w:rPr>
              <w:t>A</w:t>
            </w:r>
          </w:p>
        </w:tc>
        <w:tc>
          <w:tcPr>
            <w:tcW w:w="900" w:type="dxa"/>
            <w:shd w:val="clear" w:color="auto" w:fill="auto"/>
            <w:vAlign w:val="center"/>
          </w:tcPr>
          <w:p w14:paraId="6980EE77" w14:textId="77777777" w:rsidR="00D4563B" w:rsidRPr="00D4563B" w:rsidRDefault="00D4563B" w:rsidP="008F3307">
            <w:pPr>
              <w:pStyle w:val="72TabletextTablesTableFigureBoxstyles"/>
              <w:rPr>
                <w:lang w:eastAsia="de-DE"/>
              </w:rPr>
            </w:pPr>
            <w:r w:rsidRPr="00D4563B">
              <w:rPr>
                <w:lang w:eastAsia="de-DE"/>
              </w:rPr>
              <w:t xml:space="preserve"> -</w:t>
            </w:r>
          </w:p>
        </w:tc>
        <w:tc>
          <w:tcPr>
            <w:tcW w:w="900" w:type="dxa"/>
            <w:shd w:val="clear" w:color="auto" w:fill="auto"/>
            <w:vAlign w:val="center"/>
          </w:tcPr>
          <w:p w14:paraId="12494A20" w14:textId="77777777" w:rsidR="00D4563B" w:rsidRPr="00D4563B" w:rsidRDefault="00D4563B" w:rsidP="008F3307">
            <w:pPr>
              <w:pStyle w:val="72TabletextTablesTableFigureBoxstyles"/>
              <w:rPr>
                <w:lang w:eastAsia="de-DE"/>
              </w:rPr>
            </w:pPr>
            <w:r w:rsidRPr="00D4563B">
              <w:rPr>
                <w:lang w:eastAsia="de-DE"/>
              </w:rPr>
              <w:t>absent, mild or moderate</w:t>
            </w:r>
          </w:p>
        </w:tc>
        <w:tc>
          <w:tcPr>
            <w:tcW w:w="1126" w:type="dxa"/>
            <w:shd w:val="clear" w:color="auto" w:fill="auto"/>
            <w:vAlign w:val="center"/>
          </w:tcPr>
          <w:p w14:paraId="20AD6539"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30" w:type="dxa"/>
            <w:shd w:val="clear" w:color="auto" w:fill="auto"/>
            <w:vAlign w:val="center"/>
          </w:tcPr>
          <w:p w14:paraId="37110D01" w14:textId="77777777" w:rsidR="00D4563B" w:rsidRPr="00D4563B" w:rsidRDefault="00D4563B" w:rsidP="008F3307">
            <w:pPr>
              <w:pStyle w:val="72TabletextTablesTableFigureBoxstyles"/>
              <w:rPr>
                <w:lang w:eastAsia="de-DE"/>
              </w:rPr>
            </w:pPr>
            <w:r w:rsidRPr="00D4563B">
              <w:rPr>
                <w:lang w:eastAsia="de-DE"/>
              </w:rPr>
              <w:t xml:space="preserve"> -</w:t>
            </w:r>
          </w:p>
        </w:tc>
        <w:tc>
          <w:tcPr>
            <w:tcW w:w="1311" w:type="dxa"/>
            <w:shd w:val="clear" w:color="auto" w:fill="auto"/>
            <w:vAlign w:val="center"/>
          </w:tcPr>
          <w:p w14:paraId="242CBC47" w14:textId="77777777" w:rsidR="00D4563B" w:rsidRPr="00D4563B" w:rsidRDefault="00D4563B" w:rsidP="008F3307">
            <w:pPr>
              <w:pStyle w:val="72TabletextTablesTableFigureBoxstyles"/>
              <w:rPr>
                <w:lang w:eastAsia="de-DE"/>
              </w:rPr>
            </w:pPr>
            <w:r w:rsidRPr="00D4563B">
              <w:rPr>
                <w:lang w:eastAsia="de-DE"/>
              </w:rPr>
              <w:t>absent or mild</w:t>
            </w:r>
          </w:p>
        </w:tc>
        <w:tc>
          <w:tcPr>
            <w:tcW w:w="1271" w:type="dxa"/>
            <w:shd w:val="clear" w:color="auto" w:fill="auto"/>
            <w:vAlign w:val="center"/>
          </w:tcPr>
          <w:p w14:paraId="633FAC42"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67" w:type="dxa"/>
            <w:shd w:val="clear" w:color="auto" w:fill="auto"/>
            <w:vAlign w:val="center"/>
          </w:tcPr>
          <w:p w14:paraId="1CC05039" w14:textId="77777777" w:rsidR="00D4563B" w:rsidRPr="00D4563B" w:rsidRDefault="00D4563B" w:rsidP="008F3307">
            <w:pPr>
              <w:pStyle w:val="72TabletextTablesTableFigureBoxstyles"/>
              <w:rPr>
                <w:lang w:eastAsia="de-DE"/>
              </w:rPr>
            </w:pPr>
            <w:r w:rsidRPr="00D4563B">
              <w:rPr>
                <w:lang w:eastAsia="de-DE"/>
              </w:rPr>
              <w:t xml:space="preserve"> -</w:t>
            </w:r>
          </w:p>
        </w:tc>
        <w:tc>
          <w:tcPr>
            <w:tcW w:w="610" w:type="dxa"/>
            <w:shd w:val="clear" w:color="auto" w:fill="auto"/>
            <w:vAlign w:val="center"/>
          </w:tcPr>
          <w:p w14:paraId="18D251EF" w14:textId="77777777" w:rsidR="00D4563B" w:rsidRPr="00D4563B" w:rsidRDefault="00D4563B" w:rsidP="008F3307">
            <w:pPr>
              <w:pStyle w:val="72TabletextTablesTableFigureBoxstyles"/>
              <w:rPr>
                <w:lang w:eastAsia="de-DE"/>
              </w:rPr>
            </w:pPr>
            <w:r w:rsidRPr="00D4563B">
              <w:rPr>
                <w:lang w:eastAsia="de-DE"/>
              </w:rPr>
              <w:t xml:space="preserve"> -</w:t>
            </w:r>
          </w:p>
        </w:tc>
        <w:tc>
          <w:tcPr>
            <w:tcW w:w="758" w:type="dxa"/>
            <w:shd w:val="clear" w:color="auto" w:fill="auto"/>
            <w:noWrap/>
            <w:vAlign w:val="center"/>
          </w:tcPr>
          <w:p w14:paraId="579DEC47" w14:textId="77777777" w:rsidR="00D4563B" w:rsidRPr="00D4563B" w:rsidRDefault="00D4563B" w:rsidP="008F3307">
            <w:pPr>
              <w:pStyle w:val="72TabletextTablesTableFigureBoxstyles"/>
              <w:rPr>
                <w:lang w:eastAsia="de-DE"/>
              </w:rPr>
            </w:pPr>
            <w:r w:rsidRPr="00D4563B">
              <w:rPr>
                <w:lang w:eastAsia="de-DE"/>
              </w:rPr>
              <w:t>£496</w:t>
            </w:r>
          </w:p>
        </w:tc>
        <w:tc>
          <w:tcPr>
            <w:tcW w:w="903" w:type="dxa"/>
            <w:shd w:val="clear" w:color="auto" w:fill="auto"/>
            <w:vAlign w:val="center"/>
          </w:tcPr>
          <w:p w14:paraId="607E514F" w14:textId="77777777" w:rsidR="00D4563B" w:rsidRPr="00D4563B" w:rsidRDefault="00D4563B" w:rsidP="008F3307">
            <w:pPr>
              <w:pStyle w:val="72TabletextTablesTableFigureBoxstyles"/>
              <w:rPr>
                <w:lang w:eastAsia="de-DE"/>
              </w:rPr>
            </w:pPr>
            <w:r w:rsidRPr="00D4563B">
              <w:rPr>
                <w:lang w:eastAsia="de-DE"/>
              </w:rPr>
              <w:t xml:space="preserve"> 2.3</w:t>
            </w:r>
          </w:p>
        </w:tc>
      </w:tr>
      <w:tr w:rsidR="00753ADA" w:rsidRPr="00D4563B" w14:paraId="21FDE609" w14:textId="77777777" w:rsidTr="005932E4">
        <w:trPr>
          <w:cantSplit/>
        </w:trPr>
        <w:tc>
          <w:tcPr>
            <w:tcW w:w="600" w:type="dxa"/>
            <w:shd w:val="clear" w:color="auto" w:fill="auto"/>
            <w:noWrap/>
            <w:vAlign w:val="center"/>
          </w:tcPr>
          <w:p w14:paraId="12451C86" w14:textId="77777777" w:rsidR="00D4563B" w:rsidRPr="00D4563B" w:rsidRDefault="00D4563B" w:rsidP="008F3307">
            <w:pPr>
              <w:pStyle w:val="72TabletextTablesTableFigureBoxstyles"/>
              <w:rPr>
                <w:lang w:eastAsia="de-DE"/>
              </w:rPr>
            </w:pPr>
            <w:r w:rsidRPr="00D4563B">
              <w:rPr>
                <w:lang w:eastAsia="de-DE"/>
              </w:rPr>
              <w:t>B</w:t>
            </w:r>
          </w:p>
        </w:tc>
        <w:tc>
          <w:tcPr>
            <w:tcW w:w="900" w:type="dxa"/>
            <w:shd w:val="clear" w:color="auto" w:fill="auto"/>
            <w:vAlign w:val="center"/>
          </w:tcPr>
          <w:p w14:paraId="0063EBD8" w14:textId="77777777" w:rsidR="00D4563B" w:rsidRPr="00D4563B" w:rsidRDefault="00D4563B" w:rsidP="008F3307">
            <w:pPr>
              <w:pStyle w:val="72TabletextTablesTableFigureBoxstyles"/>
              <w:rPr>
                <w:lang w:eastAsia="de-DE"/>
              </w:rPr>
            </w:pPr>
            <w:r w:rsidRPr="00D4563B">
              <w:rPr>
                <w:lang w:eastAsia="de-DE"/>
              </w:rPr>
              <w:t xml:space="preserve"> -</w:t>
            </w:r>
          </w:p>
        </w:tc>
        <w:tc>
          <w:tcPr>
            <w:tcW w:w="900" w:type="dxa"/>
            <w:shd w:val="clear" w:color="auto" w:fill="auto"/>
            <w:vAlign w:val="center"/>
          </w:tcPr>
          <w:p w14:paraId="145B6290" w14:textId="77777777" w:rsidR="00D4563B" w:rsidRPr="00D4563B" w:rsidRDefault="00D4563B" w:rsidP="008F3307">
            <w:pPr>
              <w:pStyle w:val="72TabletextTablesTableFigureBoxstyles"/>
              <w:rPr>
                <w:lang w:eastAsia="de-DE"/>
              </w:rPr>
            </w:pPr>
            <w:r w:rsidRPr="00D4563B">
              <w:rPr>
                <w:lang w:eastAsia="de-DE"/>
              </w:rPr>
              <w:t>absent, mild or moderate</w:t>
            </w:r>
          </w:p>
        </w:tc>
        <w:tc>
          <w:tcPr>
            <w:tcW w:w="1126" w:type="dxa"/>
            <w:shd w:val="clear" w:color="auto" w:fill="auto"/>
            <w:vAlign w:val="center"/>
          </w:tcPr>
          <w:p w14:paraId="10E0DE6C"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30" w:type="dxa"/>
            <w:shd w:val="clear" w:color="auto" w:fill="auto"/>
            <w:vAlign w:val="center"/>
          </w:tcPr>
          <w:p w14:paraId="1DC1883F" w14:textId="77777777" w:rsidR="00D4563B" w:rsidRPr="00D4563B" w:rsidRDefault="00D4563B" w:rsidP="008F3307">
            <w:pPr>
              <w:pStyle w:val="72TabletextTablesTableFigureBoxstyles"/>
              <w:rPr>
                <w:lang w:eastAsia="de-DE"/>
              </w:rPr>
            </w:pPr>
            <w:r w:rsidRPr="00D4563B">
              <w:rPr>
                <w:lang w:eastAsia="de-DE"/>
              </w:rPr>
              <w:t xml:space="preserve"> -</w:t>
            </w:r>
          </w:p>
        </w:tc>
        <w:tc>
          <w:tcPr>
            <w:tcW w:w="1311" w:type="dxa"/>
            <w:shd w:val="clear" w:color="auto" w:fill="auto"/>
            <w:vAlign w:val="center"/>
          </w:tcPr>
          <w:p w14:paraId="24948899" w14:textId="77777777" w:rsidR="00D4563B" w:rsidRPr="00D4563B" w:rsidRDefault="00D4563B" w:rsidP="008F3307">
            <w:pPr>
              <w:pStyle w:val="72TabletextTablesTableFigureBoxstyles"/>
              <w:rPr>
                <w:lang w:eastAsia="de-DE"/>
              </w:rPr>
            </w:pPr>
            <w:r w:rsidRPr="00D4563B">
              <w:rPr>
                <w:lang w:eastAsia="de-DE"/>
              </w:rPr>
              <w:t>moderate or severe</w:t>
            </w:r>
          </w:p>
        </w:tc>
        <w:tc>
          <w:tcPr>
            <w:tcW w:w="1271" w:type="dxa"/>
            <w:shd w:val="clear" w:color="auto" w:fill="auto"/>
            <w:vAlign w:val="center"/>
          </w:tcPr>
          <w:p w14:paraId="71492BF9"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67" w:type="dxa"/>
            <w:shd w:val="clear" w:color="auto" w:fill="auto"/>
            <w:vAlign w:val="center"/>
          </w:tcPr>
          <w:p w14:paraId="1F28D9DC" w14:textId="77777777" w:rsidR="00D4563B" w:rsidRPr="00D4563B" w:rsidRDefault="00D4563B" w:rsidP="008F3307">
            <w:pPr>
              <w:pStyle w:val="72TabletextTablesTableFigureBoxstyles"/>
              <w:rPr>
                <w:lang w:eastAsia="de-DE"/>
              </w:rPr>
            </w:pPr>
            <w:r w:rsidRPr="00D4563B">
              <w:rPr>
                <w:lang w:eastAsia="de-DE"/>
              </w:rPr>
              <w:t>absent or mild</w:t>
            </w:r>
          </w:p>
        </w:tc>
        <w:tc>
          <w:tcPr>
            <w:tcW w:w="610" w:type="dxa"/>
            <w:shd w:val="clear" w:color="auto" w:fill="auto"/>
            <w:vAlign w:val="center"/>
          </w:tcPr>
          <w:p w14:paraId="7D3A7DB2" w14:textId="77777777" w:rsidR="00D4563B" w:rsidRPr="00D4563B" w:rsidRDefault="00D4563B" w:rsidP="008F3307">
            <w:pPr>
              <w:pStyle w:val="72TabletextTablesTableFigureBoxstyles"/>
              <w:rPr>
                <w:lang w:eastAsia="de-DE"/>
              </w:rPr>
            </w:pPr>
            <w:r w:rsidRPr="00D4563B">
              <w:rPr>
                <w:lang w:eastAsia="de-DE"/>
              </w:rPr>
              <w:t xml:space="preserve"> -</w:t>
            </w:r>
          </w:p>
        </w:tc>
        <w:tc>
          <w:tcPr>
            <w:tcW w:w="758" w:type="dxa"/>
            <w:shd w:val="clear" w:color="auto" w:fill="auto"/>
            <w:noWrap/>
            <w:vAlign w:val="center"/>
          </w:tcPr>
          <w:p w14:paraId="47F51F62" w14:textId="77777777" w:rsidR="00D4563B" w:rsidRPr="00D4563B" w:rsidRDefault="00D4563B" w:rsidP="008F3307">
            <w:pPr>
              <w:pStyle w:val="72TabletextTablesTableFigureBoxstyles"/>
              <w:rPr>
                <w:lang w:eastAsia="de-DE"/>
              </w:rPr>
            </w:pPr>
            <w:r w:rsidRPr="00D4563B">
              <w:rPr>
                <w:lang w:eastAsia="de-DE"/>
              </w:rPr>
              <w:t>£648</w:t>
            </w:r>
          </w:p>
        </w:tc>
        <w:tc>
          <w:tcPr>
            <w:tcW w:w="903" w:type="dxa"/>
            <w:shd w:val="clear" w:color="auto" w:fill="auto"/>
            <w:vAlign w:val="center"/>
          </w:tcPr>
          <w:p w14:paraId="21C1C70C" w14:textId="77777777" w:rsidR="00D4563B" w:rsidRPr="00D4563B" w:rsidRDefault="00D4563B" w:rsidP="008F3307">
            <w:pPr>
              <w:pStyle w:val="72TabletextTablesTableFigureBoxstyles"/>
              <w:rPr>
                <w:lang w:eastAsia="de-DE"/>
              </w:rPr>
            </w:pPr>
            <w:r w:rsidRPr="00D4563B">
              <w:rPr>
                <w:lang w:eastAsia="de-DE"/>
              </w:rPr>
              <w:t xml:space="preserve"> 3.0</w:t>
            </w:r>
          </w:p>
        </w:tc>
      </w:tr>
      <w:tr w:rsidR="00753ADA" w:rsidRPr="00D4563B" w14:paraId="6897DF3C" w14:textId="77777777" w:rsidTr="005932E4">
        <w:trPr>
          <w:cantSplit/>
        </w:trPr>
        <w:tc>
          <w:tcPr>
            <w:tcW w:w="600" w:type="dxa"/>
            <w:shd w:val="clear" w:color="auto" w:fill="auto"/>
            <w:noWrap/>
            <w:vAlign w:val="center"/>
          </w:tcPr>
          <w:p w14:paraId="246EB679" w14:textId="77777777" w:rsidR="00D4563B" w:rsidRPr="00D4563B" w:rsidRDefault="00D4563B" w:rsidP="008F3307">
            <w:pPr>
              <w:pStyle w:val="72TabletextTablesTableFigureBoxstyles"/>
              <w:rPr>
                <w:lang w:eastAsia="de-DE"/>
              </w:rPr>
            </w:pPr>
            <w:r w:rsidRPr="00D4563B">
              <w:rPr>
                <w:lang w:eastAsia="de-DE"/>
              </w:rPr>
              <w:t>C</w:t>
            </w:r>
          </w:p>
        </w:tc>
        <w:tc>
          <w:tcPr>
            <w:tcW w:w="900" w:type="dxa"/>
            <w:shd w:val="clear" w:color="auto" w:fill="auto"/>
            <w:vAlign w:val="center"/>
          </w:tcPr>
          <w:p w14:paraId="465AF335" w14:textId="77777777" w:rsidR="00D4563B" w:rsidRPr="00D4563B" w:rsidRDefault="00D4563B" w:rsidP="008F3307">
            <w:pPr>
              <w:pStyle w:val="72TabletextTablesTableFigureBoxstyles"/>
              <w:rPr>
                <w:lang w:eastAsia="de-DE"/>
              </w:rPr>
            </w:pPr>
            <w:r w:rsidRPr="00D4563B">
              <w:rPr>
                <w:lang w:eastAsia="de-DE"/>
              </w:rPr>
              <w:t xml:space="preserve"> -</w:t>
            </w:r>
          </w:p>
        </w:tc>
        <w:tc>
          <w:tcPr>
            <w:tcW w:w="900" w:type="dxa"/>
            <w:shd w:val="clear" w:color="auto" w:fill="auto"/>
            <w:vAlign w:val="center"/>
          </w:tcPr>
          <w:p w14:paraId="2A311B63" w14:textId="77777777" w:rsidR="00D4563B" w:rsidRPr="00D4563B" w:rsidRDefault="00D4563B" w:rsidP="008F3307">
            <w:pPr>
              <w:pStyle w:val="72TabletextTablesTableFigureBoxstyles"/>
              <w:rPr>
                <w:lang w:eastAsia="de-DE"/>
              </w:rPr>
            </w:pPr>
            <w:r w:rsidRPr="00D4563B">
              <w:rPr>
                <w:lang w:eastAsia="de-DE"/>
              </w:rPr>
              <w:t>absent, mild or moderate</w:t>
            </w:r>
          </w:p>
        </w:tc>
        <w:tc>
          <w:tcPr>
            <w:tcW w:w="1126" w:type="dxa"/>
            <w:shd w:val="clear" w:color="auto" w:fill="auto"/>
            <w:vAlign w:val="center"/>
          </w:tcPr>
          <w:p w14:paraId="38F4645B"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30" w:type="dxa"/>
            <w:shd w:val="clear" w:color="auto" w:fill="auto"/>
            <w:vAlign w:val="center"/>
          </w:tcPr>
          <w:p w14:paraId="12BAC42A" w14:textId="77777777" w:rsidR="00D4563B" w:rsidRPr="00D4563B" w:rsidRDefault="00D4563B" w:rsidP="008F3307">
            <w:pPr>
              <w:pStyle w:val="72TabletextTablesTableFigureBoxstyles"/>
              <w:rPr>
                <w:lang w:eastAsia="de-DE"/>
              </w:rPr>
            </w:pPr>
            <w:r w:rsidRPr="00D4563B">
              <w:rPr>
                <w:lang w:eastAsia="de-DE"/>
              </w:rPr>
              <w:t xml:space="preserve"> -</w:t>
            </w:r>
          </w:p>
        </w:tc>
        <w:tc>
          <w:tcPr>
            <w:tcW w:w="1311" w:type="dxa"/>
            <w:shd w:val="clear" w:color="auto" w:fill="auto"/>
            <w:vAlign w:val="center"/>
          </w:tcPr>
          <w:p w14:paraId="22042F37" w14:textId="77777777" w:rsidR="00D4563B" w:rsidRPr="00D4563B" w:rsidRDefault="00D4563B" w:rsidP="008F3307">
            <w:pPr>
              <w:pStyle w:val="72TabletextTablesTableFigureBoxstyles"/>
              <w:rPr>
                <w:lang w:eastAsia="de-DE"/>
              </w:rPr>
            </w:pPr>
            <w:r w:rsidRPr="00D4563B">
              <w:rPr>
                <w:lang w:eastAsia="de-DE"/>
              </w:rPr>
              <w:t>moderate or severe</w:t>
            </w:r>
          </w:p>
        </w:tc>
        <w:tc>
          <w:tcPr>
            <w:tcW w:w="1271" w:type="dxa"/>
            <w:shd w:val="clear" w:color="auto" w:fill="auto"/>
            <w:vAlign w:val="center"/>
          </w:tcPr>
          <w:p w14:paraId="15940E0D"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67" w:type="dxa"/>
            <w:shd w:val="clear" w:color="auto" w:fill="auto"/>
            <w:vAlign w:val="center"/>
          </w:tcPr>
          <w:p w14:paraId="6BEBBD9F" w14:textId="77777777" w:rsidR="00D4563B" w:rsidRPr="00D4563B" w:rsidRDefault="00D4563B" w:rsidP="008F3307">
            <w:pPr>
              <w:pStyle w:val="72TabletextTablesTableFigureBoxstyles"/>
              <w:rPr>
                <w:lang w:eastAsia="de-DE"/>
              </w:rPr>
            </w:pPr>
            <w:r w:rsidRPr="00D4563B">
              <w:rPr>
                <w:lang w:eastAsia="de-DE"/>
              </w:rPr>
              <w:t>moderate or severe</w:t>
            </w:r>
          </w:p>
        </w:tc>
        <w:tc>
          <w:tcPr>
            <w:tcW w:w="610" w:type="dxa"/>
            <w:shd w:val="clear" w:color="auto" w:fill="auto"/>
            <w:vAlign w:val="center"/>
          </w:tcPr>
          <w:p w14:paraId="4DD65FBE" w14:textId="77777777" w:rsidR="00D4563B" w:rsidRPr="00D4563B" w:rsidRDefault="00D4563B" w:rsidP="008F3307">
            <w:pPr>
              <w:pStyle w:val="72TabletextTablesTableFigureBoxstyles"/>
              <w:rPr>
                <w:lang w:eastAsia="de-DE"/>
              </w:rPr>
            </w:pPr>
            <w:r w:rsidRPr="00D4563B">
              <w:rPr>
                <w:lang w:eastAsia="de-DE"/>
              </w:rPr>
              <w:t xml:space="preserve"> -</w:t>
            </w:r>
          </w:p>
        </w:tc>
        <w:tc>
          <w:tcPr>
            <w:tcW w:w="758" w:type="dxa"/>
            <w:shd w:val="clear" w:color="auto" w:fill="auto"/>
            <w:noWrap/>
            <w:vAlign w:val="center"/>
          </w:tcPr>
          <w:p w14:paraId="3423D3EA" w14:textId="77777777" w:rsidR="00D4563B" w:rsidRPr="00D4563B" w:rsidRDefault="00D4563B" w:rsidP="008F3307">
            <w:pPr>
              <w:pStyle w:val="72TabletextTablesTableFigureBoxstyles"/>
              <w:rPr>
                <w:lang w:eastAsia="de-DE"/>
              </w:rPr>
            </w:pPr>
            <w:r w:rsidRPr="00D4563B">
              <w:rPr>
                <w:lang w:eastAsia="de-DE"/>
              </w:rPr>
              <w:t>£965</w:t>
            </w:r>
          </w:p>
        </w:tc>
        <w:tc>
          <w:tcPr>
            <w:tcW w:w="903" w:type="dxa"/>
            <w:shd w:val="clear" w:color="auto" w:fill="auto"/>
            <w:vAlign w:val="center"/>
          </w:tcPr>
          <w:p w14:paraId="5D859451" w14:textId="77777777" w:rsidR="00D4563B" w:rsidRPr="00D4563B" w:rsidRDefault="00D4563B" w:rsidP="008F3307">
            <w:pPr>
              <w:pStyle w:val="72TabletextTablesTableFigureBoxstyles"/>
              <w:rPr>
                <w:lang w:eastAsia="de-DE"/>
              </w:rPr>
            </w:pPr>
            <w:r w:rsidRPr="00D4563B">
              <w:rPr>
                <w:lang w:eastAsia="de-DE"/>
              </w:rPr>
              <w:t>4.5</w:t>
            </w:r>
          </w:p>
        </w:tc>
      </w:tr>
      <w:tr w:rsidR="00753ADA" w:rsidRPr="00D4563B" w14:paraId="491F30EE" w14:textId="77777777" w:rsidTr="005932E4">
        <w:trPr>
          <w:cantSplit/>
        </w:trPr>
        <w:tc>
          <w:tcPr>
            <w:tcW w:w="600" w:type="dxa"/>
            <w:shd w:val="clear" w:color="auto" w:fill="auto"/>
            <w:noWrap/>
            <w:vAlign w:val="center"/>
          </w:tcPr>
          <w:p w14:paraId="255BEBA6" w14:textId="77777777" w:rsidR="00D4563B" w:rsidRPr="00D4563B" w:rsidRDefault="00D4563B" w:rsidP="008F3307">
            <w:pPr>
              <w:pStyle w:val="72TabletextTablesTableFigureBoxstyles"/>
              <w:rPr>
                <w:lang w:eastAsia="de-DE"/>
              </w:rPr>
            </w:pPr>
            <w:r w:rsidRPr="00D4563B">
              <w:rPr>
                <w:lang w:eastAsia="de-DE"/>
              </w:rPr>
              <w:t>D</w:t>
            </w:r>
          </w:p>
        </w:tc>
        <w:tc>
          <w:tcPr>
            <w:tcW w:w="900" w:type="dxa"/>
            <w:shd w:val="clear" w:color="auto" w:fill="auto"/>
            <w:vAlign w:val="center"/>
          </w:tcPr>
          <w:p w14:paraId="526BF387" w14:textId="77777777" w:rsidR="00D4563B" w:rsidRPr="00D4563B" w:rsidRDefault="00D4563B" w:rsidP="008F3307">
            <w:pPr>
              <w:pStyle w:val="72TabletextTablesTableFigureBoxstyles"/>
              <w:rPr>
                <w:lang w:eastAsia="de-DE"/>
              </w:rPr>
            </w:pPr>
            <w:r w:rsidRPr="00D4563B">
              <w:rPr>
                <w:lang w:eastAsia="de-DE"/>
              </w:rPr>
              <w:t xml:space="preserve"> -</w:t>
            </w:r>
          </w:p>
        </w:tc>
        <w:tc>
          <w:tcPr>
            <w:tcW w:w="900" w:type="dxa"/>
            <w:shd w:val="clear" w:color="auto" w:fill="auto"/>
            <w:vAlign w:val="center"/>
          </w:tcPr>
          <w:p w14:paraId="126A730A" w14:textId="77777777" w:rsidR="00D4563B" w:rsidRPr="00D4563B" w:rsidRDefault="00D4563B" w:rsidP="008F3307">
            <w:pPr>
              <w:pStyle w:val="72TabletextTablesTableFigureBoxstyles"/>
              <w:rPr>
                <w:lang w:eastAsia="de-DE"/>
              </w:rPr>
            </w:pPr>
            <w:r w:rsidRPr="00D4563B">
              <w:rPr>
                <w:lang w:eastAsia="de-DE"/>
              </w:rPr>
              <w:t>severe</w:t>
            </w:r>
          </w:p>
        </w:tc>
        <w:tc>
          <w:tcPr>
            <w:tcW w:w="1126" w:type="dxa"/>
            <w:shd w:val="clear" w:color="auto" w:fill="auto"/>
            <w:vAlign w:val="center"/>
          </w:tcPr>
          <w:p w14:paraId="18CBF6D0"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30" w:type="dxa"/>
            <w:shd w:val="clear" w:color="auto" w:fill="auto"/>
            <w:vAlign w:val="center"/>
          </w:tcPr>
          <w:p w14:paraId="63C85B88" w14:textId="77777777" w:rsidR="00D4563B" w:rsidRPr="00D4563B" w:rsidRDefault="00D4563B" w:rsidP="008F3307">
            <w:pPr>
              <w:pStyle w:val="72TabletextTablesTableFigureBoxstyles"/>
              <w:rPr>
                <w:lang w:eastAsia="de-DE"/>
              </w:rPr>
            </w:pPr>
            <w:r w:rsidRPr="00D4563B">
              <w:rPr>
                <w:lang w:eastAsia="de-DE"/>
              </w:rPr>
              <w:t>unstable or deteriorating</w:t>
            </w:r>
          </w:p>
        </w:tc>
        <w:tc>
          <w:tcPr>
            <w:tcW w:w="1311" w:type="dxa"/>
            <w:shd w:val="clear" w:color="auto" w:fill="auto"/>
            <w:vAlign w:val="center"/>
          </w:tcPr>
          <w:p w14:paraId="186C65AC" w14:textId="77777777" w:rsidR="00D4563B" w:rsidRPr="00D4563B" w:rsidRDefault="00D4563B" w:rsidP="008F3307">
            <w:pPr>
              <w:pStyle w:val="72TabletextTablesTableFigureBoxstyles"/>
              <w:rPr>
                <w:lang w:eastAsia="de-DE"/>
              </w:rPr>
            </w:pPr>
            <w:r w:rsidRPr="00D4563B">
              <w:rPr>
                <w:lang w:eastAsia="de-DE"/>
              </w:rPr>
              <w:t xml:space="preserve"> -</w:t>
            </w:r>
          </w:p>
        </w:tc>
        <w:tc>
          <w:tcPr>
            <w:tcW w:w="1271" w:type="dxa"/>
            <w:shd w:val="clear" w:color="auto" w:fill="auto"/>
            <w:vAlign w:val="center"/>
          </w:tcPr>
          <w:p w14:paraId="1185353A"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67" w:type="dxa"/>
            <w:shd w:val="clear" w:color="auto" w:fill="auto"/>
            <w:vAlign w:val="center"/>
          </w:tcPr>
          <w:p w14:paraId="3E57BF52" w14:textId="77777777" w:rsidR="00D4563B" w:rsidRPr="00D4563B" w:rsidRDefault="00D4563B" w:rsidP="008F3307">
            <w:pPr>
              <w:pStyle w:val="72TabletextTablesTableFigureBoxstyles"/>
              <w:rPr>
                <w:lang w:eastAsia="de-DE"/>
              </w:rPr>
            </w:pPr>
            <w:r w:rsidRPr="00D4563B">
              <w:rPr>
                <w:lang w:eastAsia="de-DE"/>
              </w:rPr>
              <w:t xml:space="preserve"> -</w:t>
            </w:r>
          </w:p>
        </w:tc>
        <w:tc>
          <w:tcPr>
            <w:tcW w:w="610" w:type="dxa"/>
            <w:shd w:val="clear" w:color="auto" w:fill="auto"/>
            <w:vAlign w:val="center"/>
          </w:tcPr>
          <w:p w14:paraId="4753910B" w14:textId="77777777" w:rsidR="00D4563B" w:rsidRPr="00D4563B" w:rsidRDefault="00D4563B" w:rsidP="008F3307">
            <w:pPr>
              <w:pStyle w:val="72TabletextTablesTableFigureBoxstyles"/>
              <w:rPr>
                <w:lang w:eastAsia="de-DE"/>
              </w:rPr>
            </w:pPr>
            <w:r w:rsidRPr="00D4563B">
              <w:rPr>
                <w:lang w:eastAsia="de-DE"/>
              </w:rPr>
              <w:t xml:space="preserve"> -</w:t>
            </w:r>
          </w:p>
        </w:tc>
        <w:tc>
          <w:tcPr>
            <w:tcW w:w="758" w:type="dxa"/>
            <w:shd w:val="clear" w:color="auto" w:fill="auto"/>
            <w:noWrap/>
            <w:vAlign w:val="center"/>
          </w:tcPr>
          <w:p w14:paraId="6BF02E2E" w14:textId="77777777" w:rsidR="00D4563B" w:rsidRPr="00D4563B" w:rsidRDefault="00D4563B" w:rsidP="008F3307">
            <w:pPr>
              <w:pStyle w:val="72TabletextTablesTableFigureBoxstyles"/>
              <w:rPr>
                <w:lang w:eastAsia="de-DE"/>
              </w:rPr>
            </w:pPr>
            <w:r w:rsidRPr="00D4563B">
              <w:rPr>
                <w:lang w:eastAsia="de-DE"/>
              </w:rPr>
              <w:t>£657</w:t>
            </w:r>
          </w:p>
        </w:tc>
        <w:tc>
          <w:tcPr>
            <w:tcW w:w="903" w:type="dxa"/>
            <w:shd w:val="clear" w:color="auto" w:fill="auto"/>
            <w:vAlign w:val="center"/>
          </w:tcPr>
          <w:p w14:paraId="78289D15" w14:textId="77777777" w:rsidR="00D4563B" w:rsidRPr="00D4563B" w:rsidRDefault="00D4563B" w:rsidP="008F3307">
            <w:pPr>
              <w:pStyle w:val="72TabletextTablesTableFigureBoxstyles"/>
              <w:rPr>
                <w:lang w:eastAsia="de-DE"/>
              </w:rPr>
            </w:pPr>
            <w:r w:rsidRPr="00D4563B">
              <w:rPr>
                <w:lang w:eastAsia="de-DE"/>
              </w:rPr>
              <w:t xml:space="preserve"> 3.1</w:t>
            </w:r>
          </w:p>
        </w:tc>
      </w:tr>
      <w:tr w:rsidR="00753ADA" w:rsidRPr="00D4563B" w14:paraId="7E18729A" w14:textId="77777777" w:rsidTr="005932E4">
        <w:trPr>
          <w:cantSplit/>
        </w:trPr>
        <w:tc>
          <w:tcPr>
            <w:tcW w:w="600" w:type="dxa"/>
            <w:shd w:val="clear" w:color="auto" w:fill="auto"/>
            <w:noWrap/>
            <w:vAlign w:val="center"/>
          </w:tcPr>
          <w:p w14:paraId="4CA4EF81" w14:textId="77777777" w:rsidR="00D4563B" w:rsidRPr="00D4563B" w:rsidRDefault="00D4563B" w:rsidP="008F3307">
            <w:pPr>
              <w:pStyle w:val="72TabletextTablesTableFigureBoxstyles"/>
              <w:rPr>
                <w:lang w:eastAsia="de-DE"/>
              </w:rPr>
            </w:pPr>
            <w:r w:rsidRPr="00D4563B">
              <w:rPr>
                <w:lang w:eastAsia="de-DE"/>
              </w:rPr>
              <w:t>E</w:t>
            </w:r>
          </w:p>
        </w:tc>
        <w:tc>
          <w:tcPr>
            <w:tcW w:w="900" w:type="dxa"/>
            <w:shd w:val="clear" w:color="auto" w:fill="auto"/>
            <w:vAlign w:val="center"/>
          </w:tcPr>
          <w:p w14:paraId="6E8507EB" w14:textId="77777777" w:rsidR="00D4563B" w:rsidRPr="00D4563B" w:rsidRDefault="00D4563B" w:rsidP="008F3307">
            <w:pPr>
              <w:pStyle w:val="72TabletextTablesTableFigureBoxstyles"/>
              <w:rPr>
                <w:lang w:eastAsia="de-DE"/>
              </w:rPr>
            </w:pPr>
            <w:r w:rsidRPr="00D4563B">
              <w:rPr>
                <w:lang w:eastAsia="de-DE"/>
              </w:rPr>
              <w:t xml:space="preserve"> -</w:t>
            </w:r>
          </w:p>
        </w:tc>
        <w:tc>
          <w:tcPr>
            <w:tcW w:w="900" w:type="dxa"/>
            <w:shd w:val="clear" w:color="auto" w:fill="auto"/>
            <w:vAlign w:val="center"/>
          </w:tcPr>
          <w:p w14:paraId="008DBD55" w14:textId="77777777" w:rsidR="00D4563B" w:rsidRPr="00D4563B" w:rsidRDefault="00D4563B" w:rsidP="008F3307">
            <w:pPr>
              <w:pStyle w:val="72TabletextTablesTableFigureBoxstyles"/>
              <w:rPr>
                <w:lang w:eastAsia="de-DE"/>
              </w:rPr>
            </w:pPr>
            <w:r w:rsidRPr="00D4563B">
              <w:rPr>
                <w:lang w:eastAsia="de-DE"/>
              </w:rPr>
              <w:t>severe</w:t>
            </w:r>
          </w:p>
        </w:tc>
        <w:tc>
          <w:tcPr>
            <w:tcW w:w="1126" w:type="dxa"/>
            <w:shd w:val="clear" w:color="auto" w:fill="auto"/>
            <w:vAlign w:val="center"/>
          </w:tcPr>
          <w:p w14:paraId="58A51C33"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30" w:type="dxa"/>
            <w:shd w:val="clear" w:color="auto" w:fill="auto"/>
            <w:vAlign w:val="center"/>
          </w:tcPr>
          <w:p w14:paraId="5137C4D1" w14:textId="77777777" w:rsidR="00D4563B" w:rsidRPr="00D4563B" w:rsidRDefault="00D4563B" w:rsidP="008F3307">
            <w:pPr>
              <w:pStyle w:val="72TabletextTablesTableFigureBoxstyles"/>
              <w:rPr>
                <w:lang w:eastAsia="de-DE"/>
              </w:rPr>
            </w:pPr>
            <w:r w:rsidRPr="00D4563B">
              <w:rPr>
                <w:lang w:eastAsia="de-DE"/>
              </w:rPr>
              <w:t>stable or dying</w:t>
            </w:r>
          </w:p>
        </w:tc>
        <w:tc>
          <w:tcPr>
            <w:tcW w:w="1311" w:type="dxa"/>
            <w:shd w:val="clear" w:color="auto" w:fill="auto"/>
            <w:vAlign w:val="center"/>
          </w:tcPr>
          <w:p w14:paraId="638667A1" w14:textId="77777777" w:rsidR="00D4563B" w:rsidRPr="00D4563B" w:rsidRDefault="00D4563B" w:rsidP="008F3307">
            <w:pPr>
              <w:pStyle w:val="72TabletextTablesTableFigureBoxstyles"/>
              <w:rPr>
                <w:lang w:eastAsia="de-DE"/>
              </w:rPr>
            </w:pPr>
            <w:r w:rsidRPr="00D4563B">
              <w:rPr>
                <w:lang w:eastAsia="de-DE"/>
              </w:rPr>
              <w:t xml:space="preserve"> -</w:t>
            </w:r>
          </w:p>
        </w:tc>
        <w:tc>
          <w:tcPr>
            <w:tcW w:w="1271" w:type="dxa"/>
            <w:shd w:val="clear" w:color="auto" w:fill="auto"/>
            <w:vAlign w:val="center"/>
          </w:tcPr>
          <w:p w14:paraId="3642864C" w14:textId="77777777" w:rsidR="00D4563B" w:rsidRPr="00D4563B" w:rsidRDefault="00D4563B" w:rsidP="008F3307">
            <w:pPr>
              <w:pStyle w:val="72TabletextTablesTableFigureBoxstyles"/>
              <w:rPr>
                <w:lang w:eastAsia="de-DE"/>
              </w:rPr>
            </w:pPr>
            <w:r w:rsidRPr="00D4563B">
              <w:rPr>
                <w:lang w:eastAsia="de-DE"/>
              </w:rPr>
              <w:t>absent, mild or moderate</w:t>
            </w:r>
          </w:p>
        </w:tc>
        <w:tc>
          <w:tcPr>
            <w:tcW w:w="1167" w:type="dxa"/>
            <w:shd w:val="clear" w:color="auto" w:fill="auto"/>
            <w:vAlign w:val="center"/>
          </w:tcPr>
          <w:p w14:paraId="3126E049" w14:textId="77777777" w:rsidR="00D4563B" w:rsidRPr="00D4563B" w:rsidRDefault="00D4563B" w:rsidP="008F3307">
            <w:pPr>
              <w:pStyle w:val="72TabletextTablesTableFigureBoxstyles"/>
              <w:rPr>
                <w:lang w:eastAsia="de-DE"/>
              </w:rPr>
            </w:pPr>
            <w:r w:rsidRPr="00D4563B">
              <w:rPr>
                <w:lang w:eastAsia="de-DE"/>
              </w:rPr>
              <w:t xml:space="preserve"> -</w:t>
            </w:r>
          </w:p>
        </w:tc>
        <w:tc>
          <w:tcPr>
            <w:tcW w:w="610" w:type="dxa"/>
            <w:shd w:val="clear" w:color="auto" w:fill="auto"/>
            <w:vAlign w:val="center"/>
          </w:tcPr>
          <w:p w14:paraId="3B771FB8" w14:textId="77777777" w:rsidR="00D4563B" w:rsidRPr="00D4563B" w:rsidRDefault="00D4563B" w:rsidP="008F3307">
            <w:pPr>
              <w:pStyle w:val="72TabletextTablesTableFigureBoxstyles"/>
              <w:rPr>
                <w:lang w:eastAsia="de-DE"/>
              </w:rPr>
            </w:pPr>
            <w:r w:rsidRPr="00D4563B">
              <w:rPr>
                <w:lang w:eastAsia="de-DE"/>
              </w:rPr>
              <w:t xml:space="preserve"> -</w:t>
            </w:r>
          </w:p>
        </w:tc>
        <w:tc>
          <w:tcPr>
            <w:tcW w:w="758" w:type="dxa"/>
            <w:shd w:val="clear" w:color="auto" w:fill="auto"/>
            <w:noWrap/>
            <w:vAlign w:val="center"/>
          </w:tcPr>
          <w:p w14:paraId="6408AF75" w14:textId="77777777" w:rsidR="00D4563B" w:rsidRPr="00D4563B" w:rsidRDefault="00D4563B" w:rsidP="008F3307">
            <w:pPr>
              <w:pStyle w:val="72TabletextTablesTableFigureBoxstyles"/>
              <w:rPr>
                <w:lang w:eastAsia="de-DE"/>
              </w:rPr>
            </w:pPr>
            <w:r w:rsidRPr="00D4563B">
              <w:rPr>
                <w:lang w:eastAsia="de-DE"/>
              </w:rPr>
              <w:t>£214</w:t>
            </w:r>
          </w:p>
        </w:tc>
        <w:tc>
          <w:tcPr>
            <w:tcW w:w="903" w:type="dxa"/>
            <w:shd w:val="clear" w:color="auto" w:fill="auto"/>
            <w:vAlign w:val="center"/>
          </w:tcPr>
          <w:p w14:paraId="3C3FFEA2" w14:textId="77777777" w:rsidR="00D4563B" w:rsidRPr="00D4563B" w:rsidRDefault="00D4563B" w:rsidP="008F3307">
            <w:pPr>
              <w:pStyle w:val="72TabletextTablesTableFigureBoxstyles"/>
              <w:rPr>
                <w:lang w:eastAsia="de-DE"/>
              </w:rPr>
            </w:pPr>
            <w:r w:rsidRPr="00D4563B">
              <w:rPr>
                <w:lang w:eastAsia="de-DE"/>
              </w:rPr>
              <w:t xml:space="preserve"> 1.0</w:t>
            </w:r>
          </w:p>
        </w:tc>
      </w:tr>
      <w:tr w:rsidR="00753ADA" w:rsidRPr="00D4563B" w14:paraId="3F5959EA" w14:textId="77777777" w:rsidTr="005932E4">
        <w:trPr>
          <w:cantSplit/>
        </w:trPr>
        <w:tc>
          <w:tcPr>
            <w:tcW w:w="600" w:type="dxa"/>
            <w:shd w:val="clear" w:color="auto" w:fill="auto"/>
            <w:noWrap/>
            <w:vAlign w:val="center"/>
          </w:tcPr>
          <w:p w14:paraId="0AF1716A" w14:textId="77777777" w:rsidR="00D4563B" w:rsidRPr="00D4563B" w:rsidRDefault="00D4563B" w:rsidP="008F3307">
            <w:pPr>
              <w:pStyle w:val="72TabletextTablesTableFigureBoxstyles"/>
              <w:rPr>
                <w:lang w:eastAsia="de-DE"/>
              </w:rPr>
            </w:pPr>
            <w:r w:rsidRPr="00D4563B">
              <w:rPr>
                <w:lang w:eastAsia="de-DE"/>
              </w:rPr>
              <w:t>F</w:t>
            </w:r>
          </w:p>
        </w:tc>
        <w:tc>
          <w:tcPr>
            <w:tcW w:w="900" w:type="dxa"/>
            <w:shd w:val="clear" w:color="auto" w:fill="auto"/>
            <w:vAlign w:val="center"/>
          </w:tcPr>
          <w:p w14:paraId="6B989F89" w14:textId="77777777" w:rsidR="00D4563B" w:rsidRPr="00D4563B" w:rsidRDefault="00D4563B" w:rsidP="008F3307">
            <w:pPr>
              <w:pStyle w:val="72TabletextTablesTableFigureBoxstyles"/>
              <w:rPr>
                <w:lang w:eastAsia="de-DE"/>
              </w:rPr>
            </w:pPr>
            <w:r w:rsidRPr="00D4563B">
              <w:rPr>
                <w:lang w:eastAsia="de-DE"/>
              </w:rPr>
              <w:t xml:space="preserve"> -</w:t>
            </w:r>
          </w:p>
        </w:tc>
        <w:tc>
          <w:tcPr>
            <w:tcW w:w="900" w:type="dxa"/>
            <w:shd w:val="clear" w:color="auto" w:fill="auto"/>
            <w:vAlign w:val="center"/>
          </w:tcPr>
          <w:p w14:paraId="592D352B" w14:textId="77777777" w:rsidR="00D4563B" w:rsidRPr="00D4563B" w:rsidRDefault="00D4563B" w:rsidP="008F3307">
            <w:pPr>
              <w:pStyle w:val="72TabletextTablesTableFigureBoxstyles"/>
              <w:rPr>
                <w:lang w:eastAsia="de-DE"/>
              </w:rPr>
            </w:pPr>
            <w:r w:rsidRPr="00D4563B">
              <w:rPr>
                <w:lang w:eastAsia="de-DE"/>
              </w:rPr>
              <w:t>severe</w:t>
            </w:r>
          </w:p>
        </w:tc>
        <w:tc>
          <w:tcPr>
            <w:tcW w:w="1126" w:type="dxa"/>
            <w:shd w:val="clear" w:color="auto" w:fill="auto"/>
            <w:vAlign w:val="center"/>
          </w:tcPr>
          <w:p w14:paraId="365D89C3"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30" w:type="dxa"/>
            <w:shd w:val="clear" w:color="auto" w:fill="auto"/>
            <w:vAlign w:val="center"/>
          </w:tcPr>
          <w:p w14:paraId="3D7AE132" w14:textId="77777777" w:rsidR="00D4563B" w:rsidRPr="00D4563B" w:rsidRDefault="00D4563B" w:rsidP="008F3307">
            <w:pPr>
              <w:pStyle w:val="72TabletextTablesTableFigureBoxstyles"/>
              <w:rPr>
                <w:lang w:eastAsia="de-DE"/>
              </w:rPr>
            </w:pPr>
            <w:r w:rsidRPr="00D4563B">
              <w:rPr>
                <w:lang w:eastAsia="de-DE"/>
              </w:rPr>
              <w:t>stable or dying</w:t>
            </w:r>
          </w:p>
        </w:tc>
        <w:tc>
          <w:tcPr>
            <w:tcW w:w="1311" w:type="dxa"/>
            <w:shd w:val="clear" w:color="auto" w:fill="auto"/>
            <w:vAlign w:val="center"/>
          </w:tcPr>
          <w:p w14:paraId="2E1E0F76" w14:textId="77777777" w:rsidR="00D4563B" w:rsidRPr="00D4563B" w:rsidRDefault="00D4563B" w:rsidP="008F3307">
            <w:pPr>
              <w:pStyle w:val="72TabletextTablesTableFigureBoxstyles"/>
              <w:rPr>
                <w:lang w:eastAsia="de-DE"/>
              </w:rPr>
            </w:pPr>
            <w:r w:rsidRPr="00D4563B">
              <w:rPr>
                <w:lang w:eastAsia="de-DE"/>
              </w:rPr>
              <w:t xml:space="preserve"> -</w:t>
            </w:r>
          </w:p>
        </w:tc>
        <w:tc>
          <w:tcPr>
            <w:tcW w:w="1271" w:type="dxa"/>
            <w:shd w:val="clear" w:color="auto" w:fill="auto"/>
            <w:vAlign w:val="center"/>
          </w:tcPr>
          <w:p w14:paraId="5243E29B" w14:textId="77777777" w:rsidR="00D4563B" w:rsidRPr="00D4563B" w:rsidRDefault="00D4563B" w:rsidP="008F3307">
            <w:pPr>
              <w:pStyle w:val="72TabletextTablesTableFigureBoxstyles"/>
              <w:rPr>
                <w:lang w:eastAsia="de-DE"/>
              </w:rPr>
            </w:pPr>
            <w:r w:rsidRPr="00D4563B">
              <w:rPr>
                <w:lang w:eastAsia="de-DE"/>
              </w:rPr>
              <w:t>severe</w:t>
            </w:r>
          </w:p>
        </w:tc>
        <w:tc>
          <w:tcPr>
            <w:tcW w:w="1167" w:type="dxa"/>
            <w:shd w:val="clear" w:color="auto" w:fill="auto"/>
            <w:vAlign w:val="center"/>
          </w:tcPr>
          <w:p w14:paraId="11592BC1" w14:textId="77777777" w:rsidR="00D4563B" w:rsidRPr="00D4563B" w:rsidRDefault="00D4563B" w:rsidP="008F3307">
            <w:pPr>
              <w:pStyle w:val="72TabletextTablesTableFigureBoxstyles"/>
              <w:rPr>
                <w:lang w:eastAsia="de-DE"/>
              </w:rPr>
            </w:pPr>
            <w:r w:rsidRPr="00D4563B">
              <w:rPr>
                <w:lang w:eastAsia="de-DE"/>
              </w:rPr>
              <w:t xml:space="preserve"> -</w:t>
            </w:r>
          </w:p>
        </w:tc>
        <w:tc>
          <w:tcPr>
            <w:tcW w:w="610" w:type="dxa"/>
            <w:shd w:val="clear" w:color="auto" w:fill="auto"/>
            <w:vAlign w:val="center"/>
          </w:tcPr>
          <w:p w14:paraId="24F03D9E" w14:textId="77777777" w:rsidR="00D4563B" w:rsidRPr="00D4563B" w:rsidRDefault="00D4563B" w:rsidP="008F3307">
            <w:pPr>
              <w:pStyle w:val="72TabletextTablesTableFigureBoxstyles"/>
              <w:rPr>
                <w:lang w:eastAsia="de-DE"/>
              </w:rPr>
            </w:pPr>
            <w:r w:rsidRPr="00D4563B">
              <w:rPr>
                <w:lang w:eastAsia="de-DE"/>
              </w:rPr>
              <w:t xml:space="preserve"> -</w:t>
            </w:r>
          </w:p>
        </w:tc>
        <w:tc>
          <w:tcPr>
            <w:tcW w:w="758" w:type="dxa"/>
            <w:shd w:val="clear" w:color="auto" w:fill="auto"/>
            <w:noWrap/>
            <w:vAlign w:val="center"/>
          </w:tcPr>
          <w:p w14:paraId="2F789A36" w14:textId="77777777" w:rsidR="00D4563B" w:rsidRPr="00D4563B" w:rsidRDefault="00D4563B" w:rsidP="008F3307">
            <w:pPr>
              <w:pStyle w:val="72TabletextTablesTableFigureBoxstyles"/>
              <w:rPr>
                <w:lang w:eastAsia="de-DE"/>
              </w:rPr>
            </w:pPr>
            <w:r w:rsidRPr="00D4563B">
              <w:rPr>
                <w:lang w:eastAsia="de-DE"/>
              </w:rPr>
              <w:t>£624</w:t>
            </w:r>
          </w:p>
        </w:tc>
        <w:tc>
          <w:tcPr>
            <w:tcW w:w="903" w:type="dxa"/>
            <w:shd w:val="clear" w:color="auto" w:fill="auto"/>
            <w:vAlign w:val="center"/>
          </w:tcPr>
          <w:p w14:paraId="40C0CBDB" w14:textId="77777777" w:rsidR="00D4563B" w:rsidRPr="00D4563B" w:rsidRDefault="00D4563B" w:rsidP="008F3307">
            <w:pPr>
              <w:pStyle w:val="72TabletextTablesTableFigureBoxstyles"/>
              <w:rPr>
                <w:lang w:eastAsia="de-DE"/>
              </w:rPr>
            </w:pPr>
            <w:r w:rsidRPr="00D4563B">
              <w:rPr>
                <w:lang w:eastAsia="de-DE"/>
              </w:rPr>
              <w:t xml:space="preserve"> 2.9</w:t>
            </w:r>
          </w:p>
        </w:tc>
      </w:tr>
      <w:tr w:rsidR="00D4563B" w:rsidRPr="00D4563B" w14:paraId="2FAA20CB" w14:textId="77777777" w:rsidTr="005932E4">
        <w:trPr>
          <w:cantSplit/>
        </w:trPr>
        <w:tc>
          <w:tcPr>
            <w:tcW w:w="10676" w:type="dxa"/>
            <w:gridSpan w:val="11"/>
            <w:shd w:val="clear" w:color="000000" w:fill="D0CECE"/>
            <w:noWrap/>
            <w:vAlign w:val="bottom"/>
          </w:tcPr>
          <w:p w14:paraId="128912FD" w14:textId="54A2711D" w:rsidR="00D4563B" w:rsidRPr="008F3307" w:rsidRDefault="00D4563B" w:rsidP="008F3307">
            <w:pPr>
              <w:pStyle w:val="705TableheadgroupTablesTableFigureBoxstyles"/>
              <w:rPr>
                <w:sz w:val="20"/>
                <w:lang w:eastAsia="de-DE"/>
              </w:rPr>
            </w:pPr>
            <w:r w:rsidRPr="00D4563B">
              <w:rPr>
                <w:lang w:eastAsia="de-DE"/>
              </w:rPr>
              <w:t>Classes</w:t>
            </w:r>
            <w:r w:rsidR="008F3307">
              <w:rPr>
                <w:lang w:eastAsia="de-DE"/>
              </w:rPr>
              <w:t xml:space="preserve"> for community episodes of care</w:t>
            </w:r>
          </w:p>
        </w:tc>
      </w:tr>
      <w:tr w:rsidR="00753ADA" w:rsidRPr="00D4563B" w14:paraId="2C2CB1E5" w14:textId="77777777" w:rsidTr="005932E4">
        <w:trPr>
          <w:cantSplit/>
        </w:trPr>
        <w:tc>
          <w:tcPr>
            <w:tcW w:w="600" w:type="dxa"/>
            <w:shd w:val="clear" w:color="000000" w:fill="E7E6E6"/>
            <w:noWrap/>
            <w:vAlign w:val="center"/>
          </w:tcPr>
          <w:p w14:paraId="2CB8DE05" w14:textId="77777777" w:rsidR="00D4563B" w:rsidRPr="00D4563B" w:rsidRDefault="00D4563B" w:rsidP="008F3307">
            <w:pPr>
              <w:pStyle w:val="710TableheadTablesTableFigureBoxstyles"/>
              <w:rPr>
                <w:color w:val="000000"/>
                <w:lang w:eastAsia="de-DE"/>
              </w:rPr>
            </w:pPr>
            <w:r w:rsidRPr="00D4563B">
              <w:rPr>
                <w:lang w:eastAsia="de-DE"/>
              </w:rPr>
              <w:t>Class</w:t>
            </w:r>
          </w:p>
        </w:tc>
        <w:tc>
          <w:tcPr>
            <w:tcW w:w="900" w:type="dxa"/>
            <w:shd w:val="clear" w:color="000000" w:fill="E7E6E6"/>
            <w:noWrap/>
            <w:vAlign w:val="center"/>
          </w:tcPr>
          <w:p w14:paraId="4B2A2A3A" w14:textId="77777777" w:rsidR="00D4563B" w:rsidRPr="00D4563B" w:rsidRDefault="00D4563B" w:rsidP="008F3307">
            <w:pPr>
              <w:pStyle w:val="710TableheadTablesTableFigureBoxstyles"/>
              <w:rPr>
                <w:color w:val="000000"/>
                <w:lang w:eastAsia="de-DE"/>
              </w:rPr>
            </w:pPr>
            <w:r w:rsidRPr="00D4563B">
              <w:rPr>
                <w:lang w:eastAsia="de-DE"/>
              </w:rPr>
              <w:t>Living situation</w:t>
            </w:r>
          </w:p>
        </w:tc>
        <w:tc>
          <w:tcPr>
            <w:tcW w:w="900" w:type="dxa"/>
            <w:shd w:val="clear" w:color="000000" w:fill="E7E6E6"/>
            <w:noWrap/>
            <w:vAlign w:val="center"/>
          </w:tcPr>
          <w:p w14:paraId="2BA2C6B1" w14:textId="77777777" w:rsidR="00D4563B" w:rsidRPr="00D4563B" w:rsidRDefault="00D4563B" w:rsidP="008F3307">
            <w:pPr>
              <w:pStyle w:val="710TableheadTablesTableFigureBoxstyles"/>
              <w:rPr>
                <w:color w:val="000000"/>
                <w:lang w:eastAsia="de-DE"/>
              </w:rPr>
            </w:pPr>
            <w:r w:rsidRPr="00D4563B">
              <w:rPr>
                <w:lang w:eastAsia="de-DE"/>
              </w:rPr>
              <w:t>Pain</w:t>
            </w:r>
          </w:p>
        </w:tc>
        <w:tc>
          <w:tcPr>
            <w:tcW w:w="1126" w:type="dxa"/>
            <w:shd w:val="clear" w:color="000000" w:fill="E7E6E6"/>
            <w:vAlign w:val="center"/>
          </w:tcPr>
          <w:p w14:paraId="1EAD430E" w14:textId="77777777" w:rsidR="00D4563B" w:rsidRPr="00D4563B" w:rsidRDefault="00D4563B" w:rsidP="008F3307">
            <w:pPr>
              <w:pStyle w:val="710TableheadTablesTableFigureBoxstyles"/>
              <w:rPr>
                <w:color w:val="000000"/>
                <w:lang w:eastAsia="de-DE"/>
              </w:rPr>
            </w:pPr>
            <w:r w:rsidRPr="00D4563B">
              <w:rPr>
                <w:lang w:eastAsia="de-DE"/>
              </w:rPr>
              <w:t>Functional status</w:t>
            </w:r>
          </w:p>
        </w:tc>
        <w:tc>
          <w:tcPr>
            <w:tcW w:w="1130" w:type="dxa"/>
            <w:shd w:val="clear" w:color="000000" w:fill="E7E6E6"/>
            <w:vAlign w:val="center"/>
          </w:tcPr>
          <w:p w14:paraId="77F21FE3" w14:textId="77777777" w:rsidR="00D4563B" w:rsidRPr="00D4563B" w:rsidRDefault="00D4563B" w:rsidP="008F3307">
            <w:pPr>
              <w:pStyle w:val="710TableheadTablesTableFigureBoxstyles"/>
              <w:rPr>
                <w:color w:val="000000"/>
                <w:lang w:eastAsia="de-DE"/>
              </w:rPr>
            </w:pPr>
            <w:r w:rsidRPr="00D4563B">
              <w:rPr>
                <w:lang w:eastAsia="de-DE"/>
              </w:rPr>
              <w:t>Palliative Phase of Illness</w:t>
            </w:r>
          </w:p>
        </w:tc>
        <w:tc>
          <w:tcPr>
            <w:tcW w:w="1311" w:type="dxa"/>
            <w:shd w:val="clear" w:color="000000" w:fill="E7E6E6"/>
            <w:noWrap/>
            <w:vAlign w:val="center"/>
          </w:tcPr>
          <w:p w14:paraId="1EBE4353" w14:textId="77777777" w:rsidR="00D4563B" w:rsidRPr="00D4563B" w:rsidRDefault="00D4563B" w:rsidP="008F3307">
            <w:pPr>
              <w:pStyle w:val="710TableheadTablesTableFigureBoxstyles"/>
              <w:rPr>
                <w:color w:val="000000"/>
                <w:lang w:eastAsia="de-DE"/>
              </w:rPr>
            </w:pPr>
            <w:r w:rsidRPr="00D4563B">
              <w:rPr>
                <w:lang w:eastAsia="de-DE"/>
              </w:rPr>
              <w:t>Family distress</w:t>
            </w:r>
          </w:p>
        </w:tc>
        <w:tc>
          <w:tcPr>
            <w:tcW w:w="1271" w:type="dxa"/>
            <w:shd w:val="clear" w:color="000000" w:fill="E7E6E6"/>
            <w:vAlign w:val="center"/>
          </w:tcPr>
          <w:p w14:paraId="0429845F" w14:textId="77777777" w:rsidR="00D4563B" w:rsidRPr="00D4563B" w:rsidRDefault="00D4563B" w:rsidP="008F3307">
            <w:pPr>
              <w:pStyle w:val="710TableheadTablesTableFigureBoxstyles"/>
              <w:rPr>
                <w:color w:val="000000"/>
                <w:lang w:eastAsia="de-DE"/>
              </w:rPr>
            </w:pPr>
            <w:r w:rsidRPr="00D4563B">
              <w:rPr>
                <w:lang w:eastAsia="de-DE"/>
              </w:rPr>
              <w:t>Physical symptoms other than pain</w:t>
            </w:r>
          </w:p>
        </w:tc>
        <w:tc>
          <w:tcPr>
            <w:tcW w:w="1167" w:type="dxa"/>
            <w:shd w:val="clear" w:color="000000" w:fill="E7E6E6"/>
            <w:vAlign w:val="center"/>
          </w:tcPr>
          <w:p w14:paraId="47C7F359" w14:textId="77777777" w:rsidR="00D4563B" w:rsidRPr="00D4563B" w:rsidRDefault="00D4563B" w:rsidP="008F3307">
            <w:pPr>
              <w:pStyle w:val="710TableheadTablesTableFigureBoxstyles"/>
              <w:rPr>
                <w:color w:val="000000"/>
                <w:lang w:eastAsia="de-DE"/>
              </w:rPr>
            </w:pPr>
            <w:r w:rsidRPr="00D4563B">
              <w:rPr>
                <w:lang w:eastAsia="de-DE"/>
              </w:rPr>
              <w:t>Psychological symptoms</w:t>
            </w:r>
          </w:p>
        </w:tc>
        <w:tc>
          <w:tcPr>
            <w:tcW w:w="610" w:type="dxa"/>
            <w:shd w:val="clear" w:color="000000" w:fill="E7E6E6"/>
            <w:noWrap/>
            <w:vAlign w:val="center"/>
          </w:tcPr>
          <w:p w14:paraId="5CCF7812" w14:textId="77777777" w:rsidR="00D4563B" w:rsidRPr="00D4563B" w:rsidRDefault="00D4563B" w:rsidP="008F3307">
            <w:pPr>
              <w:pStyle w:val="710TableheadTablesTableFigureBoxstyles"/>
              <w:rPr>
                <w:color w:val="000000"/>
                <w:lang w:eastAsia="de-DE"/>
              </w:rPr>
            </w:pPr>
            <w:r w:rsidRPr="00D4563B">
              <w:rPr>
                <w:lang w:eastAsia="de-DE"/>
              </w:rPr>
              <w:t>Gender</w:t>
            </w:r>
          </w:p>
        </w:tc>
        <w:tc>
          <w:tcPr>
            <w:tcW w:w="758" w:type="dxa"/>
            <w:shd w:val="clear" w:color="000000" w:fill="E7E6E6"/>
            <w:noWrap/>
            <w:vAlign w:val="center"/>
          </w:tcPr>
          <w:p w14:paraId="1E3E231B" w14:textId="77777777" w:rsidR="00D4563B" w:rsidRPr="00D4563B" w:rsidRDefault="00D4563B" w:rsidP="008F3307">
            <w:pPr>
              <w:pStyle w:val="710TableheadTablesTableFigureBoxstyles"/>
              <w:rPr>
                <w:color w:val="000000"/>
                <w:lang w:eastAsia="de-DE"/>
              </w:rPr>
            </w:pPr>
            <w:r w:rsidRPr="00D4563B">
              <w:rPr>
                <w:lang w:eastAsia="de-DE"/>
              </w:rPr>
              <w:t>Class cost</w:t>
            </w:r>
          </w:p>
        </w:tc>
        <w:tc>
          <w:tcPr>
            <w:tcW w:w="903" w:type="dxa"/>
            <w:shd w:val="clear" w:color="000000" w:fill="E7E6E6"/>
            <w:noWrap/>
            <w:vAlign w:val="center"/>
          </w:tcPr>
          <w:p w14:paraId="50D5911C" w14:textId="77777777" w:rsidR="00D4563B" w:rsidRPr="00D4563B" w:rsidRDefault="00D4563B" w:rsidP="008F3307">
            <w:pPr>
              <w:pStyle w:val="710TableheadTablesTableFigureBoxstyles"/>
              <w:rPr>
                <w:lang w:eastAsia="de-DE"/>
              </w:rPr>
            </w:pPr>
            <w:r w:rsidRPr="00D4563B">
              <w:rPr>
                <w:lang w:eastAsia="de-DE"/>
              </w:rPr>
              <w:t>Cost weight</w:t>
            </w:r>
          </w:p>
        </w:tc>
      </w:tr>
      <w:tr w:rsidR="00753ADA" w:rsidRPr="00D4563B" w14:paraId="5061085D" w14:textId="77777777" w:rsidTr="005932E4">
        <w:trPr>
          <w:cantSplit/>
        </w:trPr>
        <w:tc>
          <w:tcPr>
            <w:tcW w:w="600" w:type="dxa"/>
            <w:shd w:val="clear" w:color="auto" w:fill="auto"/>
            <w:noWrap/>
            <w:vAlign w:val="center"/>
          </w:tcPr>
          <w:p w14:paraId="49B1660C" w14:textId="77777777" w:rsidR="00D4563B" w:rsidRPr="00D4563B" w:rsidRDefault="00D4563B" w:rsidP="008F3307">
            <w:pPr>
              <w:pStyle w:val="72TabletextTablesTableFigureBoxstyles"/>
              <w:rPr>
                <w:lang w:eastAsia="de-DE"/>
              </w:rPr>
            </w:pPr>
            <w:r w:rsidRPr="00D4563B">
              <w:rPr>
                <w:lang w:eastAsia="de-DE"/>
              </w:rPr>
              <w:t>A</w:t>
            </w:r>
          </w:p>
        </w:tc>
        <w:tc>
          <w:tcPr>
            <w:tcW w:w="900" w:type="dxa"/>
            <w:shd w:val="clear" w:color="auto" w:fill="auto"/>
            <w:vAlign w:val="center"/>
          </w:tcPr>
          <w:p w14:paraId="35A4BB9E" w14:textId="77777777" w:rsidR="00D4563B" w:rsidRPr="00D4563B" w:rsidRDefault="00D4563B" w:rsidP="008F3307">
            <w:pPr>
              <w:pStyle w:val="72TabletextTablesTableFigureBoxstyles"/>
              <w:rPr>
                <w:lang w:eastAsia="de-DE"/>
              </w:rPr>
            </w:pPr>
            <w:r w:rsidRPr="00D4563B">
              <w:rPr>
                <w:lang w:eastAsia="de-DE"/>
              </w:rPr>
              <w:t xml:space="preserve"> -</w:t>
            </w:r>
          </w:p>
        </w:tc>
        <w:tc>
          <w:tcPr>
            <w:tcW w:w="900" w:type="dxa"/>
            <w:shd w:val="clear" w:color="auto" w:fill="auto"/>
            <w:vAlign w:val="center"/>
          </w:tcPr>
          <w:p w14:paraId="0BBE6D66"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26" w:type="dxa"/>
            <w:shd w:val="clear" w:color="auto" w:fill="auto"/>
            <w:vAlign w:val="center"/>
          </w:tcPr>
          <w:p w14:paraId="2377A318"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30" w:type="dxa"/>
            <w:shd w:val="clear" w:color="auto" w:fill="auto"/>
            <w:noWrap/>
            <w:vAlign w:val="center"/>
          </w:tcPr>
          <w:p w14:paraId="3FB89CAC" w14:textId="77777777" w:rsidR="00D4563B" w:rsidRPr="00D4563B" w:rsidRDefault="00D4563B" w:rsidP="008F3307">
            <w:pPr>
              <w:pStyle w:val="72TabletextTablesTableFigureBoxstyles"/>
              <w:rPr>
                <w:lang w:eastAsia="de-DE"/>
              </w:rPr>
            </w:pPr>
            <w:r w:rsidRPr="00D4563B">
              <w:rPr>
                <w:lang w:eastAsia="de-DE"/>
              </w:rPr>
              <w:t>stable</w:t>
            </w:r>
          </w:p>
        </w:tc>
        <w:tc>
          <w:tcPr>
            <w:tcW w:w="1311" w:type="dxa"/>
            <w:shd w:val="clear" w:color="auto" w:fill="auto"/>
            <w:vAlign w:val="center"/>
          </w:tcPr>
          <w:p w14:paraId="285F3ADE" w14:textId="77777777" w:rsidR="00D4563B" w:rsidRPr="00D4563B" w:rsidRDefault="00D4563B" w:rsidP="008F3307">
            <w:pPr>
              <w:pStyle w:val="72TabletextTablesTableFigureBoxstyles"/>
              <w:rPr>
                <w:lang w:eastAsia="de-DE"/>
              </w:rPr>
            </w:pPr>
            <w:r w:rsidRPr="00D4563B">
              <w:rPr>
                <w:lang w:eastAsia="de-DE"/>
              </w:rPr>
              <w:t>absent or mild</w:t>
            </w:r>
          </w:p>
        </w:tc>
        <w:tc>
          <w:tcPr>
            <w:tcW w:w="1271" w:type="dxa"/>
            <w:shd w:val="clear" w:color="auto" w:fill="auto"/>
            <w:vAlign w:val="center"/>
          </w:tcPr>
          <w:p w14:paraId="68621BF4"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67" w:type="dxa"/>
            <w:shd w:val="clear" w:color="auto" w:fill="auto"/>
            <w:vAlign w:val="center"/>
          </w:tcPr>
          <w:p w14:paraId="16D76085" w14:textId="77777777" w:rsidR="00D4563B" w:rsidRPr="00D4563B" w:rsidRDefault="00D4563B" w:rsidP="008F3307">
            <w:pPr>
              <w:pStyle w:val="72TabletextTablesTableFigureBoxstyles"/>
              <w:rPr>
                <w:lang w:eastAsia="de-DE"/>
              </w:rPr>
            </w:pPr>
            <w:r w:rsidRPr="00D4563B">
              <w:rPr>
                <w:lang w:eastAsia="de-DE"/>
              </w:rPr>
              <w:t xml:space="preserve"> -</w:t>
            </w:r>
          </w:p>
        </w:tc>
        <w:tc>
          <w:tcPr>
            <w:tcW w:w="610" w:type="dxa"/>
            <w:shd w:val="clear" w:color="auto" w:fill="auto"/>
            <w:vAlign w:val="center"/>
          </w:tcPr>
          <w:p w14:paraId="5F9E91FA" w14:textId="77777777" w:rsidR="00D4563B" w:rsidRPr="00D4563B" w:rsidRDefault="00D4563B" w:rsidP="008F3307">
            <w:pPr>
              <w:pStyle w:val="72TabletextTablesTableFigureBoxstyles"/>
              <w:rPr>
                <w:lang w:eastAsia="de-DE"/>
              </w:rPr>
            </w:pPr>
            <w:r w:rsidRPr="00D4563B">
              <w:rPr>
                <w:lang w:eastAsia="de-DE"/>
              </w:rPr>
              <w:t xml:space="preserve"> -</w:t>
            </w:r>
          </w:p>
        </w:tc>
        <w:tc>
          <w:tcPr>
            <w:tcW w:w="758" w:type="dxa"/>
            <w:shd w:val="clear" w:color="auto" w:fill="auto"/>
            <w:noWrap/>
            <w:vAlign w:val="center"/>
          </w:tcPr>
          <w:p w14:paraId="6152FE7B" w14:textId="77777777" w:rsidR="00D4563B" w:rsidRPr="00D4563B" w:rsidRDefault="00D4563B" w:rsidP="008F3307">
            <w:pPr>
              <w:pStyle w:val="72TabletextTablesTableFigureBoxstyles"/>
              <w:rPr>
                <w:lang w:eastAsia="de-DE"/>
              </w:rPr>
            </w:pPr>
            <w:r w:rsidRPr="00D4563B">
              <w:rPr>
                <w:lang w:eastAsia="de-DE"/>
              </w:rPr>
              <w:t>£20</w:t>
            </w:r>
          </w:p>
        </w:tc>
        <w:tc>
          <w:tcPr>
            <w:tcW w:w="903" w:type="dxa"/>
            <w:shd w:val="clear" w:color="auto" w:fill="auto"/>
            <w:noWrap/>
            <w:vAlign w:val="center"/>
          </w:tcPr>
          <w:p w14:paraId="47F9ACA5" w14:textId="77777777" w:rsidR="00D4563B" w:rsidRPr="00D4563B" w:rsidRDefault="00D4563B" w:rsidP="008F3307">
            <w:pPr>
              <w:pStyle w:val="72TabletextTablesTableFigureBoxstyles"/>
              <w:rPr>
                <w:lang w:eastAsia="de-DE"/>
              </w:rPr>
            </w:pPr>
            <w:r w:rsidRPr="00D4563B">
              <w:rPr>
                <w:lang w:eastAsia="de-DE"/>
              </w:rPr>
              <w:t xml:space="preserve"> 1.0 </w:t>
            </w:r>
          </w:p>
        </w:tc>
      </w:tr>
      <w:tr w:rsidR="00753ADA" w:rsidRPr="00D4563B" w14:paraId="574E9BBF" w14:textId="77777777" w:rsidTr="005932E4">
        <w:trPr>
          <w:cantSplit/>
        </w:trPr>
        <w:tc>
          <w:tcPr>
            <w:tcW w:w="600" w:type="dxa"/>
            <w:shd w:val="clear" w:color="auto" w:fill="auto"/>
            <w:noWrap/>
            <w:vAlign w:val="center"/>
          </w:tcPr>
          <w:p w14:paraId="358AAA22" w14:textId="77777777" w:rsidR="00D4563B" w:rsidRPr="00D4563B" w:rsidRDefault="00D4563B" w:rsidP="008F3307">
            <w:pPr>
              <w:pStyle w:val="72TabletextTablesTableFigureBoxstyles"/>
              <w:rPr>
                <w:lang w:eastAsia="de-DE"/>
              </w:rPr>
            </w:pPr>
            <w:r w:rsidRPr="00D4563B">
              <w:rPr>
                <w:lang w:eastAsia="de-DE"/>
              </w:rPr>
              <w:t>B</w:t>
            </w:r>
          </w:p>
        </w:tc>
        <w:tc>
          <w:tcPr>
            <w:tcW w:w="900" w:type="dxa"/>
            <w:shd w:val="clear" w:color="auto" w:fill="auto"/>
            <w:vAlign w:val="center"/>
          </w:tcPr>
          <w:p w14:paraId="23ADA5BB" w14:textId="77777777" w:rsidR="00D4563B" w:rsidRPr="00D4563B" w:rsidRDefault="00D4563B" w:rsidP="008F3307">
            <w:pPr>
              <w:pStyle w:val="72TabletextTablesTableFigureBoxstyles"/>
              <w:rPr>
                <w:lang w:eastAsia="de-DE"/>
              </w:rPr>
            </w:pPr>
            <w:r w:rsidRPr="00D4563B">
              <w:rPr>
                <w:lang w:eastAsia="de-DE"/>
              </w:rPr>
              <w:t xml:space="preserve"> -</w:t>
            </w:r>
          </w:p>
        </w:tc>
        <w:tc>
          <w:tcPr>
            <w:tcW w:w="900" w:type="dxa"/>
            <w:shd w:val="clear" w:color="auto" w:fill="auto"/>
            <w:vAlign w:val="center"/>
          </w:tcPr>
          <w:p w14:paraId="57BBC66E"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26" w:type="dxa"/>
            <w:shd w:val="clear" w:color="auto" w:fill="auto"/>
            <w:vAlign w:val="center"/>
          </w:tcPr>
          <w:p w14:paraId="59B85F72"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30" w:type="dxa"/>
            <w:shd w:val="clear" w:color="auto" w:fill="auto"/>
            <w:noWrap/>
            <w:vAlign w:val="center"/>
          </w:tcPr>
          <w:p w14:paraId="1132916D" w14:textId="77777777" w:rsidR="00D4563B" w:rsidRPr="00D4563B" w:rsidRDefault="00D4563B" w:rsidP="008F3307">
            <w:pPr>
              <w:pStyle w:val="72TabletextTablesTableFigureBoxstyles"/>
              <w:rPr>
                <w:lang w:eastAsia="de-DE"/>
              </w:rPr>
            </w:pPr>
            <w:r w:rsidRPr="00D4563B">
              <w:rPr>
                <w:lang w:eastAsia="de-DE"/>
              </w:rPr>
              <w:t>stable</w:t>
            </w:r>
          </w:p>
        </w:tc>
        <w:tc>
          <w:tcPr>
            <w:tcW w:w="1311" w:type="dxa"/>
            <w:shd w:val="clear" w:color="auto" w:fill="auto"/>
            <w:vAlign w:val="center"/>
          </w:tcPr>
          <w:p w14:paraId="5C01C37C" w14:textId="77777777" w:rsidR="00D4563B" w:rsidRPr="00D4563B" w:rsidRDefault="00D4563B" w:rsidP="008F3307">
            <w:pPr>
              <w:pStyle w:val="72TabletextTablesTableFigureBoxstyles"/>
              <w:rPr>
                <w:lang w:eastAsia="de-DE"/>
              </w:rPr>
            </w:pPr>
            <w:r w:rsidRPr="00D4563B">
              <w:rPr>
                <w:lang w:eastAsia="de-DE"/>
              </w:rPr>
              <w:t>moderate or severe</w:t>
            </w:r>
          </w:p>
        </w:tc>
        <w:tc>
          <w:tcPr>
            <w:tcW w:w="1271" w:type="dxa"/>
            <w:shd w:val="clear" w:color="auto" w:fill="auto"/>
            <w:vAlign w:val="center"/>
          </w:tcPr>
          <w:p w14:paraId="4AB5516D"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67" w:type="dxa"/>
            <w:shd w:val="clear" w:color="auto" w:fill="auto"/>
            <w:vAlign w:val="center"/>
          </w:tcPr>
          <w:p w14:paraId="29019339" w14:textId="77777777" w:rsidR="00D4563B" w:rsidRPr="00D4563B" w:rsidRDefault="00D4563B" w:rsidP="008F3307">
            <w:pPr>
              <w:pStyle w:val="72TabletextTablesTableFigureBoxstyles"/>
              <w:rPr>
                <w:lang w:eastAsia="de-DE"/>
              </w:rPr>
            </w:pPr>
            <w:r w:rsidRPr="00D4563B">
              <w:rPr>
                <w:lang w:eastAsia="de-DE"/>
              </w:rPr>
              <w:t xml:space="preserve"> -</w:t>
            </w:r>
          </w:p>
        </w:tc>
        <w:tc>
          <w:tcPr>
            <w:tcW w:w="610" w:type="dxa"/>
            <w:shd w:val="clear" w:color="auto" w:fill="auto"/>
            <w:vAlign w:val="center"/>
          </w:tcPr>
          <w:p w14:paraId="3C79B644" w14:textId="77777777" w:rsidR="00D4563B" w:rsidRPr="00D4563B" w:rsidRDefault="00D4563B" w:rsidP="008F3307">
            <w:pPr>
              <w:pStyle w:val="72TabletextTablesTableFigureBoxstyles"/>
              <w:rPr>
                <w:lang w:eastAsia="de-DE"/>
              </w:rPr>
            </w:pPr>
            <w:r w:rsidRPr="00D4563B">
              <w:rPr>
                <w:lang w:eastAsia="de-DE"/>
              </w:rPr>
              <w:t xml:space="preserve"> -</w:t>
            </w:r>
          </w:p>
        </w:tc>
        <w:tc>
          <w:tcPr>
            <w:tcW w:w="758" w:type="dxa"/>
            <w:shd w:val="clear" w:color="auto" w:fill="auto"/>
            <w:noWrap/>
            <w:vAlign w:val="center"/>
          </w:tcPr>
          <w:p w14:paraId="24523043" w14:textId="77777777" w:rsidR="00D4563B" w:rsidRPr="00D4563B" w:rsidRDefault="00D4563B" w:rsidP="008F3307">
            <w:pPr>
              <w:pStyle w:val="72TabletextTablesTableFigureBoxstyles"/>
              <w:rPr>
                <w:lang w:eastAsia="de-DE"/>
              </w:rPr>
            </w:pPr>
            <w:r w:rsidRPr="00D4563B">
              <w:rPr>
                <w:lang w:eastAsia="de-DE"/>
              </w:rPr>
              <w:t>£24</w:t>
            </w:r>
          </w:p>
        </w:tc>
        <w:tc>
          <w:tcPr>
            <w:tcW w:w="903" w:type="dxa"/>
            <w:shd w:val="clear" w:color="auto" w:fill="auto"/>
            <w:noWrap/>
            <w:vAlign w:val="center"/>
          </w:tcPr>
          <w:p w14:paraId="001240DA" w14:textId="77777777" w:rsidR="00D4563B" w:rsidRPr="00D4563B" w:rsidRDefault="00D4563B" w:rsidP="008F3307">
            <w:pPr>
              <w:pStyle w:val="72TabletextTablesTableFigureBoxstyles"/>
              <w:rPr>
                <w:lang w:eastAsia="de-DE"/>
              </w:rPr>
            </w:pPr>
            <w:r w:rsidRPr="00D4563B">
              <w:rPr>
                <w:lang w:eastAsia="de-DE"/>
              </w:rPr>
              <w:t>1.2</w:t>
            </w:r>
          </w:p>
        </w:tc>
      </w:tr>
      <w:tr w:rsidR="00753ADA" w:rsidRPr="00D4563B" w14:paraId="115D93F7" w14:textId="77777777" w:rsidTr="005932E4">
        <w:trPr>
          <w:cantSplit/>
        </w:trPr>
        <w:tc>
          <w:tcPr>
            <w:tcW w:w="600" w:type="dxa"/>
            <w:shd w:val="clear" w:color="auto" w:fill="auto"/>
            <w:noWrap/>
            <w:vAlign w:val="center"/>
          </w:tcPr>
          <w:p w14:paraId="7DB9E333" w14:textId="77777777" w:rsidR="00D4563B" w:rsidRPr="00D4563B" w:rsidRDefault="00D4563B" w:rsidP="008F3307">
            <w:pPr>
              <w:pStyle w:val="72TabletextTablesTableFigureBoxstyles"/>
              <w:rPr>
                <w:lang w:eastAsia="de-DE"/>
              </w:rPr>
            </w:pPr>
            <w:r w:rsidRPr="00D4563B">
              <w:rPr>
                <w:lang w:eastAsia="de-DE"/>
              </w:rPr>
              <w:t>C</w:t>
            </w:r>
          </w:p>
        </w:tc>
        <w:tc>
          <w:tcPr>
            <w:tcW w:w="900" w:type="dxa"/>
            <w:shd w:val="clear" w:color="auto" w:fill="auto"/>
            <w:vAlign w:val="center"/>
          </w:tcPr>
          <w:p w14:paraId="5F4E09D2" w14:textId="77777777" w:rsidR="00D4563B" w:rsidRPr="00D4563B" w:rsidRDefault="00D4563B" w:rsidP="008F3307">
            <w:pPr>
              <w:pStyle w:val="72TabletextTablesTableFigureBoxstyles"/>
              <w:rPr>
                <w:lang w:eastAsia="de-DE"/>
              </w:rPr>
            </w:pPr>
            <w:r w:rsidRPr="00D4563B">
              <w:rPr>
                <w:lang w:eastAsia="de-DE"/>
              </w:rPr>
              <w:t xml:space="preserve"> -</w:t>
            </w:r>
          </w:p>
        </w:tc>
        <w:tc>
          <w:tcPr>
            <w:tcW w:w="900" w:type="dxa"/>
            <w:shd w:val="clear" w:color="auto" w:fill="auto"/>
            <w:vAlign w:val="center"/>
          </w:tcPr>
          <w:p w14:paraId="4FDBA584"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26" w:type="dxa"/>
            <w:shd w:val="clear" w:color="auto" w:fill="auto"/>
            <w:vAlign w:val="center"/>
          </w:tcPr>
          <w:p w14:paraId="386985D5" w14:textId="77777777" w:rsidR="00D4563B" w:rsidRPr="00D4563B" w:rsidRDefault="00D4563B" w:rsidP="008F3307">
            <w:pPr>
              <w:pStyle w:val="72TabletextTablesTableFigureBoxstyles"/>
              <w:rPr>
                <w:lang w:eastAsia="de-DE"/>
              </w:rPr>
            </w:pPr>
            <w:r w:rsidRPr="00D4563B">
              <w:rPr>
                <w:lang w:eastAsia="de-DE"/>
              </w:rPr>
              <w:t xml:space="preserve">AKPS </w:t>
            </w:r>
            <w:r w:rsidRPr="00D4563B">
              <w:rPr>
                <w:color w:val="00B0F0"/>
                <w:lang w:eastAsia="de-DE"/>
              </w:rPr>
              <w:t>≤ </w:t>
            </w:r>
            <w:r w:rsidRPr="00D4563B">
              <w:rPr>
                <w:lang w:eastAsia="de-DE"/>
              </w:rPr>
              <w:t>20%</w:t>
            </w:r>
          </w:p>
        </w:tc>
        <w:tc>
          <w:tcPr>
            <w:tcW w:w="1130" w:type="dxa"/>
            <w:shd w:val="clear" w:color="auto" w:fill="auto"/>
            <w:vAlign w:val="center"/>
          </w:tcPr>
          <w:p w14:paraId="433FFDCB" w14:textId="77777777" w:rsidR="00D4563B" w:rsidRPr="00D4563B" w:rsidRDefault="00D4563B" w:rsidP="008F3307">
            <w:pPr>
              <w:pStyle w:val="72TabletextTablesTableFigureBoxstyles"/>
              <w:rPr>
                <w:lang w:eastAsia="de-DE"/>
              </w:rPr>
            </w:pPr>
            <w:r w:rsidRPr="00D4563B">
              <w:rPr>
                <w:lang w:eastAsia="de-DE"/>
              </w:rPr>
              <w:t>unstable, deteriorating or dying</w:t>
            </w:r>
          </w:p>
        </w:tc>
        <w:tc>
          <w:tcPr>
            <w:tcW w:w="1311" w:type="dxa"/>
            <w:shd w:val="clear" w:color="auto" w:fill="auto"/>
            <w:vAlign w:val="center"/>
          </w:tcPr>
          <w:p w14:paraId="08F81E2E" w14:textId="77777777" w:rsidR="00D4563B" w:rsidRPr="00D4563B" w:rsidRDefault="00D4563B" w:rsidP="008F3307">
            <w:pPr>
              <w:pStyle w:val="72TabletextTablesTableFigureBoxstyles"/>
              <w:rPr>
                <w:lang w:eastAsia="de-DE"/>
              </w:rPr>
            </w:pPr>
            <w:r w:rsidRPr="00D4563B">
              <w:rPr>
                <w:lang w:eastAsia="de-DE"/>
              </w:rPr>
              <w:t xml:space="preserve"> -</w:t>
            </w:r>
          </w:p>
        </w:tc>
        <w:tc>
          <w:tcPr>
            <w:tcW w:w="1271" w:type="dxa"/>
            <w:shd w:val="clear" w:color="auto" w:fill="auto"/>
            <w:vAlign w:val="center"/>
          </w:tcPr>
          <w:p w14:paraId="31AA7E7D"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67" w:type="dxa"/>
            <w:shd w:val="clear" w:color="auto" w:fill="auto"/>
            <w:vAlign w:val="center"/>
          </w:tcPr>
          <w:p w14:paraId="74C34897" w14:textId="77777777" w:rsidR="00D4563B" w:rsidRPr="00D4563B" w:rsidRDefault="00D4563B" w:rsidP="008F3307">
            <w:pPr>
              <w:pStyle w:val="72TabletextTablesTableFigureBoxstyles"/>
              <w:rPr>
                <w:lang w:eastAsia="de-DE"/>
              </w:rPr>
            </w:pPr>
            <w:r w:rsidRPr="00D4563B">
              <w:rPr>
                <w:lang w:eastAsia="de-DE"/>
              </w:rPr>
              <w:t xml:space="preserve"> -</w:t>
            </w:r>
          </w:p>
        </w:tc>
        <w:tc>
          <w:tcPr>
            <w:tcW w:w="610" w:type="dxa"/>
            <w:shd w:val="clear" w:color="auto" w:fill="auto"/>
            <w:vAlign w:val="center"/>
          </w:tcPr>
          <w:p w14:paraId="02C4B821" w14:textId="77777777" w:rsidR="00D4563B" w:rsidRPr="00D4563B" w:rsidRDefault="00D4563B" w:rsidP="008F3307">
            <w:pPr>
              <w:pStyle w:val="72TabletextTablesTableFigureBoxstyles"/>
              <w:rPr>
                <w:lang w:eastAsia="de-DE"/>
              </w:rPr>
            </w:pPr>
            <w:r w:rsidRPr="00D4563B">
              <w:rPr>
                <w:lang w:eastAsia="de-DE"/>
              </w:rPr>
              <w:t xml:space="preserve"> -</w:t>
            </w:r>
          </w:p>
        </w:tc>
        <w:tc>
          <w:tcPr>
            <w:tcW w:w="758" w:type="dxa"/>
            <w:shd w:val="clear" w:color="auto" w:fill="auto"/>
            <w:noWrap/>
            <w:vAlign w:val="center"/>
          </w:tcPr>
          <w:p w14:paraId="4FD8736C" w14:textId="77777777" w:rsidR="00D4563B" w:rsidRPr="00D4563B" w:rsidRDefault="00D4563B" w:rsidP="008F3307">
            <w:pPr>
              <w:pStyle w:val="72TabletextTablesTableFigureBoxstyles"/>
              <w:rPr>
                <w:lang w:eastAsia="de-DE"/>
              </w:rPr>
            </w:pPr>
            <w:r w:rsidRPr="00D4563B">
              <w:rPr>
                <w:lang w:eastAsia="de-DE"/>
              </w:rPr>
              <w:t>£56</w:t>
            </w:r>
          </w:p>
        </w:tc>
        <w:tc>
          <w:tcPr>
            <w:tcW w:w="903" w:type="dxa"/>
            <w:shd w:val="clear" w:color="auto" w:fill="auto"/>
            <w:noWrap/>
            <w:vAlign w:val="center"/>
          </w:tcPr>
          <w:p w14:paraId="3DD0E13C" w14:textId="77777777" w:rsidR="00D4563B" w:rsidRPr="00D4563B" w:rsidRDefault="00D4563B" w:rsidP="008F3307">
            <w:pPr>
              <w:pStyle w:val="72TabletextTablesTableFigureBoxstyles"/>
              <w:rPr>
                <w:lang w:eastAsia="de-DE"/>
              </w:rPr>
            </w:pPr>
            <w:r w:rsidRPr="00D4563B">
              <w:rPr>
                <w:lang w:eastAsia="de-DE"/>
              </w:rPr>
              <w:t xml:space="preserve"> 2.8</w:t>
            </w:r>
          </w:p>
        </w:tc>
      </w:tr>
      <w:tr w:rsidR="00753ADA" w:rsidRPr="00D4563B" w14:paraId="3D18B72A" w14:textId="77777777" w:rsidTr="005932E4">
        <w:trPr>
          <w:cantSplit/>
        </w:trPr>
        <w:tc>
          <w:tcPr>
            <w:tcW w:w="600" w:type="dxa"/>
            <w:shd w:val="clear" w:color="auto" w:fill="auto"/>
            <w:noWrap/>
            <w:vAlign w:val="center"/>
          </w:tcPr>
          <w:p w14:paraId="4E02240D" w14:textId="77777777" w:rsidR="00D4563B" w:rsidRPr="00D4563B" w:rsidRDefault="00D4563B" w:rsidP="008F3307">
            <w:pPr>
              <w:pStyle w:val="72TabletextTablesTableFigureBoxstyles"/>
              <w:rPr>
                <w:lang w:eastAsia="de-DE"/>
              </w:rPr>
            </w:pPr>
            <w:r w:rsidRPr="00D4563B">
              <w:rPr>
                <w:lang w:eastAsia="de-DE"/>
              </w:rPr>
              <w:t>D</w:t>
            </w:r>
          </w:p>
        </w:tc>
        <w:tc>
          <w:tcPr>
            <w:tcW w:w="900" w:type="dxa"/>
            <w:shd w:val="clear" w:color="auto" w:fill="auto"/>
            <w:vAlign w:val="center"/>
          </w:tcPr>
          <w:p w14:paraId="432DDED7" w14:textId="77777777" w:rsidR="00D4563B" w:rsidRPr="00D4563B" w:rsidRDefault="00D4563B" w:rsidP="008F3307">
            <w:pPr>
              <w:pStyle w:val="72TabletextTablesTableFigureBoxstyles"/>
              <w:rPr>
                <w:lang w:eastAsia="de-DE"/>
              </w:rPr>
            </w:pPr>
            <w:r w:rsidRPr="00D4563B">
              <w:rPr>
                <w:lang w:eastAsia="de-DE"/>
              </w:rPr>
              <w:t xml:space="preserve"> -</w:t>
            </w:r>
          </w:p>
        </w:tc>
        <w:tc>
          <w:tcPr>
            <w:tcW w:w="900" w:type="dxa"/>
            <w:shd w:val="clear" w:color="auto" w:fill="auto"/>
            <w:vAlign w:val="center"/>
          </w:tcPr>
          <w:p w14:paraId="51CAA8F5"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26" w:type="dxa"/>
            <w:shd w:val="clear" w:color="auto" w:fill="auto"/>
            <w:vAlign w:val="center"/>
          </w:tcPr>
          <w:p w14:paraId="66C0AA73" w14:textId="77777777" w:rsidR="00D4563B" w:rsidRPr="00D4563B" w:rsidRDefault="00D4563B" w:rsidP="008F3307">
            <w:pPr>
              <w:pStyle w:val="72TabletextTablesTableFigureBoxstyles"/>
              <w:rPr>
                <w:lang w:eastAsia="de-DE"/>
              </w:rPr>
            </w:pPr>
            <w:r w:rsidRPr="00D4563B">
              <w:rPr>
                <w:lang w:eastAsia="de-DE"/>
              </w:rPr>
              <w:t xml:space="preserve">AKPS </w:t>
            </w:r>
            <w:r w:rsidRPr="00D4563B">
              <w:rPr>
                <w:color w:val="00B0F0"/>
                <w:lang w:eastAsia="de-DE"/>
              </w:rPr>
              <w:t>≥ </w:t>
            </w:r>
            <w:r w:rsidRPr="00D4563B">
              <w:rPr>
                <w:lang w:eastAsia="de-DE"/>
              </w:rPr>
              <w:t>30%</w:t>
            </w:r>
          </w:p>
        </w:tc>
        <w:tc>
          <w:tcPr>
            <w:tcW w:w="1130" w:type="dxa"/>
            <w:shd w:val="clear" w:color="auto" w:fill="auto"/>
            <w:vAlign w:val="center"/>
          </w:tcPr>
          <w:p w14:paraId="0857E9C1" w14:textId="77777777" w:rsidR="00D4563B" w:rsidRPr="00D4563B" w:rsidRDefault="00D4563B" w:rsidP="008F3307">
            <w:pPr>
              <w:pStyle w:val="72TabletextTablesTableFigureBoxstyles"/>
              <w:rPr>
                <w:lang w:eastAsia="de-DE"/>
              </w:rPr>
            </w:pPr>
            <w:r w:rsidRPr="00D4563B">
              <w:rPr>
                <w:lang w:eastAsia="de-DE"/>
              </w:rPr>
              <w:t>unstable, deteriorating or dying</w:t>
            </w:r>
          </w:p>
        </w:tc>
        <w:tc>
          <w:tcPr>
            <w:tcW w:w="1311" w:type="dxa"/>
            <w:shd w:val="clear" w:color="auto" w:fill="auto"/>
            <w:vAlign w:val="center"/>
          </w:tcPr>
          <w:p w14:paraId="2FAF3AC6" w14:textId="77777777" w:rsidR="00D4563B" w:rsidRPr="00D4563B" w:rsidRDefault="00D4563B" w:rsidP="008F3307">
            <w:pPr>
              <w:pStyle w:val="72TabletextTablesTableFigureBoxstyles"/>
              <w:rPr>
                <w:lang w:eastAsia="de-DE"/>
              </w:rPr>
            </w:pPr>
            <w:r w:rsidRPr="00D4563B">
              <w:rPr>
                <w:lang w:eastAsia="de-DE"/>
              </w:rPr>
              <w:t xml:space="preserve"> -</w:t>
            </w:r>
          </w:p>
        </w:tc>
        <w:tc>
          <w:tcPr>
            <w:tcW w:w="1271" w:type="dxa"/>
            <w:shd w:val="clear" w:color="auto" w:fill="auto"/>
            <w:noWrap/>
            <w:vAlign w:val="center"/>
          </w:tcPr>
          <w:p w14:paraId="706E9777" w14:textId="77777777" w:rsidR="00D4563B" w:rsidRPr="00D4563B" w:rsidRDefault="00D4563B" w:rsidP="008F3307">
            <w:pPr>
              <w:pStyle w:val="72TabletextTablesTableFigureBoxstyles"/>
              <w:rPr>
                <w:lang w:eastAsia="de-DE"/>
              </w:rPr>
            </w:pPr>
            <w:r w:rsidRPr="00D4563B">
              <w:rPr>
                <w:lang w:eastAsia="de-DE"/>
              </w:rPr>
              <w:t>absent or mild</w:t>
            </w:r>
          </w:p>
        </w:tc>
        <w:tc>
          <w:tcPr>
            <w:tcW w:w="1167" w:type="dxa"/>
            <w:shd w:val="clear" w:color="auto" w:fill="auto"/>
            <w:vAlign w:val="center"/>
          </w:tcPr>
          <w:p w14:paraId="5DB5B2C1" w14:textId="77777777" w:rsidR="00D4563B" w:rsidRPr="00D4563B" w:rsidRDefault="00D4563B" w:rsidP="008F3307">
            <w:pPr>
              <w:pStyle w:val="72TabletextTablesTableFigureBoxstyles"/>
              <w:rPr>
                <w:lang w:eastAsia="de-DE"/>
              </w:rPr>
            </w:pPr>
            <w:r w:rsidRPr="00D4563B">
              <w:rPr>
                <w:lang w:eastAsia="de-DE"/>
              </w:rPr>
              <w:t xml:space="preserve"> -</w:t>
            </w:r>
          </w:p>
        </w:tc>
        <w:tc>
          <w:tcPr>
            <w:tcW w:w="610" w:type="dxa"/>
            <w:shd w:val="clear" w:color="auto" w:fill="auto"/>
            <w:vAlign w:val="center"/>
          </w:tcPr>
          <w:p w14:paraId="1E978024" w14:textId="77777777" w:rsidR="00D4563B" w:rsidRPr="00D4563B" w:rsidRDefault="00D4563B" w:rsidP="008F3307">
            <w:pPr>
              <w:pStyle w:val="72TabletextTablesTableFigureBoxstyles"/>
              <w:rPr>
                <w:lang w:eastAsia="de-DE"/>
              </w:rPr>
            </w:pPr>
            <w:r w:rsidRPr="00D4563B">
              <w:rPr>
                <w:lang w:eastAsia="de-DE"/>
              </w:rPr>
              <w:t xml:space="preserve"> -</w:t>
            </w:r>
          </w:p>
        </w:tc>
        <w:tc>
          <w:tcPr>
            <w:tcW w:w="758" w:type="dxa"/>
            <w:shd w:val="clear" w:color="auto" w:fill="auto"/>
            <w:noWrap/>
            <w:vAlign w:val="center"/>
          </w:tcPr>
          <w:p w14:paraId="351B9961" w14:textId="77777777" w:rsidR="00D4563B" w:rsidRPr="00D4563B" w:rsidRDefault="00D4563B" w:rsidP="008F3307">
            <w:pPr>
              <w:pStyle w:val="72TabletextTablesTableFigureBoxstyles"/>
              <w:rPr>
                <w:lang w:eastAsia="de-DE"/>
              </w:rPr>
            </w:pPr>
            <w:r w:rsidRPr="00D4563B">
              <w:rPr>
                <w:lang w:eastAsia="de-DE"/>
              </w:rPr>
              <w:t>£27</w:t>
            </w:r>
          </w:p>
        </w:tc>
        <w:tc>
          <w:tcPr>
            <w:tcW w:w="903" w:type="dxa"/>
            <w:shd w:val="clear" w:color="auto" w:fill="auto"/>
            <w:noWrap/>
            <w:vAlign w:val="center"/>
          </w:tcPr>
          <w:p w14:paraId="7ED7EFD5" w14:textId="77777777" w:rsidR="00D4563B" w:rsidRPr="00D4563B" w:rsidRDefault="00D4563B" w:rsidP="008F3307">
            <w:pPr>
              <w:pStyle w:val="72TabletextTablesTableFigureBoxstyles"/>
              <w:rPr>
                <w:lang w:eastAsia="de-DE"/>
              </w:rPr>
            </w:pPr>
            <w:r w:rsidRPr="00D4563B">
              <w:rPr>
                <w:lang w:eastAsia="de-DE"/>
              </w:rPr>
              <w:t xml:space="preserve"> 1.4</w:t>
            </w:r>
          </w:p>
        </w:tc>
      </w:tr>
      <w:tr w:rsidR="00753ADA" w:rsidRPr="00D4563B" w14:paraId="4A06D758" w14:textId="77777777" w:rsidTr="005932E4">
        <w:trPr>
          <w:cantSplit/>
        </w:trPr>
        <w:tc>
          <w:tcPr>
            <w:tcW w:w="600" w:type="dxa"/>
            <w:shd w:val="clear" w:color="auto" w:fill="auto"/>
            <w:noWrap/>
            <w:vAlign w:val="center"/>
          </w:tcPr>
          <w:p w14:paraId="7837989A" w14:textId="77777777" w:rsidR="00D4563B" w:rsidRPr="00D4563B" w:rsidRDefault="00D4563B" w:rsidP="008F3307">
            <w:pPr>
              <w:pStyle w:val="72TabletextTablesTableFigureBoxstyles"/>
              <w:rPr>
                <w:lang w:eastAsia="de-DE"/>
              </w:rPr>
            </w:pPr>
            <w:r w:rsidRPr="00D4563B">
              <w:rPr>
                <w:lang w:eastAsia="de-DE"/>
              </w:rPr>
              <w:t>E</w:t>
            </w:r>
          </w:p>
        </w:tc>
        <w:tc>
          <w:tcPr>
            <w:tcW w:w="900" w:type="dxa"/>
            <w:shd w:val="clear" w:color="auto" w:fill="auto"/>
            <w:vAlign w:val="center"/>
          </w:tcPr>
          <w:p w14:paraId="07E63DB1" w14:textId="77777777" w:rsidR="00D4563B" w:rsidRPr="00D4563B" w:rsidRDefault="00D4563B" w:rsidP="008F3307">
            <w:pPr>
              <w:pStyle w:val="72TabletextTablesTableFigureBoxstyles"/>
              <w:rPr>
                <w:lang w:eastAsia="de-DE"/>
              </w:rPr>
            </w:pPr>
            <w:r w:rsidRPr="00D4563B">
              <w:rPr>
                <w:lang w:eastAsia="de-DE"/>
              </w:rPr>
              <w:t xml:space="preserve"> -</w:t>
            </w:r>
          </w:p>
        </w:tc>
        <w:tc>
          <w:tcPr>
            <w:tcW w:w="900" w:type="dxa"/>
            <w:shd w:val="clear" w:color="auto" w:fill="auto"/>
            <w:vAlign w:val="center"/>
          </w:tcPr>
          <w:p w14:paraId="26D95897"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26" w:type="dxa"/>
            <w:shd w:val="clear" w:color="auto" w:fill="auto"/>
            <w:vAlign w:val="center"/>
          </w:tcPr>
          <w:p w14:paraId="7B284F8D" w14:textId="77777777" w:rsidR="00D4563B" w:rsidRPr="00D4563B" w:rsidRDefault="00D4563B" w:rsidP="008F3307">
            <w:pPr>
              <w:pStyle w:val="72TabletextTablesTableFigureBoxstyles"/>
              <w:rPr>
                <w:lang w:eastAsia="de-DE"/>
              </w:rPr>
            </w:pPr>
            <w:r w:rsidRPr="00D4563B">
              <w:rPr>
                <w:lang w:eastAsia="de-DE"/>
              </w:rPr>
              <w:t xml:space="preserve">AKPS </w:t>
            </w:r>
            <w:r w:rsidRPr="00D4563B">
              <w:rPr>
                <w:color w:val="00B0F0"/>
                <w:lang w:eastAsia="de-DE"/>
              </w:rPr>
              <w:t>≥ </w:t>
            </w:r>
            <w:r w:rsidRPr="00D4563B">
              <w:rPr>
                <w:lang w:eastAsia="de-DE"/>
              </w:rPr>
              <w:t>30%</w:t>
            </w:r>
          </w:p>
        </w:tc>
        <w:tc>
          <w:tcPr>
            <w:tcW w:w="1130" w:type="dxa"/>
            <w:shd w:val="clear" w:color="auto" w:fill="auto"/>
            <w:vAlign w:val="center"/>
          </w:tcPr>
          <w:p w14:paraId="5480C4FD" w14:textId="77777777" w:rsidR="00D4563B" w:rsidRPr="00D4563B" w:rsidRDefault="00D4563B" w:rsidP="008F3307">
            <w:pPr>
              <w:pStyle w:val="72TabletextTablesTableFigureBoxstyles"/>
              <w:rPr>
                <w:lang w:eastAsia="de-DE"/>
              </w:rPr>
            </w:pPr>
            <w:r w:rsidRPr="00D4563B">
              <w:rPr>
                <w:lang w:eastAsia="de-DE"/>
              </w:rPr>
              <w:t>unstable, deteriorating or dying</w:t>
            </w:r>
          </w:p>
        </w:tc>
        <w:tc>
          <w:tcPr>
            <w:tcW w:w="1311" w:type="dxa"/>
            <w:shd w:val="clear" w:color="auto" w:fill="auto"/>
            <w:noWrap/>
            <w:vAlign w:val="center"/>
          </w:tcPr>
          <w:p w14:paraId="6B1205FC" w14:textId="77777777" w:rsidR="00D4563B" w:rsidRPr="00D4563B" w:rsidRDefault="00D4563B" w:rsidP="008F3307">
            <w:pPr>
              <w:pStyle w:val="72TabletextTablesTableFigureBoxstyles"/>
              <w:rPr>
                <w:lang w:eastAsia="de-DE"/>
              </w:rPr>
            </w:pPr>
            <w:r w:rsidRPr="00D4563B">
              <w:rPr>
                <w:lang w:eastAsia="de-DE"/>
              </w:rPr>
              <w:t>absent or mild</w:t>
            </w:r>
          </w:p>
        </w:tc>
        <w:tc>
          <w:tcPr>
            <w:tcW w:w="1271" w:type="dxa"/>
            <w:shd w:val="clear" w:color="auto" w:fill="auto"/>
            <w:vAlign w:val="center"/>
          </w:tcPr>
          <w:p w14:paraId="2D7C79DA" w14:textId="77777777" w:rsidR="00D4563B" w:rsidRPr="00D4563B" w:rsidRDefault="00D4563B" w:rsidP="008F3307">
            <w:pPr>
              <w:pStyle w:val="72TabletextTablesTableFigureBoxstyles"/>
              <w:rPr>
                <w:lang w:eastAsia="de-DE"/>
              </w:rPr>
            </w:pPr>
            <w:r w:rsidRPr="00D4563B">
              <w:rPr>
                <w:lang w:eastAsia="de-DE"/>
              </w:rPr>
              <w:t>moderate or severe</w:t>
            </w:r>
          </w:p>
        </w:tc>
        <w:tc>
          <w:tcPr>
            <w:tcW w:w="1167" w:type="dxa"/>
            <w:shd w:val="clear" w:color="auto" w:fill="auto"/>
            <w:vAlign w:val="center"/>
          </w:tcPr>
          <w:p w14:paraId="1B5B69DA" w14:textId="77777777" w:rsidR="00D4563B" w:rsidRPr="00D4563B" w:rsidRDefault="00D4563B" w:rsidP="008F3307">
            <w:pPr>
              <w:pStyle w:val="72TabletextTablesTableFigureBoxstyles"/>
              <w:rPr>
                <w:lang w:eastAsia="de-DE"/>
              </w:rPr>
            </w:pPr>
            <w:r w:rsidRPr="00D4563B">
              <w:rPr>
                <w:lang w:eastAsia="de-DE"/>
              </w:rPr>
              <w:t xml:space="preserve"> -</w:t>
            </w:r>
          </w:p>
        </w:tc>
        <w:tc>
          <w:tcPr>
            <w:tcW w:w="610" w:type="dxa"/>
            <w:shd w:val="clear" w:color="auto" w:fill="auto"/>
            <w:vAlign w:val="center"/>
          </w:tcPr>
          <w:p w14:paraId="1CF898E1" w14:textId="77777777" w:rsidR="00D4563B" w:rsidRPr="00D4563B" w:rsidRDefault="00D4563B" w:rsidP="008F3307">
            <w:pPr>
              <w:pStyle w:val="72TabletextTablesTableFigureBoxstyles"/>
              <w:rPr>
                <w:lang w:eastAsia="de-DE"/>
              </w:rPr>
            </w:pPr>
            <w:r w:rsidRPr="00D4563B">
              <w:rPr>
                <w:lang w:eastAsia="de-DE"/>
              </w:rPr>
              <w:t xml:space="preserve"> -</w:t>
            </w:r>
          </w:p>
        </w:tc>
        <w:tc>
          <w:tcPr>
            <w:tcW w:w="758" w:type="dxa"/>
            <w:shd w:val="clear" w:color="auto" w:fill="auto"/>
            <w:noWrap/>
            <w:vAlign w:val="center"/>
          </w:tcPr>
          <w:p w14:paraId="080DAA90" w14:textId="77777777" w:rsidR="00D4563B" w:rsidRPr="00D4563B" w:rsidRDefault="00D4563B" w:rsidP="008F3307">
            <w:pPr>
              <w:pStyle w:val="72TabletextTablesTableFigureBoxstyles"/>
              <w:rPr>
                <w:lang w:eastAsia="de-DE"/>
              </w:rPr>
            </w:pPr>
            <w:r w:rsidRPr="00D4563B">
              <w:rPr>
                <w:lang w:eastAsia="de-DE"/>
              </w:rPr>
              <w:t>£27</w:t>
            </w:r>
          </w:p>
        </w:tc>
        <w:tc>
          <w:tcPr>
            <w:tcW w:w="903" w:type="dxa"/>
            <w:shd w:val="clear" w:color="auto" w:fill="auto"/>
            <w:noWrap/>
            <w:vAlign w:val="center"/>
          </w:tcPr>
          <w:p w14:paraId="0F54F9FB" w14:textId="77777777" w:rsidR="00D4563B" w:rsidRPr="00D4563B" w:rsidRDefault="00D4563B" w:rsidP="008F3307">
            <w:pPr>
              <w:pStyle w:val="72TabletextTablesTableFigureBoxstyles"/>
              <w:rPr>
                <w:lang w:eastAsia="de-DE"/>
              </w:rPr>
            </w:pPr>
            <w:r w:rsidRPr="00D4563B">
              <w:rPr>
                <w:lang w:eastAsia="de-DE"/>
              </w:rPr>
              <w:t xml:space="preserve"> 1.4</w:t>
            </w:r>
          </w:p>
        </w:tc>
      </w:tr>
      <w:tr w:rsidR="00753ADA" w:rsidRPr="00D4563B" w14:paraId="293AC609" w14:textId="77777777" w:rsidTr="005932E4">
        <w:trPr>
          <w:cantSplit/>
        </w:trPr>
        <w:tc>
          <w:tcPr>
            <w:tcW w:w="600" w:type="dxa"/>
            <w:shd w:val="clear" w:color="auto" w:fill="auto"/>
            <w:noWrap/>
            <w:vAlign w:val="center"/>
          </w:tcPr>
          <w:p w14:paraId="0380178D" w14:textId="77777777" w:rsidR="00D4563B" w:rsidRPr="00D4563B" w:rsidRDefault="00D4563B" w:rsidP="008F3307">
            <w:pPr>
              <w:pStyle w:val="72TabletextTablesTableFigureBoxstyles"/>
              <w:rPr>
                <w:lang w:eastAsia="de-DE"/>
              </w:rPr>
            </w:pPr>
            <w:r w:rsidRPr="00D4563B">
              <w:rPr>
                <w:lang w:eastAsia="de-DE"/>
              </w:rPr>
              <w:t>F</w:t>
            </w:r>
          </w:p>
        </w:tc>
        <w:tc>
          <w:tcPr>
            <w:tcW w:w="900" w:type="dxa"/>
            <w:shd w:val="clear" w:color="auto" w:fill="auto"/>
            <w:vAlign w:val="center"/>
          </w:tcPr>
          <w:p w14:paraId="641421C3" w14:textId="77777777" w:rsidR="00D4563B" w:rsidRPr="00D4563B" w:rsidRDefault="00D4563B" w:rsidP="008F3307">
            <w:pPr>
              <w:pStyle w:val="72TabletextTablesTableFigureBoxstyles"/>
              <w:rPr>
                <w:lang w:eastAsia="de-DE"/>
              </w:rPr>
            </w:pPr>
            <w:r w:rsidRPr="00D4563B">
              <w:rPr>
                <w:lang w:eastAsia="de-DE"/>
              </w:rPr>
              <w:t xml:space="preserve"> -</w:t>
            </w:r>
          </w:p>
        </w:tc>
        <w:tc>
          <w:tcPr>
            <w:tcW w:w="900" w:type="dxa"/>
            <w:shd w:val="clear" w:color="auto" w:fill="auto"/>
            <w:vAlign w:val="center"/>
          </w:tcPr>
          <w:p w14:paraId="73600FC0" w14:textId="77777777" w:rsidR="00D4563B" w:rsidRPr="00D4563B" w:rsidRDefault="00D4563B" w:rsidP="008F3307">
            <w:pPr>
              <w:pStyle w:val="72TabletextTablesTableFigureBoxstyles"/>
              <w:rPr>
                <w:lang w:eastAsia="de-DE"/>
              </w:rPr>
            </w:pPr>
            <w:r w:rsidRPr="00D4563B">
              <w:rPr>
                <w:lang w:eastAsia="de-DE"/>
              </w:rPr>
              <w:t xml:space="preserve"> -</w:t>
            </w:r>
          </w:p>
        </w:tc>
        <w:tc>
          <w:tcPr>
            <w:tcW w:w="1126" w:type="dxa"/>
            <w:shd w:val="clear" w:color="auto" w:fill="auto"/>
            <w:vAlign w:val="center"/>
          </w:tcPr>
          <w:p w14:paraId="474937C1" w14:textId="77777777" w:rsidR="00D4563B" w:rsidRPr="00D4563B" w:rsidRDefault="00D4563B" w:rsidP="008F3307">
            <w:pPr>
              <w:pStyle w:val="72TabletextTablesTableFigureBoxstyles"/>
              <w:rPr>
                <w:lang w:eastAsia="de-DE"/>
              </w:rPr>
            </w:pPr>
            <w:r w:rsidRPr="00D4563B">
              <w:rPr>
                <w:lang w:eastAsia="de-DE"/>
              </w:rPr>
              <w:t xml:space="preserve">AKPS </w:t>
            </w:r>
            <w:r w:rsidRPr="00D4563B">
              <w:rPr>
                <w:color w:val="00B0F0"/>
                <w:lang w:eastAsia="de-DE"/>
              </w:rPr>
              <w:t>≥ </w:t>
            </w:r>
            <w:r w:rsidRPr="00D4563B">
              <w:rPr>
                <w:lang w:eastAsia="de-DE"/>
              </w:rPr>
              <w:t>30%</w:t>
            </w:r>
          </w:p>
        </w:tc>
        <w:tc>
          <w:tcPr>
            <w:tcW w:w="1130" w:type="dxa"/>
            <w:shd w:val="clear" w:color="auto" w:fill="auto"/>
            <w:vAlign w:val="center"/>
          </w:tcPr>
          <w:p w14:paraId="5EECBC74" w14:textId="77777777" w:rsidR="00D4563B" w:rsidRPr="00D4563B" w:rsidRDefault="00D4563B" w:rsidP="008F3307">
            <w:pPr>
              <w:pStyle w:val="72TabletextTablesTableFigureBoxstyles"/>
              <w:rPr>
                <w:lang w:eastAsia="de-DE"/>
              </w:rPr>
            </w:pPr>
            <w:r w:rsidRPr="00D4563B">
              <w:rPr>
                <w:lang w:eastAsia="de-DE"/>
              </w:rPr>
              <w:t>unstable, deteriorating or dying</w:t>
            </w:r>
          </w:p>
        </w:tc>
        <w:tc>
          <w:tcPr>
            <w:tcW w:w="1311" w:type="dxa"/>
            <w:shd w:val="clear" w:color="auto" w:fill="auto"/>
            <w:noWrap/>
            <w:vAlign w:val="center"/>
          </w:tcPr>
          <w:p w14:paraId="3B06AA13" w14:textId="77777777" w:rsidR="00D4563B" w:rsidRPr="00D4563B" w:rsidRDefault="00D4563B" w:rsidP="008F3307">
            <w:pPr>
              <w:pStyle w:val="72TabletextTablesTableFigureBoxstyles"/>
              <w:rPr>
                <w:lang w:eastAsia="de-DE"/>
              </w:rPr>
            </w:pPr>
            <w:r w:rsidRPr="00D4563B">
              <w:rPr>
                <w:lang w:eastAsia="de-DE"/>
              </w:rPr>
              <w:t>moderate or severe</w:t>
            </w:r>
          </w:p>
        </w:tc>
        <w:tc>
          <w:tcPr>
            <w:tcW w:w="1271" w:type="dxa"/>
            <w:shd w:val="clear" w:color="auto" w:fill="auto"/>
            <w:vAlign w:val="center"/>
          </w:tcPr>
          <w:p w14:paraId="09B75F04" w14:textId="77777777" w:rsidR="00D4563B" w:rsidRPr="00D4563B" w:rsidRDefault="00D4563B" w:rsidP="008F3307">
            <w:pPr>
              <w:pStyle w:val="72TabletextTablesTableFigureBoxstyles"/>
              <w:rPr>
                <w:lang w:eastAsia="de-DE"/>
              </w:rPr>
            </w:pPr>
            <w:r w:rsidRPr="00D4563B">
              <w:rPr>
                <w:lang w:eastAsia="de-DE"/>
              </w:rPr>
              <w:t>moderate or severe</w:t>
            </w:r>
          </w:p>
        </w:tc>
        <w:tc>
          <w:tcPr>
            <w:tcW w:w="1167" w:type="dxa"/>
            <w:shd w:val="clear" w:color="auto" w:fill="auto"/>
            <w:vAlign w:val="center"/>
          </w:tcPr>
          <w:p w14:paraId="5AC4D433" w14:textId="77777777" w:rsidR="00D4563B" w:rsidRPr="00D4563B" w:rsidRDefault="00D4563B" w:rsidP="008F3307">
            <w:pPr>
              <w:pStyle w:val="72TabletextTablesTableFigureBoxstyles"/>
              <w:rPr>
                <w:lang w:eastAsia="de-DE"/>
              </w:rPr>
            </w:pPr>
            <w:r w:rsidRPr="00D4563B">
              <w:rPr>
                <w:lang w:eastAsia="de-DE"/>
              </w:rPr>
              <w:t xml:space="preserve"> -</w:t>
            </w:r>
          </w:p>
        </w:tc>
        <w:tc>
          <w:tcPr>
            <w:tcW w:w="610" w:type="dxa"/>
            <w:shd w:val="clear" w:color="auto" w:fill="auto"/>
            <w:vAlign w:val="center"/>
          </w:tcPr>
          <w:p w14:paraId="4C0D87C3" w14:textId="77777777" w:rsidR="00D4563B" w:rsidRPr="00D4563B" w:rsidRDefault="00D4563B" w:rsidP="008F3307">
            <w:pPr>
              <w:pStyle w:val="72TabletextTablesTableFigureBoxstyles"/>
              <w:rPr>
                <w:lang w:eastAsia="de-DE"/>
              </w:rPr>
            </w:pPr>
            <w:r w:rsidRPr="00D4563B">
              <w:rPr>
                <w:lang w:eastAsia="de-DE"/>
              </w:rPr>
              <w:t xml:space="preserve"> -</w:t>
            </w:r>
          </w:p>
        </w:tc>
        <w:tc>
          <w:tcPr>
            <w:tcW w:w="758" w:type="dxa"/>
            <w:shd w:val="clear" w:color="auto" w:fill="auto"/>
            <w:noWrap/>
            <w:vAlign w:val="center"/>
          </w:tcPr>
          <w:p w14:paraId="3E1E1882" w14:textId="77777777" w:rsidR="00D4563B" w:rsidRPr="00D4563B" w:rsidRDefault="00D4563B" w:rsidP="008F3307">
            <w:pPr>
              <w:pStyle w:val="72TabletextTablesTableFigureBoxstyles"/>
              <w:rPr>
                <w:lang w:eastAsia="de-DE"/>
              </w:rPr>
            </w:pPr>
            <w:r w:rsidRPr="00D4563B">
              <w:rPr>
                <w:lang w:eastAsia="de-DE"/>
              </w:rPr>
              <w:t>£40</w:t>
            </w:r>
          </w:p>
        </w:tc>
        <w:tc>
          <w:tcPr>
            <w:tcW w:w="903" w:type="dxa"/>
            <w:shd w:val="clear" w:color="auto" w:fill="auto"/>
            <w:noWrap/>
            <w:vAlign w:val="center"/>
          </w:tcPr>
          <w:p w14:paraId="239F16CF" w14:textId="77777777" w:rsidR="00D4563B" w:rsidRPr="00D4563B" w:rsidRDefault="00D4563B" w:rsidP="008F3307">
            <w:pPr>
              <w:pStyle w:val="72TabletextTablesTableFigureBoxstyles"/>
              <w:rPr>
                <w:lang w:eastAsia="de-DE"/>
              </w:rPr>
            </w:pPr>
            <w:r w:rsidRPr="00D4563B">
              <w:rPr>
                <w:lang w:eastAsia="de-DE"/>
              </w:rPr>
              <w:t xml:space="preserve"> 2.0</w:t>
            </w:r>
          </w:p>
        </w:tc>
      </w:tr>
      <w:tr w:rsidR="008F3307" w:rsidRPr="00D4563B" w14:paraId="7B6793BE" w14:textId="77777777" w:rsidTr="005932E4">
        <w:trPr>
          <w:cantSplit/>
        </w:trPr>
        <w:tc>
          <w:tcPr>
            <w:tcW w:w="10676" w:type="dxa"/>
            <w:gridSpan w:val="11"/>
            <w:shd w:val="clear" w:color="auto" w:fill="auto"/>
            <w:noWrap/>
            <w:vAlign w:val="center"/>
          </w:tcPr>
          <w:p w14:paraId="1F567C0E" w14:textId="77777777" w:rsidR="008F3307" w:rsidRPr="00D4563B" w:rsidRDefault="008F3307" w:rsidP="008F3307">
            <w:pPr>
              <w:pStyle w:val="75TablenotesTablesTableFigureBoxstyles"/>
            </w:pPr>
            <w:r w:rsidRPr="00D4563B">
              <w:t>Note that classes have alphabetical letters to indicate they are in no specific numerical order.</w:t>
            </w:r>
          </w:p>
          <w:p w14:paraId="194B5E26" w14:textId="7845AF46" w:rsidR="008F3307" w:rsidRPr="008F3307" w:rsidRDefault="008F3307" w:rsidP="008F3307">
            <w:pPr>
              <w:pStyle w:val="75TablenotesTablesTableFigureBoxstyles"/>
              <w:rPr>
                <w:rFonts w:ascii="Times New Roman" w:hAnsi="Times New Roman"/>
              </w:rPr>
            </w:pPr>
            <w:r w:rsidRPr="00D4563B">
              <w:t>*The cost weight is relative to the lowest cost class i.e. calculated as the ratio of the cost per diem for the class to th</w:t>
            </w:r>
            <w:r>
              <w:t>e cost of the lowest cost class</w:t>
            </w:r>
          </w:p>
        </w:tc>
      </w:tr>
    </w:tbl>
    <w:p w14:paraId="53BD2E8C" w14:textId="77777777" w:rsidR="00D4563B" w:rsidRPr="00D4563B" w:rsidRDefault="00D4563B" w:rsidP="008F3307">
      <w:pPr>
        <w:pStyle w:val="52AheadHeadingsHeadingstyles"/>
      </w:pPr>
      <w:r w:rsidRPr="00D4563B">
        <w:t>Discussion</w:t>
      </w:r>
    </w:p>
    <w:p w14:paraId="1BAF8395" w14:textId="77777777" w:rsidR="00D4563B" w:rsidRPr="00D4563B" w:rsidRDefault="00D4563B" w:rsidP="008F3307">
      <w:pPr>
        <w:pStyle w:val="602TextfoTextstylesTextstyles"/>
      </w:pPr>
      <w:r w:rsidRPr="00D4563B">
        <w:t>We have for the first time, and in different settings of care, demonstrated robustly which casemix variables are associated with higher or lower costs for specialist palliative care. A casemix classification is developed for each of the three settings; hospital advisory, inpatient hospice, and community specialist palliative care.</w:t>
      </w:r>
    </w:p>
    <w:p w14:paraId="3757B2FC" w14:textId="77777777" w:rsidR="00D4563B" w:rsidRPr="00D4563B" w:rsidRDefault="00D4563B" w:rsidP="008F3307">
      <w:pPr>
        <w:pStyle w:val="602TextfoTextstylesTextstyles"/>
      </w:pPr>
      <w:r w:rsidRPr="00D4563B">
        <w:t>These casemix classes enable providers of specialist palliative care to determine the likely resources needed for care, at individual patient level. If the specified criteria are measured and combined into these classes at the start of an episode of care, they provide systematic insight into the level of complexity of needs, and the probable resources required to meet those needs.</w:t>
      </w:r>
    </w:p>
    <w:p w14:paraId="3A7A4ECE" w14:textId="77777777" w:rsidR="00D4563B" w:rsidRPr="00D4563B" w:rsidRDefault="00D4563B" w:rsidP="008F3307">
      <w:pPr>
        <w:pStyle w:val="602TextfoTextstylesTextstyles"/>
      </w:pPr>
      <w:r w:rsidRPr="00D4563B">
        <w:t>For instance, a patient receiving care from a hospital advisory palliative team is likely to need 40% more daily resources (largely staff time) if they live alone (</w:t>
      </w:r>
      <w:r w:rsidRPr="00D4563B">
        <w:rPr>
          <w:highlight w:val="magenta"/>
        </w:rPr>
        <w:t>compared to</w:t>
      </w:r>
      <w:r w:rsidRPr="00D4563B">
        <w:t xml:space="preserve"> the lowest cost class), and between 30</w:t>
      </w:r>
      <w:r w:rsidRPr="00D4563B">
        <w:rPr>
          <w:color w:val="00B0F0"/>
        </w:rPr>
        <w:t>–6</w:t>
      </w:r>
      <w:r w:rsidRPr="00D4563B">
        <w:t xml:space="preserve">0% more daily resources if they have moderate/severe pain. In contrast, within an inpatient hospice setting, a patient needs 4.5-fold more resources if there are moderate/severe psychological symptoms and moderate/severe family distress (again, as </w:t>
      </w:r>
      <w:r w:rsidRPr="00D4563B">
        <w:rPr>
          <w:highlight w:val="magenta"/>
        </w:rPr>
        <w:t>compared to</w:t>
      </w:r>
      <w:r w:rsidRPr="00D4563B">
        <w:t xml:space="preserve"> the lowest cost class). Pain, other physical symptoms, and Phase of Illness also drives costs in this setting; with unstable or deteriorating Phase, and severe pain plus severe other physical symptoms, associated with 3-fold higher costs. In the community setting, almost 3-fold more resources are needed if in the unstable, deteriorating, or dying Phase of Illness, with poor functional status (AKPS</w:t>
      </w:r>
      <w:r w:rsidRPr="00D4563B">
        <w:rPr>
          <w:color w:val="00B0F0"/>
        </w:rPr>
        <w:t>≤ 2</w:t>
      </w:r>
      <w:r w:rsidRPr="00D4563B">
        <w:t>0%). It is important to note that costs in the hospital advisory and community settings are simply the extra costs of the specialist palliative care (the costs of primary care and other community services are not included). In contrast, the inpatient hospice costs include all the costs of care, including the cost of occupying a hospice inpatient bed.</w:t>
      </w:r>
    </w:p>
    <w:p w14:paraId="012E05D6" w14:textId="77777777" w:rsidR="00D4563B" w:rsidRPr="00D4563B" w:rsidRDefault="00D4563B" w:rsidP="008F3307">
      <w:pPr>
        <w:pStyle w:val="602TextfoTextstylesTextstyles"/>
      </w:pPr>
      <w:r w:rsidRPr="00D4563B">
        <w:t xml:space="preserve">This study provides also provides reasonably current patient-level cost </w:t>
      </w:r>
      <w:r w:rsidRPr="00D4563B">
        <w:rPr>
          <w:highlight w:val="magenta"/>
        </w:rPr>
        <w:t>data</w:t>
      </w:r>
      <w:r w:rsidRPr="00D4563B">
        <w:t xml:space="preserve"> for episodes of specialist palliative care. NHS unit costs for specialist palliative care do exist </w:t>
      </w:r>
      <w:r w:rsidRPr="00D4563B">
        <w:rPr>
          <w:noProof/>
        </w:rPr>
        <w:t>(41)</w:t>
      </w:r>
      <w:r w:rsidRPr="00D4563B">
        <w:t xml:space="preserve">, but their reliability is unclear and they do not reflect non-NHS services (which includes most specialist palliative care in the UK). A recent systematic review of the cost of UK palliative care </w:t>
      </w:r>
      <w:r w:rsidRPr="00D4563B">
        <w:rPr>
          <w:noProof/>
        </w:rPr>
        <w:t>(42)</w:t>
      </w:r>
      <w:r w:rsidRPr="00D4563B">
        <w:t xml:space="preserve"> found very limited cost evidence (only 10 studies over 20 years), with most combining estimates of resource use with potentially unreliable unit cost </w:t>
      </w:r>
      <w:r w:rsidRPr="00D4563B">
        <w:rPr>
          <w:highlight w:val="magenta"/>
        </w:rPr>
        <w:t>data</w:t>
      </w:r>
      <w:r w:rsidRPr="00D4563B">
        <w:t>.</w:t>
      </w:r>
    </w:p>
    <w:p w14:paraId="5DA2A3C7" w14:textId="77777777" w:rsidR="00D4563B" w:rsidRPr="00D4563B" w:rsidRDefault="00D4563B" w:rsidP="008F3307">
      <w:pPr>
        <w:pStyle w:val="602TextfoTextstylesTextstyles"/>
      </w:pPr>
      <w:r w:rsidRPr="00D4563B">
        <w:t xml:space="preserve">Some limitations need consideration. Participating sites had different models of care; to some extent, we allowed for this in our sample size and in oversampling community episodes, where there is the greatest diversity of models of care. Second, the casemix variables accounted for a limited amount of variance in costs when using bias-corrected bootstrapped estimation of R² values, in all three settings. This is perhaps unsurprising, given that patient-level variables explain only an additional amount of variance over total length of episode. The number of days of each episode of care is the bigger determinant of the overall cost of the episode of care; hence our focus on per diem costs, and the acknowledged need for blended payment models (which combine per diem, per episode, and outcome-based elements) </w:t>
      </w:r>
      <w:r w:rsidRPr="00D4563B">
        <w:rPr>
          <w:noProof/>
        </w:rPr>
        <w:t>(47, 48)</w:t>
      </w:r>
      <w:r w:rsidRPr="00D4563B">
        <w:t>.</w:t>
      </w:r>
    </w:p>
    <w:p w14:paraId="4371FC9C" w14:textId="77777777" w:rsidR="00D4563B" w:rsidRPr="00D4563B" w:rsidRDefault="00D4563B" w:rsidP="008F3307">
      <w:pPr>
        <w:pStyle w:val="52AheadHeadingsHeadingstyles"/>
      </w:pPr>
      <w:r w:rsidRPr="00D4563B">
        <w:t>Conclusions</w:t>
      </w:r>
    </w:p>
    <w:p w14:paraId="06F4C085" w14:textId="77777777" w:rsidR="00D4563B" w:rsidRPr="00D4563B" w:rsidRDefault="00D4563B" w:rsidP="008F3307">
      <w:pPr>
        <w:pStyle w:val="602TextfoTextstylesTextstyles"/>
      </w:pPr>
      <w:r w:rsidRPr="00D4563B">
        <w:t xml:space="preserve">Together, our detailed evidence on specialist palliative care costs and our casemix classification deliver a major advance. Each person needing specialist palliative care is different, with more or less complex needs. We now have the means to understand this, systematically and at scale; for </w:t>
      </w:r>
      <w:r w:rsidRPr="00D4563B">
        <w:rPr>
          <w:highlight w:val="magenta"/>
        </w:rPr>
        <w:t>practice</w:t>
      </w:r>
      <w:r w:rsidRPr="00D4563B">
        <w:t>, policy, and research. This delivers the potential to help address inequities and provide more equitable specialist palliative care to all who need it.</w:t>
      </w:r>
    </w:p>
    <w:p w14:paraId="768A6B9B" w14:textId="77777777" w:rsidR="00D4563B" w:rsidRPr="00D4563B" w:rsidRDefault="00D4563B" w:rsidP="008F3307">
      <w:pPr>
        <w:pStyle w:val="43PrelimtitleHeadingsHeadingstyles"/>
      </w:pPr>
      <w:r w:rsidRPr="00D4563B">
        <w:t>References</w:t>
      </w:r>
    </w:p>
    <w:p w14:paraId="374F097A" w14:textId="77777777" w:rsidR="00D4563B" w:rsidRPr="00D4563B" w:rsidRDefault="00D4563B" w:rsidP="00DE25D4">
      <w:pPr>
        <w:pStyle w:val="601TextdropcapTextstylesTextstyles"/>
        <w:ind w:left="720" w:hanging="720"/>
      </w:pPr>
      <w:r w:rsidRPr="00D4563B">
        <w:t>&lt;&lt;reference list A&gt;&gt;</w:t>
      </w:r>
    </w:p>
    <w:sectPr w:rsidR="00D4563B" w:rsidRPr="00D4563B" w:rsidSect="004F0265">
      <w:footerReference w:type="default" r:id="rId6"/>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92FDA" w14:textId="77777777" w:rsidR="005F35D1" w:rsidRDefault="005F35D1">
      <w:r>
        <w:separator/>
      </w:r>
    </w:p>
  </w:endnote>
  <w:endnote w:type="continuationSeparator" w:id="0">
    <w:p w14:paraId="5E744C5E" w14:textId="77777777" w:rsidR="005F35D1" w:rsidRDefault="005F3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Black">
    <w:altName w:val="Myriad Pro"/>
    <w:charset w:val="00"/>
    <w:family w:val="swiss"/>
    <w:pitch w:val="variable"/>
    <w:sig w:usb0="E10002FF" w:usb1="5000ECFF" w:usb2="00000021" w:usb3="00000000" w:csb0="0000019F" w:csb1="00000000"/>
  </w:font>
  <w:font w:name="Humanist777BT-BlackB">
    <w:altName w:val="Calibri"/>
    <w:panose1 w:val="00000000000000000000"/>
    <w:charset w:val="4D"/>
    <w:family w:val="auto"/>
    <w:notTrueType/>
    <w:pitch w:val="default"/>
    <w:sig w:usb0="00000003" w:usb1="00000000" w:usb2="00000000" w:usb3="00000000" w:csb0="00000001" w:csb1="00000000"/>
  </w:font>
  <w:font w:name="Lato">
    <w:altName w:val="Calibri"/>
    <w:charset w:val="00"/>
    <w:family w:val="swiss"/>
    <w:pitch w:val="variable"/>
    <w:sig w:usb0="E10002FF" w:usb1="5000ECFF" w:usb2="00000021" w:usb3="00000000" w:csb0="0000019F" w:csb1="00000000"/>
  </w:font>
  <w:font w:name="Humanist777BT-RomanB">
    <w:altName w:val="Calibri"/>
    <w:panose1 w:val="00000000000000000000"/>
    <w:charset w:val="4D"/>
    <w:family w:val="auto"/>
    <w:notTrueType/>
    <w:pitch w:val="default"/>
    <w:sig w:usb0="00000003" w:usb1="00000000" w:usb2="00000000" w:usb3="00000000" w:csb0="00000001" w:csb1="00000000"/>
  </w:font>
  <w:font w:name="Humanist777BT-LightB">
    <w:altName w:val="Calibri"/>
    <w:charset w:val="00"/>
    <w:family w:val="auto"/>
    <w:pitch w:val="variable"/>
    <w:sig w:usb0="00000003" w:usb1="00000000" w:usb2="00000000" w:usb3="00000000" w:csb0="00000001" w:csb1="00000000"/>
  </w:font>
  <w:font w:name="Humanist777BT-BoldB">
    <w:altName w:val="Calibri"/>
    <w:panose1 w:val="00000000000000000000"/>
    <w:charset w:val="4D"/>
    <w:family w:val="auto"/>
    <w:notTrueType/>
    <w:pitch w:val="default"/>
    <w:sig w:usb0="00000003" w:usb1="00000000" w:usb2="00000000" w:usb3="00000000" w:csb0="00000001" w:csb1="00000000"/>
  </w:font>
  <w:font w:name="Humanist777BT-RomanCondensedB">
    <w:altName w:val="Calibri"/>
    <w:panose1 w:val="00000000000000000000"/>
    <w:charset w:val="4D"/>
    <w:family w:val="auto"/>
    <w:notTrueType/>
    <w:pitch w:val="default"/>
    <w:sig w:usb0="00000003" w:usb1="00000000" w:usb2="00000000" w:usb3="00000000" w:csb0="00000001" w:csb1="00000000"/>
  </w:font>
  <w:font w:name="Lato Heavy">
    <w:altName w:val="Calibri"/>
    <w:charset w:val="00"/>
    <w:family w:val="swiss"/>
    <w:pitch w:val="variable"/>
    <w:sig w:usb0="E10002FF" w:usb1="5000ECFF" w:usb2="00000021" w:usb3="00000000" w:csb0="0000019F" w:csb1="00000000"/>
  </w:font>
  <w:font w:name="Lato Medium">
    <w:altName w:val="Segoe UI Light"/>
    <w:charset w:val="00"/>
    <w:family w:val="swiss"/>
    <w:pitch w:val="variable"/>
    <w:sig w:usb0="E10002FF" w:usb1="5000ECFF" w:usb2="00000021" w:usb3="00000000" w:csb0="0000019F" w:csb1="00000000"/>
  </w:font>
  <w:font w:name="Humanist777BT-BlackCondensedB">
    <w:altName w:val="Calibri"/>
    <w:panose1 w:val="00000000000000000000"/>
    <w:charset w:val="4D"/>
    <w:family w:val="auto"/>
    <w:notTrueType/>
    <w:pitch w:val="default"/>
    <w:sig w:usb0="00000003" w:usb1="00000000" w:usb2="00000000" w:usb3="00000000" w:csb0="00000001" w:csb1="00000000"/>
  </w:font>
  <w:font w:name="Humanist777BT-BoldItalicB">
    <w:altName w:val="Calibri"/>
    <w:panose1 w:val="00000000000000000000"/>
    <w:charset w:val="4D"/>
    <w:family w:val="auto"/>
    <w:notTrueType/>
    <w:pitch w:val="default"/>
    <w:sig w:usb0="00000003" w:usb1="00000000" w:usb2="00000000" w:usb3="00000000" w:csb0="00000001" w:csb1="00000000"/>
  </w:font>
  <w:font w:name="Humanist777BT-ItalicB">
    <w:altName w:val="Calibri"/>
    <w:panose1 w:val="00000000000000000000"/>
    <w:charset w:val="4D"/>
    <w:family w:val="auto"/>
    <w:notTrueType/>
    <w:pitch w:val="default"/>
    <w:sig w:usb0="00000003" w:usb1="00000000" w:usb2="00000000" w:usb3="00000000" w:csb0="00000001" w:csb1="00000000"/>
  </w:font>
  <w:font w:name="Humanist777BT-LightItalicB">
    <w:altName w:val="Calibri"/>
    <w:panose1 w:val="00000000000000000000"/>
    <w:charset w:val="4D"/>
    <w:family w:val="auto"/>
    <w:notTrueType/>
    <w:pitch w:val="default"/>
    <w:sig w:usb0="00000003" w:usb1="00000000" w:usb2="00000000" w:usb3="00000000" w:csb0="00000001" w:csb1="00000000"/>
  </w:font>
  <w:font w:name="Minion Pro Med">
    <w:altName w:val="Hiragino Mincho ProN W3"/>
    <w:panose1 w:val="00000000000000000000"/>
    <w:charset w:val="00"/>
    <w:family w:val="roman"/>
    <w:notTrueType/>
    <w:pitch w:val="variable"/>
    <w:sig w:usb0="60000287" w:usb1="00000001" w:usb2="00000000" w:usb3="00000000" w:csb0="0000019F" w:csb1="00000000"/>
  </w:font>
  <w:font w:name="Lato SemiBold">
    <w:altName w:val="Arial"/>
    <w:charset w:val="00"/>
    <w:family w:val="swiss"/>
    <w:pitch w:val="variable"/>
    <w:sig w:usb0="E10002FF" w:usb1="5000ECFF" w:usb2="00000021" w:usb3="00000000" w:csb0="0000019F" w:csb1="00000000"/>
  </w:font>
  <w:font w:name="Frutiger LT Pro 55 Roman">
    <w:altName w:val="Frutiger LT Pro 55 Roman"/>
    <w:panose1 w:val="00000000000000000000"/>
    <w:charset w:val="4D"/>
    <w:family w:val="swiss"/>
    <w:notTrueType/>
    <w:pitch w:val="variable"/>
    <w:sig w:usb0="A00000AF" w:usb1="5000204A" w:usb2="00000000" w:usb3="00000000" w:csb0="00000093" w:csb1="00000000"/>
  </w:font>
  <w:font w:name="Frutiger LT Pro 45 Light">
    <w:altName w:val="Calibri"/>
    <w:panose1 w:val="00000000000000000000"/>
    <w:charset w:val="4D"/>
    <w:family w:val="swiss"/>
    <w:notTrueType/>
    <w:pitch w:val="variable"/>
    <w:sig w:usb0="A00000AF" w:usb1="5000204A" w:usb2="00000000" w:usb3="00000000" w:csb0="0000009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modern"/>
    <w:notTrueType/>
    <w:pitch w:val="variable"/>
    <w:sig w:usb0="8000002F" w:usb1="40000048" w:usb2="00000000" w:usb3="00000000" w:csb0="00000111"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0C1CC" w14:textId="0DD3F752" w:rsidR="00142EB8" w:rsidRDefault="00142EB8" w:rsidP="004D17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2798C" w14:textId="77777777" w:rsidR="005F35D1" w:rsidRDefault="005F35D1">
      <w:r>
        <w:separator/>
      </w:r>
    </w:p>
  </w:footnote>
  <w:footnote w:type="continuationSeparator" w:id="0">
    <w:p w14:paraId="61066232" w14:textId="77777777" w:rsidR="005F35D1" w:rsidRDefault="005F35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Sage Vancouver Copy&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d0tzerxj0tef2et529v2zvd59xt9sv05fvf&quot;&gt;C-CHANGE EndNote Library-Converted&lt;record-ids&gt;&lt;item&gt;1&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9&lt;/item&gt;&lt;item&gt;60&lt;/item&gt;&lt;item&gt;61&lt;/item&gt;&lt;item&gt;62&lt;/item&gt;&lt;item&gt;63&lt;/item&gt;&lt;item&gt;64&lt;/item&gt;&lt;item&gt;65&lt;/item&gt;&lt;item&gt;67&lt;/item&gt;&lt;item&gt;68&lt;/item&gt;&lt;item&gt;69&lt;/item&gt;&lt;item&gt;70&lt;/item&gt;&lt;item&gt;71&lt;/item&gt;&lt;item&gt;73&lt;/item&gt;&lt;item&gt;74&lt;/item&gt;&lt;item&gt;76&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10&lt;/item&gt;&lt;item&gt;111&lt;/item&gt;&lt;item&gt;112&lt;/item&gt;&lt;item&gt;113&lt;/item&gt;&lt;item&gt;114&lt;/item&gt;&lt;item&gt;115&lt;/item&gt;&lt;item&gt;116&lt;/item&gt;&lt;item&gt;117&lt;/item&gt;&lt;item&gt;118&lt;/item&gt;&lt;item&gt;119&lt;/item&gt;&lt;item&gt;120&lt;/item&gt;&lt;item&gt;151&lt;/item&gt;&lt;item&gt;310&lt;/item&gt;&lt;item&gt;346&lt;/item&gt;&lt;item&gt;357&lt;/item&gt;&lt;item&gt;360&lt;/item&gt;&lt;item&gt;362&lt;/item&gt;&lt;item&gt;365&lt;/item&gt;&lt;item&gt;366&lt;/item&gt;&lt;item&gt;367&lt;/item&gt;&lt;item&gt;397&lt;/item&gt;&lt;item&gt;399&lt;/item&gt;&lt;/record-ids&gt;&lt;/item&gt;&lt;/Libraries&gt;"/>
  </w:docVars>
  <w:rsids>
    <w:rsidRoot w:val="004D7349"/>
    <w:rsid w:val="00000805"/>
    <w:rsid w:val="00004AAD"/>
    <w:rsid w:val="000254DC"/>
    <w:rsid w:val="000428F5"/>
    <w:rsid w:val="00054E5D"/>
    <w:rsid w:val="00056CB1"/>
    <w:rsid w:val="0006358F"/>
    <w:rsid w:val="000B2762"/>
    <w:rsid w:val="000B651E"/>
    <w:rsid w:val="000C0597"/>
    <w:rsid w:val="000F14AD"/>
    <w:rsid w:val="000F3691"/>
    <w:rsid w:val="0010721A"/>
    <w:rsid w:val="00120324"/>
    <w:rsid w:val="001246E9"/>
    <w:rsid w:val="00133A3A"/>
    <w:rsid w:val="00142EB8"/>
    <w:rsid w:val="00164776"/>
    <w:rsid w:val="0017392A"/>
    <w:rsid w:val="001834EC"/>
    <w:rsid w:val="00194915"/>
    <w:rsid w:val="001A0CCA"/>
    <w:rsid w:val="001A3267"/>
    <w:rsid w:val="001C3FDF"/>
    <w:rsid w:val="001E6DC4"/>
    <w:rsid w:val="001E7DE8"/>
    <w:rsid w:val="001F4F66"/>
    <w:rsid w:val="001F5717"/>
    <w:rsid w:val="001F605C"/>
    <w:rsid w:val="00206B5B"/>
    <w:rsid w:val="00207067"/>
    <w:rsid w:val="00230DA8"/>
    <w:rsid w:val="002320FA"/>
    <w:rsid w:val="00241D0E"/>
    <w:rsid w:val="00250ABB"/>
    <w:rsid w:val="0026367F"/>
    <w:rsid w:val="0027011D"/>
    <w:rsid w:val="00273CCC"/>
    <w:rsid w:val="002C2686"/>
    <w:rsid w:val="002C64B4"/>
    <w:rsid w:val="002C7311"/>
    <w:rsid w:val="002E0415"/>
    <w:rsid w:val="002F09C7"/>
    <w:rsid w:val="003176D2"/>
    <w:rsid w:val="0032114D"/>
    <w:rsid w:val="00335D11"/>
    <w:rsid w:val="00336EFA"/>
    <w:rsid w:val="00362A8B"/>
    <w:rsid w:val="003B363B"/>
    <w:rsid w:val="003B4C0A"/>
    <w:rsid w:val="003C1882"/>
    <w:rsid w:val="003D5CED"/>
    <w:rsid w:val="003E301C"/>
    <w:rsid w:val="003F213C"/>
    <w:rsid w:val="003F2A13"/>
    <w:rsid w:val="003F5AF0"/>
    <w:rsid w:val="0040516E"/>
    <w:rsid w:val="00410E8A"/>
    <w:rsid w:val="004116D3"/>
    <w:rsid w:val="00413202"/>
    <w:rsid w:val="004208BA"/>
    <w:rsid w:val="00422074"/>
    <w:rsid w:val="0042550E"/>
    <w:rsid w:val="00430F1D"/>
    <w:rsid w:val="004429D1"/>
    <w:rsid w:val="0044601C"/>
    <w:rsid w:val="00450A2F"/>
    <w:rsid w:val="0048625A"/>
    <w:rsid w:val="004A4423"/>
    <w:rsid w:val="004A6510"/>
    <w:rsid w:val="004A7CA5"/>
    <w:rsid w:val="004B2941"/>
    <w:rsid w:val="004D17FE"/>
    <w:rsid w:val="004D7349"/>
    <w:rsid w:val="004E3E99"/>
    <w:rsid w:val="004F0265"/>
    <w:rsid w:val="004F2430"/>
    <w:rsid w:val="004F6178"/>
    <w:rsid w:val="00505AC2"/>
    <w:rsid w:val="00507234"/>
    <w:rsid w:val="00510F2F"/>
    <w:rsid w:val="00530B0A"/>
    <w:rsid w:val="00531265"/>
    <w:rsid w:val="00536D59"/>
    <w:rsid w:val="00537559"/>
    <w:rsid w:val="005557FF"/>
    <w:rsid w:val="00592209"/>
    <w:rsid w:val="005931A8"/>
    <w:rsid w:val="005932E4"/>
    <w:rsid w:val="005A6FC6"/>
    <w:rsid w:val="005B3B3C"/>
    <w:rsid w:val="005C678A"/>
    <w:rsid w:val="005E65D2"/>
    <w:rsid w:val="005F35D1"/>
    <w:rsid w:val="00602D59"/>
    <w:rsid w:val="00610A25"/>
    <w:rsid w:val="00615999"/>
    <w:rsid w:val="006254A3"/>
    <w:rsid w:val="00627DBA"/>
    <w:rsid w:val="00660465"/>
    <w:rsid w:val="0066367C"/>
    <w:rsid w:val="00685198"/>
    <w:rsid w:val="006913FC"/>
    <w:rsid w:val="006B354C"/>
    <w:rsid w:val="006B7698"/>
    <w:rsid w:val="006C7A12"/>
    <w:rsid w:val="006D7BD6"/>
    <w:rsid w:val="006F394D"/>
    <w:rsid w:val="006F65AE"/>
    <w:rsid w:val="006F7984"/>
    <w:rsid w:val="00700F75"/>
    <w:rsid w:val="00753ADA"/>
    <w:rsid w:val="0076777E"/>
    <w:rsid w:val="00773243"/>
    <w:rsid w:val="007734C3"/>
    <w:rsid w:val="00773963"/>
    <w:rsid w:val="007B726A"/>
    <w:rsid w:val="007B771E"/>
    <w:rsid w:val="007B7DE2"/>
    <w:rsid w:val="007C3C56"/>
    <w:rsid w:val="007E646B"/>
    <w:rsid w:val="00802189"/>
    <w:rsid w:val="0080713C"/>
    <w:rsid w:val="00817D84"/>
    <w:rsid w:val="00831767"/>
    <w:rsid w:val="008317E8"/>
    <w:rsid w:val="00831FB1"/>
    <w:rsid w:val="00832A66"/>
    <w:rsid w:val="00845C38"/>
    <w:rsid w:val="008474CD"/>
    <w:rsid w:val="0085235E"/>
    <w:rsid w:val="008600C3"/>
    <w:rsid w:val="00863E6B"/>
    <w:rsid w:val="008747AC"/>
    <w:rsid w:val="00897084"/>
    <w:rsid w:val="008B5EDE"/>
    <w:rsid w:val="008C7E90"/>
    <w:rsid w:val="008D122D"/>
    <w:rsid w:val="008F10F2"/>
    <w:rsid w:val="008F3307"/>
    <w:rsid w:val="008F65C2"/>
    <w:rsid w:val="00931A9A"/>
    <w:rsid w:val="00940F2D"/>
    <w:rsid w:val="00962F4C"/>
    <w:rsid w:val="00981CA5"/>
    <w:rsid w:val="009935B5"/>
    <w:rsid w:val="009A43DB"/>
    <w:rsid w:val="009B18A4"/>
    <w:rsid w:val="009D3ECC"/>
    <w:rsid w:val="009D6D9C"/>
    <w:rsid w:val="009E3EE8"/>
    <w:rsid w:val="00A03BDE"/>
    <w:rsid w:val="00A25517"/>
    <w:rsid w:val="00A3062A"/>
    <w:rsid w:val="00A31187"/>
    <w:rsid w:val="00A417F4"/>
    <w:rsid w:val="00A624B7"/>
    <w:rsid w:val="00A73FF6"/>
    <w:rsid w:val="00A77F9D"/>
    <w:rsid w:val="00A90D69"/>
    <w:rsid w:val="00AA33FC"/>
    <w:rsid w:val="00AC498B"/>
    <w:rsid w:val="00AD2996"/>
    <w:rsid w:val="00AF0F15"/>
    <w:rsid w:val="00AF1828"/>
    <w:rsid w:val="00B15E71"/>
    <w:rsid w:val="00B2443D"/>
    <w:rsid w:val="00B3339B"/>
    <w:rsid w:val="00B40187"/>
    <w:rsid w:val="00B46B7B"/>
    <w:rsid w:val="00B47B5A"/>
    <w:rsid w:val="00B522D7"/>
    <w:rsid w:val="00B717E6"/>
    <w:rsid w:val="00B72E00"/>
    <w:rsid w:val="00B822A8"/>
    <w:rsid w:val="00BE353B"/>
    <w:rsid w:val="00C00239"/>
    <w:rsid w:val="00C00DE5"/>
    <w:rsid w:val="00C0300A"/>
    <w:rsid w:val="00C04555"/>
    <w:rsid w:val="00C051B2"/>
    <w:rsid w:val="00C2187E"/>
    <w:rsid w:val="00C2436E"/>
    <w:rsid w:val="00C27B76"/>
    <w:rsid w:val="00C342F3"/>
    <w:rsid w:val="00C4137B"/>
    <w:rsid w:val="00C45E48"/>
    <w:rsid w:val="00C52EC5"/>
    <w:rsid w:val="00C629FE"/>
    <w:rsid w:val="00C717B9"/>
    <w:rsid w:val="00C93496"/>
    <w:rsid w:val="00C944D9"/>
    <w:rsid w:val="00C958C6"/>
    <w:rsid w:val="00CB0C19"/>
    <w:rsid w:val="00CB3C92"/>
    <w:rsid w:val="00CC2EB6"/>
    <w:rsid w:val="00CC796A"/>
    <w:rsid w:val="00CD6B95"/>
    <w:rsid w:val="00CE4CF7"/>
    <w:rsid w:val="00D06EF9"/>
    <w:rsid w:val="00D13523"/>
    <w:rsid w:val="00D239BE"/>
    <w:rsid w:val="00D26E91"/>
    <w:rsid w:val="00D4241C"/>
    <w:rsid w:val="00D4563B"/>
    <w:rsid w:val="00D60049"/>
    <w:rsid w:val="00D76FC1"/>
    <w:rsid w:val="00D9714B"/>
    <w:rsid w:val="00DA5AD1"/>
    <w:rsid w:val="00DC225A"/>
    <w:rsid w:val="00DC408A"/>
    <w:rsid w:val="00DD243E"/>
    <w:rsid w:val="00DE25D4"/>
    <w:rsid w:val="00DF2BF8"/>
    <w:rsid w:val="00DF7003"/>
    <w:rsid w:val="00E178A3"/>
    <w:rsid w:val="00E43AAE"/>
    <w:rsid w:val="00E43EFD"/>
    <w:rsid w:val="00E45977"/>
    <w:rsid w:val="00E55024"/>
    <w:rsid w:val="00E6392C"/>
    <w:rsid w:val="00E96FDB"/>
    <w:rsid w:val="00EF57A7"/>
    <w:rsid w:val="00F27EA1"/>
    <w:rsid w:val="00F31630"/>
    <w:rsid w:val="00F32F4F"/>
    <w:rsid w:val="00F509F4"/>
    <w:rsid w:val="00F57E15"/>
    <w:rsid w:val="00F71B0E"/>
    <w:rsid w:val="00F76C82"/>
    <w:rsid w:val="00F92A01"/>
    <w:rsid w:val="00F96D6E"/>
    <w:rsid w:val="00FA1056"/>
    <w:rsid w:val="00FA18C9"/>
    <w:rsid w:val="00FA3AE8"/>
    <w:rsid w:val="00FA5A78"/>
    <w:rsid w:val="00FB099D"/>
    <w:rsid w:val="00FC2B55"/>
    <w:rsid w:val="00FC3281"/>
    <w:rsid w:val="00FC4A29"/>
    <w:rsid w:val="00FC5F31"/>
    <w:rsid w:val="00FE2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807CC"/>
  <w15:chartTrackingRefBased/>
  <w15:docId w15:val="{6FC8095A-4E41-42E6-8FA9-9CC01CC1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63B"/>
    <w:rPr>
      <w:rFonts w:ascii="Times New Roman" w:eastAsia="Times New Roman" w:hAnsi="Times New Roman"/>
    </w:rPr>
  </w:style>
  <w:style w:type="paragraph" w:styleId="Heading1">
    <w:name w:val="heading 1"/>
    <w:basedOn w:val="Normal"/>
    <w:next w:val="Normal"/>
    <w:link w:val="Heading1Char"/>
    <w:autoRedefine/>
    <w:qFormat/>
    <w:rsid w:val="00B522D7"/>
    <w:pPr>
      <w:keepNext/>
      <w:keepLines/>
      <w:spacing w:before="240" w:after="120"/>
      <w:outlineLvl w:val="0"/>
    </w:pPr>
    <w:rPr>
      <w:rFonts w:ascii="Calibri" w:hAnsi="Calibri"/>
      <w:b/>
      <w:sz w:val="32"/>
      <w:szCs w:val="32"/>
    </w:rPr>
  </w:style>
  <w:style w:type="paragraph" w:styleId="Heading2">
    <w:name w:val="heading 2"/>
    <w:basedOn w:val="Normal"/>
    <w:next w:val="Normal"/>
    <w:link w:val="Heading2Char"/>
    <w:autoRedefine/>
    <w:unhideWhenUsed/>
    <w:qFormat/>
    <w:rsid w:val="00B522D7"/>
    <w:pPr>
      <w:keepNext/>
      <w:keepLines/>
      <w:spacing w:before="240" w:after="120"/>
      <w:outlineLvl w:val="1"/>
    </w:pPr>
    <w:rPr>
      <w:rFonts w:ascii="Calibri" w:hAnsi="Calibri"/>
      <w:b/>
      <w:sz w:val="28"/>
      <w:szCs w:val="26"/>
    </w:rPr>
  </w:style>
  <w:style w:type="paragraph" w:styleId="Heading3">
    <w:name w:val="heading 3"/>
    <w:aliases w:val="Tables figures"/>
    <w:basedOn w:val="Normal"/>
    <w:next w:val="Normal"/>
    <w:link w:val="Heading3Char"/>
    <w:autoRedefine/>
    <w:unhideWhenUsed/>
    <w:qFormat/>
    <w:rsid w:val="004D7349"/>
    <w:pPr>
      <w:keepNext/>
      <w:keepLines/>
      <w:spacing w:before="40" w:after="120"/>
      <w:outlineLvl w:val="2"/>
    </w:pPr>
    <w:rPr>
      <w:rFonts w:ascii="Calibri" w:hAnsi="Calibri"/>
      <w:b/>
      <w:bCs/>
      <w:color w:val="4472C4"/>
      <w:szCs w:val="24"/>
    </w:rPr>
  </w:style>
  <w:style w:type="paragraph" w:styleId="Heading4">
    <w:name w:val="heading 4"/>
    <w:basedOn w:val="Normal"/>
    <w:next w:val="Normal"/>
    <w:link w:val="Heading4Char"/>
    <w:unhideWhenUsed/>
    <w:qFormat/>
    <w:rsid w:val="004D7349"/>
    <w:pPr>
      <w:keepNext/>
      <w:keepLines/>
      <w:spacing w:before="40"/>
      <w:outlineLvl w:val="3"/>
    </w:pPr>
    <w:rPr>
      <w:rFonts w:ascii="Calibri Light"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522D7"/>
    <w:rPr>
      <w:rFonts w:ascii="Calibri" w:eastAsia="Times New Roman" w:hAnsi="Calibri" w:cs="Times New Roman"/>
      <w:b/>
      <w:sz w:val="32"/>
      <w:szCs w:val="32"/>
    </w:rPr>
  </w:style>
  <w:style w:type="character" w:customStyle="1" w:styleId="Heading2Char">
    <w:name w:val="Heading 2 Char"/>
    <w:link w:val="Heading2"/>
    <w:rsid w:val="00B522D7"/>
    <w:rPr>
      <w:rFonts w:ascii="Calibri" w:eastAsia="Times New Roman" w:hAnsi="Calibri" w:cs="Times New Roman"/>
      <w:b/>
      <w:sz w:val="28"/>
      <w:szCs w:val="26"/>
    </w:rPr>
  </w:style>
  <w:style w:type="character" w:customStyle="1" w:styleId="Heading3Char">
    <w:name w:val="Heading 3 Char"/>
    <w:aliases w:val="Tables figures Char"/>
    <w:link w:val="Heading3"/>
    <w:rsid w:val="004D7349"/>
    <w:rPr>
      <w:rFonts w:ascii="Calibri" w:eastAsia="Times New Roman" w:hAnsi="Calibri" w:cs="Times New Roman"/>
      <w:b/>
      <w:bCs/>
      <w:color w:val="4472C4"/>
      <w:sz w:val="24"/>
      <w:szCs w:val="24"/>
    </w:rPr>
  </w:style>
  <w:style w:type="character" w:customStyle="1" w:styleId="Heading4Char">
    <w:name w:val="Heading 4 Char"/>
    <w:link w:val="Heading4"/>
    <w:rsid w:val="004D7349"/>
    <w:rPr>
      <w:rFonts w:ascii="Calibri Light" w:eastAsia="Times New Roman" w:hAnsi="Calibri Light" w:cs="Times New Roman"/>
      <w:i/>
      <w:iCs/>
      <w:color w:val="2F5496"/>
      <w:sz w:val="24"/>
    </w:rPr>
  </w:style>
  <w:style w:type="paragraph" w:styleId="TOC1">
    <w:name w:val="toc 1"/>
    <w:basedOn w:val="Normal"/>
    <w:qFormat/>
    <w:rsid w:val="004D7349"/>
    <w:pPr>
      <w:spacing w:before="360"/>
    </w:pPr>
    <w:rPr>
      <w:rFonts w:ascii="Calibri Light" w:hAnsi="Calibri Light" w:cs="Calibri Light"/>
      <w:b/>
      <w:bCs/>
      <w:caps/>
      <w:szCs w:val="24"/>
    </w:rPr>
  </w:style>
  <w:style w:type="paragraph" w:styleId="BodyText">
    <w:name w:val="Body Text"/>
    <w:basedOn w:val="Normal"/>
    <w:link w:val="BodyTextChar"/>
    <w:qFormat/>
    <w:rsid w:val="004D7349"/>
    <w:pPr>
      <w:widowControl w:val="0"/>
      <w:autoSpaceDE w:val="0"/>
      <w:autoSpaceDN w:val="0"/>
    </w:pPr>
    <w:rPr>
      <w:rFonts w:ascii="Arial" w:eastAsia="Arial" w:hAnsi="Arial" w:cs="Arial"/>
    </w:rPr>
  </w:style>
  <w:style w:type="character" w:customStyle="1" w:styleId="BodyTextChar">
    <w:name w:val="Body Text Char"/>
    <w:link w:val="BodyText"/>
    <w:rsid w:val="004D7349"/>
    <w:rPr>
      <w:rFonts w:ascii="Arial" w:eastAsia="Arial" w:hAnsi="Arial" w:cs="Arial"/>
      <w:sz w:val="20"/>
      <w:szCs w:val="20"/>
      <w:lang w:val="en-US"/>
    </w:rPr>
  </w:style>
  <w:style w:type="paragraph" w:customStyle="1" w:styleId="TableParagraph">
    <w:name w:val="Table Paragraph"/>
    <w:basedOn w:val="Normal"/>
    <w:qFormat/>
    <w:rsid w:val="004D7349"/>
    <w:pPr>
      <w:widowControl w:val="0"/>
      <w:autoSpaceDE w:val="0"/>
      <w:autoSpaceDN w:val="0"/>
    </w:pPr>
    <w:rPr>
      <w:rFonts w:ascii="Arial" w:eastAsia="Arial" w:hAnsi="Arial" w:cs="Arial"/>
    </w:rPr>
  </w:style>
  <w:style w:type="paragraph" w:styleId="ListParagraph">
    <w:name w:val="List Paragraph"/>
    <w:basedOn w:val="Normal"/>
    <w:link w:val="ListParagraphChar"/>
    <w:qFormat/>
    <w:rsid w:val="004D7349"/>
    <w:pPr>
      <w:ind w:left="720"/>
      <w:contextualSpacing/>
    </w:pPr>
  </w:style>
  <w:style w:type="character" w:customStyle="1" w:styleId="ListParagraphChar">
    <w:name w:val="List Paragraph Char"/>
    <w:link w:val="ListParagraph"/>
    <w:rsid w:val="004D7349"/>
    <w:rPr>
      <w:sz w:val="24"/>
    </w:rPr>
  </w:style>
  <w:style w:type="paragraph" w:styleId="BalloonText">
    <w:name w:val="Balloon Text"/>
    <w:basedOn w:val="Normal"/>
    <w:link w:val="BalloonTextChar"/>
    <w:uiPriority w:val="99"/>
    <w:rsid w:val="00D4563B"/>
    <w:rPr>
      <w:sz w:val="18"/>
      <w:szCs w:val="18"/>
    </w:rPr>
  </w:style>
  <w:style w:type="character" w:customStyle="1" w:styleId="BalloonTextChar">
    <w:name w:val="Balloon Text Char"/>
    <w:link w:val="BalloonText"/>
    <w:uiPriority w:val="99"/>
    <w:rsid w:val="00D4563B"/>
    <w:rPr>
      <w:rFonts w:ascii="Times New Roman" w:eastAsia="Times New Roman" w:hAnsi="Times New Roman"/>
      <w:sz w:val="18"/>
      <w:szCs w:val="18"/>
    </w:rPr>
  </w:style>
  <w:style w:type="paragraph" w:styleId="TOCHeading">
    <w:name w:val="TOC Heading"/>
    <w:basedOn w:val="Heading1"/>
    <w:next w:val="Normal"/>
    <w:unhideWhenUsed/>
    <w:qFormat/>
    <w:rsid w:val="004D7349"/>
    <w:pPr>
      <w:outlineLvl w:val="9"/>
    </w:pPr>
  </w:style>
  <w:style w:type="paragraph" w:styleId="TOC2">
    <w:name w:val="toc 2"/>
    <w:basedOn w:val="Normal"/>
    <w:next w:val="Normal"/>
    <w:autoRedefine/>
    <w:unhideWhenUsed/>
    <w:rsid w:val="004D7349"/>
    <w:pPr>
      <w:spacing w:before="240"/>
    </w:pPr>
    <w:rPr>
      <w:rFonts w:cs="Calibri"/>
      <w:b/>
      <w:bCs/>
    </w:rPr>
  </w:style>
  <w:style w:type="paragraph" w:styleId="TOC3">
    <w:name w:val="toc 3"/>
    <w:basedOn w:val="Normal"/>
    <w:next w:val="Normal"/>
    <w:autoRedefine/>
    <w:unhideWhenUsed/>
    <w:rsid w:val="004D7349"/>
    <w:pPr>
      <w:ind w:left="220"/>
    </w:pPr>
    <w:rPr>
      <w:rFonts w:cs="Calibri"/>
    </w:rPr>
  </w:style>
  <w:style w:type="character" w:styleId="Hyperlink">
    <w:name w:val="Hyperlink"/>
    <w:unhideWhenUsed/>
    <w:rsid w:val="004D7349"/>
    <w:rPr>
      <w:color w:val="0563C1"/>
      <w:u w:val="single"/>
    </w:rPr>
  </w:style>
  <w:style w:type="paragraph" w:styleId="Header">
    <w:name w:val="header"/>
    <w:basedOn w:val="Normal"/>
    <w:link w:val="HeaderChar"/>
    <w:unhideWhenUsed/>
    <w:rsid w:val="004D7349"/>
    <w:pPr>
      <w:tabs>
        <w:tab w:val="center" w:pos="4513"/>
        <w:tab w:val="right" w:pos="9026"/>
      </w:tabs>
    </w:pPr>
  </w:style>
  <w:style w:type="character" w:customStyle="1" w:styleId="HeaderChar">
    <w:name w:val="Header Char"/>
    <w:link w:val="Header"/>
    <w:rsid w:val="004D7349"/>
    <w:rPr>
      <w:sz w:val="24"/>
    </w:rPr>
  </w:style>
  <w:style w:type="paragraph" w:styleId="Footer">
    <w:name w:val="footer"/>
    <w:basedOn w:val="Normal"/>
    <w:link w:val="FooterChar"/>
    <w:unhideWhenUsed/>
    <w:rsid w:val="004D7349"/>
    <w:pPr>
      <w:tabs>
        <w:tab w:val="center" w:pos="4513"/>
        <w:tab w:val="right" w:pos="9026"/>
      </w:tabs>
    </w:pPr>
  </w:style>
  <w:style w:type="character" w:customStyle="1" w:styleId="FooterChar">
    <w:name w:val="Footer Char"/>
    <w:link w:val="Footer"/>
    <w:rsid w:val="004D7349"/>
    <w:rPr>
      <w:sz w:val="24"/>
    </w:rPr>
  </w:style>
  <w:style w:type="paragraph" w:customStyle="1" w:styleId="EndNoteBibliographyTitle">
    <w:name w:val="EndNote Bibliography Title"/>
    <w:basedOn w:val="Normal"/>
    <w:link w:val="EndNoteBibliographyTitleChar"/>
    <w:rsid w:val="004D7349"/>
    <w:pPr>
      <w:jc w:val="center"/>
    </w:pPr>
    <w:rPr>
      <w:rFonts w:ascii="Calibri" w:eastAsia="Arial" w:hAnsi="Calibri" w:cs="Calibri"/>
      <w:noProof/>
    </w:rPr>
  </w:style>
  <w:style w:type="character" w:customStyle="1" w:styleId="EndNoteBibliographyTitleChar">
    <w:name w:val="EndNote Bibliography Title Char"/>
    <w:link w:val="EndNoteBibliographyTitle"/>
    <w:rsid w:val="004D7349"/>
    <w:rPr>
      <w:rFonts w:ascii="Calibri" w:eastAsia="Arial" w:hAnsi="Calibri" w:cs="Calibri"/>
      <w:noProof/>
      <w:sz w:val="24"/>
      <w:szCs w:val="20"/>
      <w:lang w:val="en-US"/>
    </w:rPr>
  </w:style>
  <w:style w:type="paragraph" w:customStyle="1" w:styleId="EndNoteBibliography">
    <w:name w:val="EndNote Bibliography"/>
    <w:basedOn w:val="Normal"/>
    <w:link w:val="EndNoteBibliographyChar"/>
    <w:rsid w:val="004D7349"/>
    <w:rPr>
      <w:rFonts w:ascii="Calibri" w:eastAsia="Arial" w:hAnsi="Calibri" w:cs="Calibri"/>
      <w:noProof/>
    </w:rPr>
  </w:style>
  <w:style w:type="character" w:customStyle="1" w:styleId="EndNoteBibliographyChar">
    <w:name w:val="EndNote Bibliography Char"/>
    <w:link w:val="EndNoteBibliography"/>
    <w:rsid w:val="004D7349"/>
    <w:rPr>
      <w:rFonts w:ascii="Calibri" w:eastAsia="Arial" w:hAnsi="Calibri" w:cs="Calibri"/>
      <w:noProof/>
      <w:sz w:val="24"/>
      <w:szCs w:val="20"/>
      <w:lang w:val="en-US"/>
    </w:rPr>
  </w:style>
  <w:style w:type="character" w:styleId="CommentReference">
    <w:name w:val="annotation reference"/>
    <w:unhideWhenUsed/>
    <w:rsid w:val="004D7349"/>
    <w:rPr>
      <w:sz w:val="16"/>
      <w:szCs w:val="16"/>
    </w:rPr>
  </w:style>
  <w:style w:type="paragraph" w:styleId="CommentText">
    <w:name w:val="annotation text"/>
    <w:basedOn w:val="Normal"/>
    <w:link w:val="CommentTextChar"/>
    <w:unhideWhenUsed/>
    <w:rsid w:val="004D7349"/>
    <w:pPr>
      <w:spacing w:after="200"/>
    </w:pPr>
  </w:style>
  <w:style w:type="character" w:customStyle="1" w:styleId="CommentTextChar">
    <w:name w:val="Comment Text Char"/>
    <w:link w:val="CommentText"/>
    <w:rsid w:val="004D7349"/>
    <w:rPr>
      <w:sz w:val="20"/>
      <w:szCs w:val="20"/>
    </w:rPr>
  </w:style>
  <w:style w:type="paragraph" w:customStyle="1" w:styleId="Default">
    <w:name w:val="Default"/>
    <w:rsid w:val="004D7349"/>
    <w:pPr>
      <w:autoSpaceDE w:val="0"/>
      <w:autoSpaceDN w:val="0"/>
      <w:adjustRightInd w:val="0"/>
    </w:pPr>
    <w:rPr>
      <w:rFonts w:cs="Calibri"/>
      <w:color w:val="000000"/>
      <w:sz w:val="24"/>
      <w:szCs w:val="24"/>
      <w:lang w:val="en-GB"/>
    </w:rPr>
  </w:style>
  <w:style w:type="paragraph" w:styleId="NormalWeb">
    <w:name w:val="Normal (Web)"/>
    <w:basedOn w:val="Normal"/>
    <w:unhideWhenUsed/>
    <w:rsid w:val="004D7349"/>
    <w:rPr>
      <w:szCs w:val="24"/>
      <w:lang w:eastAsia="en-GB"/>
    </w:rPr>
  </w:style>
  <w:style w:type="character" w:styleId="FollowedHyperlink">
    <w:name w:val="FollowedHyperlink"/>
    <w:unhideWhenUsed/>
    <w:rsid w:val="004D7349"/>
    <w:rPr>
      <w:color w:val="954F72"/>
      <w:u w:val="single"/>
    </w:rPr>
  </w:style>
  <w:style w:type="paragraph" w:styleId="CommentSubject">
    <w:name w:val="annotation subject"/>
    <w:basedOn w:val="CommentText"/>
    <w:next w:val="CommentText"/>
    <w:link w:val="CommentSubjectChar"/>
    <w:unhideWhenUsed/>
    <w:rsid w:val="004D7349"/>
    <w:pPr>
      <w:spacing w:after="160"/>
    </w:pPr>
    <w:rPr>
      <w:b/>
      <w:bCs/>
    </w:rPr>
  </w:style>
  <w:style w:type="character" w:customStyle="1" w:styleId="CommentSubjectChar">
    <w:name w:val="Comment Subject Char"/>
    <w:link w:val="CommentSubject"/>
    <w:rsid w:val="004D7349"/>
    <w:rPr>
      <w:b/>
      <w:bCs/>
      <w:sz w:val="20"/>
      <w:szCs w:val="20"/>
    </w:rPr>
  </w:style>
  <w:style w:type="paragraph" w:styleId="TOC4">
    <w:name w:val="toc 4"/>
    <w:basedOn w:val="Normal"/>
    <w:next w:val="Normal"/>
    <w:autoRedefine/>
    <w:unhideWhenUsed/>
    <w:rsid w:val="004D7349"/>
    <w:pPr>
      <w:ind w:left="440"/>
    </w:pPr>
    <w:rPr>
      <w:rFonts w:cs="Calibri"/>
    </w:rPr>
  </w:style>
  <w:style w:type="paragraph" w:styleId="TOC5">
    <w:name w:val="toc 5"/>
    <w:basedOn w:val="Normal"/>
    <w:next w:val="Normal"/>
    <w:autoRedefine/>
    <w:unhideWhenUsed/>
    <w:rsid w:val="004D7349"/>
    <w:pPr>
      <w:ind w:left="660"/>
    </w:pPr>
    <w:rPr>
      <w:rFonts w:cs="Calibri"/>
    </w:rPr>
  </w:style>
  <w:style w:type="paragraph" w:styleId="TOC6">
    <w:name w:val="toc 6"/>
    <w:basedOn w:val="Normal"/>
    <w:next w:val="Normal"/>
    <w:autoRedefine/>
    <w:unhideWhenUsed/>
    <w:rsid w:val="004D7349"/>
    <w:pPr>
      <w:ind w:left="880"/>
    </w:pPr>
    <w:rPr>
      <w:rFonts w:cs="Calibri"/>
    </w:rPr>
  </w:style>
  <w:style w:type="paragraph" w:styleId="TOC7">
    <w:name w:val="toc 7"/>
    <w:basedOn w:val="Normal"/>
    <w:next w:val="Normal"/>
    <w:autoRedefine/>
    <w:unhideWhenUsed/>
    <w:rsid w:val="004D7349"/>
    <w:pPr>
      <w:ind w:left="1100"/>
    </w:pPr>
    <w:rPr>
      <w:rFonts w:cs="Calibri"/>
    </w:rPr>
  </w:style>
  <w:style w:type="paragraph" w:styleId="TOC8">
    <w:name w:val="toc 8"/>
    <w:basedOn w:val="Normal"/>
    <w:next w:val="Normal"/>
    <w:autoRedefine/>
    <w:unhideWhenUsed/>
    <w:rsid w:val="004D7349"/>
    <w:pPr>
      <w:ind w:left="1320"/>
    </w:pPr>
    <w:rPr>
      <w:rFonts w:cs="Calibri"/>
    </w:rPr>
  </w:style>
  <w:style w:type="paragraph" w:styleId="TOC9">
    <w:name w:val="toc 9"/>
    <w:basedOn w:val="Normal"/>
    <w:next w:val="Normal"/>
    <w:autoRedefine/>
    <w:unhideWhenUsed/>
    <w:rsid w:val="004D7349"/>
    <w:pPr>
      <w:ind w:left="1540"/>
    </w:pPr>
    <w:rPr>
      <w:rFonts w:cs="Calibri"/>
    </w:rPr>
  </w:style>
  <w:style w:type="character" w:customStyle="1" w:styleId="UnresolvedMention1">
    <w:name w:val="Unresolved Mention1"/>
    <w:unhideWhenUsed/>
    <w:rsid w:val="004D7349"/>
    <w:rPr>
      <w:color w:val="605E5C"/>
      <w:shd w:val="clear" w:color="auto" w:fill="E1DFDD"/>
    </w:rPr>
  </w:style>
  <w:style w:type="table" w:styleId="TableGrid">
    <w:name w:val="Table Grid"/>
    <w:basedOn w:val="TableNormal"/>
    <w:rsid w:val="004D73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autoRedefine/>
    <w:unhideWhenUsed/>
    <w:qFormat/>
    <w:rsid w:val="00CC2EB6"/>
    <w:rPr>
      <w:rFonts w:ascii="Calibri" w:hAnsi="Calibri"/>
      <w:b/>
      <w:iCs/>
      <w:szCs w:val="18"/>
    </w:rPr>
  </w:style>
  <w:style w:type="character" w:customStyle="1" w:styleId="itwtqi23ioopmk3o6ert">
    <w:name w:val="itwtqi_23ioopmk3o6ert"/>
    <w:basedOn w:val="DefaultParagraphFont"/>
    <w:rsid w:val="004D7349"/>
  </w:style>
  <w:style w:type="character" w:customStyle="1" w:styleId="apple-converted-space">
    <w:name w:val="apple-converted-space"/>
    <w:basedOn w:val="DefaultParagraphFont"/>
    <w:rsid w:val="004D7349"/>
  </w:style>
  <w:style w:type="paragraph" w:styleId="NoSpacing">
    <w:name w:val="No Spacing"/>
    <w:qFormat/>
    <w:rsid w:val="004D7349"/>
    <w:rPr>
      <w:rFonts w:eastAsia="Times New Roman"/>
      <w:sz w:val="22"/>
      <w:szCs w:val="22"/>
      <w:lang w:val="en-GB" w:eastAsia="en-GB"/>
    </w:rPr>
  </w:style>
  <w:style w:type="paragraph" w:styleId="TableofFigures">
    <w:name w:val="table of figures"/>
    <w:basedOn w:val="Normal"/>
    <w:next w:val="Normal"/>
    <w:unhideWhenUsed/>
    <w:rsid w:val="004D7349"/>
    <w:pPr>
      <w:spacing w:line="480" w:lineRule="auto"/>
    </w:pPr>
  </w:style>
  <w:style w:type="character" w:customStyle="1" w:styleId="vhqudtyelxqknvzkxcjct">
    <w:name w:val="vhqudtyelxqknvzkxcjct"/>
    <w:basedOn w:val="DefaultParagraphFont"/>
    <w:rsid w:val="004D7349"/>
  </w:style>
  <w:style w:type="paragraph" w:customStyle="1" w:styleId="Normal1">
    <w:name w:val="Normal1"/>
    <w:rsid w:val="004D7349"/>
    <w:pPr>
      <w:spacing w:after="200" w:line="276" w:lineRule="auto"/>
    </w:pPr>
    <w:rPr>
      <w:rFonts w:cs="Calibri"/>
      <w:color w:val="000000"/>
      <w:sz w:val="22"/>
      <w:szCs w:val="22"/>
      <w:lang w:val="en-GB" w:eastAsia="en-GB"/>
    </w:rPr>
  </w:style>
  <w:style w:type="paragraph" w:styleId="FootnoteText">
    <w:name w:val="footnote text"/>
    <w:basedOn w:val="Normal"/>
    <w:link w:val="FootnoteTextChar"/>
    <w:unhideWhenUsed/>
    <w:rsid w:val="004D7349"/>
  </w:style>
  <w:style w:type="character" w:customStyle="1" w:styleId="FootnoteTextChar">
    <w:name w:val="Footnote Text Char"/>
    <w:link w:val="FootnoteText"/>
    <w:rsid w:val="004D7349"/>
    <w:rPr>
      <w:sz w:val="20"/>
      <w:szCs w:val="20"/>
    </w:rPr>
  </w:style>
  <w:style w:type="character" w:styleId="IntenseEmphasis">
    <w:name w:val="Intense Emphasis"/>
    <w:qFormat/>
    <w:rsid w:val="004D7349"/>
    <w:rPr>
      <w:b/>
      <w:bCs/>
      <w:i/>
      <w:iCs/>
      <w:color w:val="4F81BD"/>
    </w:rPr>
  </w:style>
  <w:style w:type="character" w:customStyle="1" w:styleId="Caption1">
    <w:name w:val="Caption1"/>
    <w:basedOn w:val="DefaultParagraphFont"/>
    <w:rsid w:val="004D7349"/>
  </w:style>
  <w:style w:type="paragraph" w:styleId="PlainText">
    <w:name w:val="Plain Text"/>
    <w:basedOn w:val="Normal"/>
    <w:link w:val="PlainTextChar"/>
    <w:unhideWhenUsed/>
    <w:rsid w:val="004D7349"/>
    <w:rPr>
      <w:rFonts w:ascii="Calibri" w:hAnsi="Calibri"/>
      <w:sz w:val="22"/>
      <w:szCs w:val="21"/>
    </w:rPr>
  </w:style>
  <w:style w:type="character" w:customStyle="1" w:styleId="PlainTextChar">
    <w:name w:val="Plain Text Char"/>
    <w:link w:val="PlainText"/>
    <w:rsid w:val="004D7349"/>
    <w:rPr>
      <w:rFonts w:ascii="Calibri" w:hAnsi="Calibri"/>
      <w:szCs w:val="21"/>
    </w:rPr>
  </w:style>
  <w:style w:type="paragraph" w:customStyle="1" w:styleId="xmsonormal">
    <w:name w:val="x_msonormal"/>
    <w:basedOn w:val="Normal"/>
    <w:rsid w:val="004D7349"/>
    <w:pPr>
      <w:spacing w:before="100" w:beforeAutospacing="1" w:after="100" w:afterAutospacing="1"/>
    </w:pPr>
    <w:rPr>
      <w:szCs w:val="24"/>
      <w:lang w:eastAsia="en-GB"/>
    </w:rPr>
  </w:style>
  <w:style w:type="character" w:customStyle="1" w:styleId="EndnoteTextChar">
    <w:name w:val="Endnote Text Char"/>
    <w:link w:val="EndnoteText"/>
    <w:rsid w:val="004D7349"/>
    <w:rPr>
      <w:sz w:val="20"/>
      <w:szCs w:val="20"/>
    </w:rPr>
  </w:style>
  <w:style w:type="paragraph" w:styleId="EndnoteText">
    <w:name w:val="endnote text"/>
    <w:basedOn w:val="Normal"/>
    <w:link w:val="EndnoteTextChar"/>
    <w:unhideWhenUsed/>
    <w:rsid w:val="004D7349"/>
  </w:style>
  <w:style w:type="character" w:customStyle="1" w:styleId="EndnoteTextChar1">
    <w:name w:val="Endnote Text Char1"/>
    <w:rsid w:val="004D7349"/>
    <w:rPr>
      <w:sz w:val="20"/>
      <w:szCs w:val="20"/>
    </w:rPr>
  </w:style>
  <w:style w:type="paragraph" w:customStyle="1" w:styleId="xmsolistparagraph">
    <w:name w:val="x_msolistparagraph"/>
    <w:basedOn w:val="Normal"/>
    <w:rsid w:val="004D7349"/>
    <w:pPr>
      <w:spacing w:before="100" w:beforeAutospacing="1" w:after="100" w:afterAutospacing="1"/>
    </w:pPr>
    <w:rPr>
      <w:szCs w:val="24"/>
      <w:lang w:eastAsia="en-GB"/>
    </w:rPr>
  </w:style>
  <w:style w:type="character" w:customStyle="1" w:styleId="cit">
    <w:name w:val="cit"/>
    <w:basedOn w:val="DefaultParagraphFont"/>
    <w:rsid w:val="004D7349"/>
  </w:style>
  <w:style w:type="paragraph" w:styleId="Revision">
    <w:name w:val="Revision"/>
    <w:hidden/>
    <w:rsid w:val="005557FF"/>
    <w:rPr>
      <w:sz w:val="24"/>
      <w:szCs w:val="22"/>
      <w:lang w:val="en-GB"/>
    </w:rPr>
  </w:style>
  <w:style w:type="character" w:customStyle="1" w:styleId="markdqva2d2do">
    <w:name w:val="markdqva2d2do"/>
    <w:basedOn w:val="DefaultParagraphFont"/>
    <w:rsid w:val="00E43EFD"/>
  </w:style>
  <w:style w:type="paragraph" w:customStyle="1" w:styleId="11MaintitlePrelimsPrelimsstyles">
    <w:name w:val="1.1 Main title (Prelims) (Prelims styles)"/>
    <w:basedOn w:val="Normal"/>
    <w:next w:val="BasicParagraph"/>
    <w:uiPriority w:val="99"/>
    <w:rsid w:val="00D4563B"/>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D4563B"/>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D4563B"/>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D4563B"/>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D4563B"/>
    <w:rPr>
      <w:rFonts w:cs="Humanist777BT-RomanB"/>
    </w:rPr>
  </w:style>
  <w:style w:type="paragraph" w:customStyle="1" w:styleId="161TitlepagecompetinginterestsPrelimsstyles">
    <w:name w:val="1.61 Title page competing interests (Prelims styles)"/>
    <w:basedOn w:val="16TitlepagetextPrelimsPrelimsstyles"/>
    <w:uiPriority w:val="99"/>
    <w:rsid w:val="00D4563B"/>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D4563B"/>
    <w:pPr>
      <w:spacing w:after="60"/>
      <w:ind w:left="0" w:firstLine="0"/>
    </w:pPr>
  </w:style>
  <w:style w:type="paragraph" w:customStyle="1" w:styleId="18TitlepagedoiPrelimsPrelimsstyles">
    <w:name w:val="1.8 Title page doi (Prelims) (Prelims styles)"/>
    <w:basedOn w:val="17TitlepagepubdatePrelimsPrelimsstyles"/>
    <w:uiPriority w:val="99"/>
    <w:rsid w:val="00D4563B"/>
    <w:pPr>
      <w:spacing w:after="0" w:line="240" w:lineRule="atLeast"/>
    </w:pPr>
    <w:rPr>
      <w:sz w:val="20"/>
      <w:szCs w:val="20"/>
    </w:rPr>
  </w:style>
  <w:style w:type="paragraph" w:customStyle="1" w:styleId="151AbstracttitlePrelimsPrelimsstyles">
    <w:name w:val="1.51 Abstract title (Prelims) (Prelims styles)"/>
    <w:basedOn w:val="Normal"/>
    <w:uiPriority w:val="99"/>
    <w:rsid w:val="00D4563B"/>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D4563B"/>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D4563B"/>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D4563B"/>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D4563B"/>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D4563B"/>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D4563B"/>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D4563B"/>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D4563B"/>
    <w:pPr>
      <w:spacing w:after="130"/>
      <w:ind w:left="960" w:hanging="960"/>
    </w:pPr>
  </w:style>
  <w:style w:type="paragraph" w:customStyle="1" w:styleId="192AbbreviationslistnotesPrelimsstyles">
    <w:name w:val="1.92 Abbreviations list notes (Prelims styles)"/>
    <w:basedOn w:val="602TextfoTextstylesTextstyles"/>
    <w:uiPriority w:val="99"/>
    <w:rsid w:val="00D4563B"/>
    <w:pPr>
      <w:pageBreakBefore/>
      <w:spacing w:before="260" w:after="0"/>
    </w:pPr>
  </w:style>
  <w:style w:type="paragraph" w:customStyle="1" w:styleId="21ContributortextPrelimsPrelimsstyles">
    <w:name w:val="2.1 Contributor text (Prelims) (Prelims styles)"/>
    <w:basedOn w:val="16TitlepagetextPrelimsPrelimsstyles"/>
    <w:uiPriority w:val="99"/>
    <w:rsid w:val="00D4563B"/>
    <w:pPr>
      <w:spacing w:after="280"/>
      <w:ind w:left="240" w:hanging="240"/>
    </w:pPr>
  </w:style>
  <w:style w:type="paragraph" w:customStyle="1" w:styleId="51AAheadHeadingstyles">
    <w:name w:val="5.1 AA head (Heading styles)"/>
    <w:basedOn w:val="52AheadHeadingsHeadingstyles"/>
    <w:next w:val="52AheadHeadingsHeadingstyles"/>
    <w:uiPriority w:val="99"/>
    <w:rsid w:val="00D4563B"/>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D4563B"/>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D4563B"/>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D4563B"/>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D4563B"/>
    <w:pPr>
      <w:outlineLvl w:val="4"/>
    </w:pPr>
    <w:rPr>
      <w:rFonts w:cs="Humanist777BT-ItalicB"/>
      <w:i/>
      <w:iCs/>
    </w:rPr>
  </w:style>
  <w:style w:type="paragraph" w:customStyle="1" w:styleId="56EheadHeadingsHeadingstyles">
    <w:name w:val="5.6 E head (Headings) (Heading styles)"/>
    <w:basedOn w:val="602TextfoTextstylesTextstyles"/>
    <w:uiPriority w:val="99"/>
    <w:rsid w:val="00D4563B"/>
  </w:style>
  <w:style w:type="paragraph" w:customStyle="1" w:styleId="57FheadHeadingsHeadingstyles">
    <w:name w:val="5.7 F head (Headings) (Heading styles)"/>
    <w:basedOn w:val="56EheadHeadingsHeadingstyles"/>
    <w:uiPriority w:val="99"/>
    <w:rsid w:val="00D4563B"/>
    <w:rPr>
      <w:i/>
      <w:iCs/>
    </w:rPr>
  </w:style>
  <w:style w:type="paragraph" w:customStyle="1" w:styleId="601TextdropcapTextstylesTextstyles">
    <w:name w:val="6.01 Text (drop cap) (Text styles) (Text styles)"/>
    <w:basedOn w:val="602TextfoTextstylesTextstyles"/>
    <w:next w:val="602TextfoTextstylesTextstyles"/>
    <w:uiPriority w:val="99"/>
    <w:rsid w:val="00D4563B"/>
  </w:style>
  <w:style w:type="paragraph" w:customStyle="1" w:styleId="611BulletlistTextstyles">
    <w:name w:val="6.11 Bullet list (Text styles)"/>
    <w:basedOn w:val="602TextfoTextstylesTextstyles"/>
    <w:next w:val="602TextfoTextstylesTextstyles"/>
    <w:uiPriority w:val="99"/>
    <w:rsid w:val="00D4563B"/>
    <w:pPr>
      <w:spacing w:after="0"/>
      <w:ind w:left="357"/>
    </w:pPr>
  </w:style>
  <w:style w:type="paragraph" w:customStyle="1" w:styleId="612Textbulletlist2ndparaTextstyles">
    <w:name w:val="6.12 Text (bullet list 2nd para) (Text styles)"/>
    <w:basedOn w:val="611BulletlistTextstyles"/>
    <w:uiPriority w:val="99"/>
    <w:rsid w:val="00D4563B"/>
  </w:style>
  <w:style w:type="paragraph" w:customStyle="1" w:styleId="614TextbulletlistlastTextstylesTextstyles">
    <w:name w:val="6.14 Text (bullet list last) (Text styles) (Text styles)"/>
    <w:basedOn w:val="611BulletlistTextstyles"/>
    <w:uiPriority w:val="99"/>
    <w:rsid w:val="00D4563B"/>
    <w:pPr>
      <w:spacing w:after="260"/>
    </w:pPr>
  </w:style>
  <w:style w:type="paragraph" w:customStyle="1" w:styleId="613TextsubbulletlistTextstylesTextstyles">
    <w:name w:val="6.13 Text (sub bullet list) (Text styles) (Text styles)"/>
    <w:basedOn w:val="602TextfoTextstylesTextstyles"/>
    <w:uiPriority w:val="99"/>
    <w:rsid w:val="00D4563B"/>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D4563B"/>
    <w:pPr>
      <w:spacing w:after="260"/>
    </w:pPr>
  </w:style>
  <w:style w:type="paragraph" w:customStyle="1" w:styleId="615TextsubsubbulletlistTextstylesTextstyles">
    <w:name w:val="6.15 Text (sub sub bullet list) (Text styles) (Text styles)"/>
    <w:basedOn w:val="613TextsubbulletlistTextstylesTextstyles"/>
    <w:uiPriority w:val="99"/>
    <w:rsid w:val="00D4563B"/>
    <w:pPr>
      <w:ind w:left="1080"/>
    </w:pPr>
  </w:style>
  <w:style w:type="paragraph" w:customStyle="1" w:styleId="617TextsubsubbulletlistlastTextstylesTextstyles">
    <w:name w:val="6.17 Text (sub sub bullet list last) (Text styles) (Text styles)"/>
    <w:basedOn w:val="613TextsubbulletlistTextstylesTextstyles"/>
    <w:uiPriority w:val="99"/>
    <w:rsid w:val="00D4563B"/>
    <w:pPr>
      <w:spacing w:after="260"/>
      <w:ind w:left="1080"/>
    </w:pPr>
  </w:style>
  <w:style w:type="paragraph" w:customStyle="1" w:styleId="621TextnumberedlistTextstylesTextstyles">
    <w:name w:val="6.21 Text (numbered list) (Text styles) (Text styles)"/>
    <w:basedOn w:val="602TextfoTextstylesTextstyles"/>
    <w:uiPriority w:val="99"/>
    <w:rsid w:val="00D4563B"/>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D4563B"/>
    <w:pPr>
      <w:ind w:left="360"/>
    </w:pPr>
  </w:style>
  <w:style w:type="paragraph" w:customStyle="1" w:styleId="6211TextnumberedlistlastTextstylesTextstyles">
    <w:name w:val="6.211 Text (numbered list last) (Text styles) (Text styles)"/>
    <w:basedOn w:val="621TextnumberedlistTextstylesTextstyles"/>
    <w:uiPriority w:val="99"/>
    <w:rsid w:val="00D4563B"/>
    <w:pPr>
      <w:spacing w:after="260"/>
    </w:pPr>
  </w:style>
  <w:style w:type="paragraph" w:customStyle="1" w:styleId="623TextsubnumberedlistTextstylesTextstyles">
    <w:name w:val="6.23 Text (sub numbered list) (Text styles) (Text styles)"/>
    <w:basedOn w:val="621TextnumberedlistTextstylesTextstyles"/>
    <w:uiPriority w:val="99"/>
    <w:rsid w:val="00D4563B"/>
    <w:pPr>
      <w:ind w:left="360"/>
    </w:pPr>
  </w:style>
  <w:style w:type="paragraph" w:customStyle="1" w:styleId="626TextalphalistTextstyles">
    <w:name w:val="6.26 Text (alpha list) (Text styles)"/>
    <w:basedOn w:val="621TextnumberedlistTextstylesTextstyles"/>
    <w:uiPriority w:val="99"/>
    <w:rsid w:val="00D4563B"/>
    <w:pPr>
      <w:tabs>
        <w:tab w:val="clear" w:pos="0"/>
        <w:tab w:val="left" w:pos="360"/>
      </w:tabs>
    </w:pPr>
  </w:style>
  <w:style w:type="paragraph" w:customStyle="1" w:styleId="627TextsubalphalistTextstyles">
    <w:name w:val="6.27 Text (sub alpha list) (Text styles)"/>
    <w:basedOn w:val="626TextalphalistTextstyles"/>
    <w:uiPriority w:val="99"/>
    <w:rsid w:val="00D4563B"/>
    <w:pPr>
      <w:ind w:left="360"/>
    </w:pPr>
  </w:style>
  <w:style w:type="paragraph" w:customStyle="1" w:styleId="628TextalphalistlastTextstyles">
    <w:name w:val="6.28 Text (alpha list last) (Text styles)"/>
    <w:basedOn w:val="626TextalphalistTextstyles"/>
    <w:next w:val="602TextfoTextstylesTextstyles"/>
    <w:uiPriority w:val="99"/>
    <w:rsid w:val="00D4563B"/>
    <w:pPr>
      <w:spacing w:after="240"/>
    </w:pPr>
  </w:style>
  <w:style w:type="paragraph" w:customStyle="1" w:styleId="644TextquoteTextstylesTextstyles">
    <w:name w:val="6.44 Text (quote) (Text styles) (Text styles)"/>
    <w:basedOn w:val="602TextfoTextstylesTextstyles"/>
    <w:uiPriority w:val="99"/>
    <w:rsid w:val="00D4563B"/>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D4563B"/>
  </w:style>
  <w:style w:type="paragraph" w:customStyle="1" w:styleId="632TextequationTextstylesTextstyles">
    <w:name w:val="6.32 Text (equation) (Text styles) (Text styles)"/>
    <w:basedOn w:val="602TextfoTextstylesTextstyles"/>
    <w:uiPriority w:val="99"/>
    <w:rsid w:val="00D4563B"/>
    <w:pPr>
      <w:tabs>
        <w:tab w:val="right" w:pos="9120"/>
      </w:tabs>
      <w:ind w:left="240"/>
    </w:pPr>
  </w:style>
  <w:style w:type="paragraph" w:customStyle="1" w:styleId="645TextquotewithsourceTextstyles">
    <w:name w:val="6.45 Text (quote with source) (Text styles)"/>
    <w:basedOn w:val="644TextquoteTextstylesTextstyles"/>
    <w:uiPriority w:val="99"/>
    <w:rsid w:val="00D4563B"/>
    <w:pPr>
      <w:spacing w:after="0"/>
    </w:pPr>
  </w:style>
  <w:style w:type="paragraph" w:customStyle="1" w:styleId="646TextquotesourceTextstylesTextstyles">
    <w:name w:val="6.46 Text (quote source) (Text styles) (Text styles)"/>
    <w:basedOn w:val="644TextquoteTextstylesTextstyles"/>
    <w:uiPriority w:val="99"/>
    <w:rsid w:val="00D4563B"/>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D4563B"/>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D4563B"/>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D4563B"/>
    <w:pPr>
      <w:spacing w:after="130"/>
      <w:ind w:left="600" w:hanging="120"/>
    </w:pPr>
  </w:style>
  <w:style w:type="paragraph" w:customStyle="1" w:styleId="690EndnoteTextstylesTextstyles">
    <w:name w:val="6.90 Endnote (Text styles) (Text styles)"/>
    <w:basedOn w:val="602TextfoTextstylesTextstyles"/>
    <w:uiPriority w:val="99"/>
    <w:rsid w:val="00D4563B"/>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D4563B"/>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D4563B"/>
    <w:rPr>
      <w:bCs/>
    </w:rPr>
  </w:style>
  <w:style w:type="paragraph" w:customStyle="1" w:styleId="72TabletextTablesTableFigureBoxstyles">
    <w:name w:val="7.2 Table text (Tables) (Table/Figure/Box styles)"/>
    <w:basedOn w:val="Normal"/>
    <w:uiPriority w:val="99"/>
    <w:rsid w:val="00D4563B"/>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D4563B"/>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D4563B"/>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D4563B"/>
  </w:style>
  <w:style w:type="paragraph" w:customStyle="1" w:styleId="710TableheadTablesTableFigureBoxstyles">
    <w:name w:val="7.10 Table head (Tables) (Table/Figure/Box styles)"/>
    <w:basedOn w:val="72TabletextTablesTableFigureBoxstyles"/>
    <w:next w:val="72TabletextTablesTableFigureBoxstyles"/>
    <w:uiPriority w:val="99"/>
    <w:rsid w:val="00D4563B"/>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D4563B"/>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D4563B"/>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D4563B"/>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D4563B"/>
    <w:rPr>
      <w:rFonts w:cs="Humanist777BT-ItalicB"/>
      <w:bCs w:val="0"/>
      <w:i/>
    </w:rPr>
  </w:style>
  <w:style w:type="paragraph" w:customStyle="1" w:styleId="92BoxtextBoxesTableFigureBoxstyles">
    <w:name w:val="9.2 Box text (Boxes) (Table/Figure/Box styles)"/>
    <w:basedOn w:val="72TabletextTablesTableFigureBoxstyles"/>
    <w:uiPriority w:val="99"/>
    <w:rsid w:val="00D4563B"/>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D4563B"/>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D4563B"/>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D4563B"/>
    <w:pPr>
      <w:spacing w:after="120"/>
    </w:pPr>
  </w:style>
  <w:style w:type="paragraph" w:customStyle="1" w:styleId="922BoxbulletlistBoxesTableFigureBoxstyles">
    <w:name w:val="9.22 Box bullet list (Boxes) (Table/Figure/Box styles)"/>
    <w:basedOn w:val="921BoxnumberedlistBoxesTableFigureBoxstyles"/>
    <w:uiPriority w:val="99"/>
    <w:rsid w:val="00D4563B"/>
    <w:pPr>
      <w:ind w:hanging="240"/>
    </w:pPr>
  </w:style>
  <w:style w:type="paragraph" w:customStyle="1" w:styleId="925BoxbulletlistlastBoxesTableFigureBoxstyles">
    <w:name w:val="9.25 Box bullet list last (Boxes) (Table/Figure/Box styles)"/>
    <w:basedOn w:val="921BoxnumberedlistBoxesTableFigureBoxstyles"/>
    <w:uiPriority w:val="99"/>
    <w:rsid w:val="00D4563B"/>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D4563B"/>
  </w:style>
  <w:style w:type="paragraph" w:customStyle="1" w:styleId="926BoxalphalistlastBoxesTableFigureBoxstyles">
    <w:name w:val="9.26 Box alpha list last (Boxes) (Table/Figure/Box styles)"/>
    <w:basedOn w:val="921BoxnumberedlistBoxesTableFigureBoxstyles"/>
    <w:uiPriority w:val="99"/>
    <w:rsid w:val="00D4563B"/>
    <w:pPr>
      <w:spacing w:after="120"/>
    </w:pPr>
  </w:style>
  <w:style w:type="paragraph" w:customStyle="1" w:styleId="927BoxquoteBoxesTableFigureBoxstyles">
    <w:name w:val="9.27 Box quote (Boxes) (Table/Figure/Box styles)"/>
    <w:basedOn w:val="92BoxtextBoxesTableFigureBoxstyles"/>
    <w:uiPriority w:val="99"/>
    <w:rsid w:val="00D4563B"/>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D4563B"/>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D4563B"/>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D4563B"/>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D4563B"/>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D4563B"/>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D4563B"/>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D4563B"/>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D4563B"/>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D4563B"/>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D4563B"/>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D4563B"/>
    <w:pPr>
      <w:ind w:left="240"/>
    </w:pPr>
  </w:style>
  <w:style w:type="paragraph" w:customStyle="1" w:styleId="75TablenotesTablesTableFigureBoxstyles">
    <w:name w:val="7.5 Table (notes) (Tables) (Table/Figure/Box styles)"/>
    <w:basedOn w:val="74TablenotesheadingTablesTableFigureBoxstyles"/>
    <w:uiPriority w:val="99"/>
    <w:rsid w:val="00D4563B"/>
    <w:pPr>
      <w:spacing w:before="0"/>
      <w:ind w:left="198" w:hanging="198"/>
    </w:pPr>
    <w:rPr>
      <w:rFonts w:ascii="Lato" w:hAnsi="Lato" w:cs="Humanist777BT-LightB"/>
      <w:b w:val="0"/>
    </w:rPr>
  </w:style>
  <w:style w:type="paragraph" w:customStyle="1" w:styleId="BasicParagraph">
    <w:name w:val="[Basic Paragraph]"/>
    <w:basedOn w:val="Normal"/>
    <w:uiPriority w:val="99"/>
    <w:rsid w:val="00D4563B"/>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D4563B"/>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D4563B"/>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D4563B"/>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D4563B"/>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D4563B"/>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D4563B"/>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D4563B"/>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D4563B"/>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D4563B"/>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D4563B"/>
    <w:pPr>
      <w:spacing w:after="260"/>
      <w:ind w:left="360"/>
    </w:pPr>
  </w:style>
  <w:style w:type="paragraph" w:customStyle="1" w:styleId="634TextsubalphalistlastTextstyles">
    <w:name w:val="6.34 Text (sub alpha list last) (Text styles)"/>
    <w:basedOn w:val="626TextalphalistTextstyles"/>
    <w:uiPriority w:val="99"/>
    <w:rsid w:val="00D4563B"/>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D4563B"/>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D4563B"/>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D4563B"/>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D4563B"/>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D4563B"/>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D4563B"/>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D4563B"/>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D4563B"/>
  </w:style>
  <w:style w:type="paragraph" w:customStyle="1" w:styleId="636TextsubsubnumberedlistlastTextstylesTextstyles">
    <w:name w:val="6.36 Text (sub sub numbered list last) (Text styles) (Text styles)"/>
    <w:basedOn w:val="613TextsubbulletlistTextstylesTextstyles"/>
    <w:uiPriority w:val="99"/>
    <w:rsid w:val="00D4563B"/>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D4563B"/>
    <w:pPr>
      <w:ind w:left="402"/>
    </w:pPr>
  </w:style>
  <w:style w:type="paragraph" w:customStyle="1" w:styleId="6121Textbulletlist2ndparalastTextstyles">
    <w:name w:val="6.121 Text (bullet list 2nd para last) (Text styles)"/>
    <w:basedOn w:val="612Textbulletlist2ndparaTextstyles"/>
    <w:uiPriority w:val="99"/>
    <w:rsid w:val="00D4563B"/>
    <w:pPr>
      <w:spacing w:after="260"/>
    </w:pPr>
  </w:style>
  <w:style w:type="paragraph" w:customStyle="1" w:styleId="6131TextsubbulletlistsolidTextstylesTextstyles">
    <w:name w:val="6.131 Text (sub bullet list solid) (Text styles) (Text styles)"/>
    <w:basedOn w:val="613TextsubbulletlistTextstylesTextstyles"/>
    <w:uiPriority w:val="99"/>
    <w:rsid w:val="00D4563B"/>
  </w:style>
  <w:style w:type="paragraph" w:customStyle="1" w:styleId="6161TextsubbulletlistsolidlastTextstyles">
    <w:name w:val="6.161 Text (sub bullet list solid last) (Text styles)"/>
    <w:basedOn w:val="616TextsubbulletlistlastTextstylesTextstyles"/>
    <w:uiPriority w:val="99"/>
    <w:rsid w:val="00D4563B"/>
  </w:style>
  <w:style w:type="paragraph" w:customStyle="1" w:styleId="713TablesubheadCTablesTableFigureBoxstyles">
    <w:name w:val="7.13 Table subhead C (Tables) (Table/Figure/Box styles)"/>
    <w:basedOn w:val="712TablesubheadBTablesTableFigureBoxstyles"/>
    <w:uiPriority w:val="99"/>
    <w:rsid w:val="00D4563B"/>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D4563B"/>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D4563B"/>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D4563B"/>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D4563B"/>
    <w:pPr>
      <w:spacing w:after="0"/>
    </w:pPr>
  </w:style>
  <w:style w:type="paragraph" w:customStyle="1" w:styleId="9271BoxquotewithsourceTableFigureBoxstyles">
    <w:name w:val="9.271 Box quote with source (Table/Figure/Box styles)"/>
    <w:basedOn w:val="927BoxquoteBoxesTableFigureBoxstyles"/>
    <w:uiPriority w:val="99"/>
    <w:rsid w:val="00D4563B"/>
    <w:pPr>
      <w:spacing w:after="0"/>
    </w:pPr>
  </w:style>
  <w:style w:type="paragraph" w:customStyle="1" w:styleId="6116Quoteasabulletlistitem-sourceTextstyles">
    <w:name w:val="6.116 Quote as a bullet list item - source (Text styles)"/>
    <w:basedOn w:val="Normal"/>
    <w:uiPriority w:val="99"/>
    <w:rsid w:val="00D4563B"/>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D4563B"/>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D4563B"/>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D4563B"/>
    <w:pPr>
      <w:spacing w:after="260"/>
    </w:pPr>
  </w:style>
  <w:style w:type="paragraph" w:customStyle="1" w:styleId="Normal0">
    <w:name w:val="[Normal]"/>
    <w:rsid w:val="00D4563B"/>
    <w:pPr>
      <w:widowControl w:val="0"/>
      <w:autoSpaceDE w:val="0"/>
      <w:autoSpaceDN w:val="0"/>
      <w:adjustRightInd w:val="0"/>
    </w:pPr>
    <w:rPr>
      <w:rFonts w:ascii="Frutiger LT Pro 55 Roman" w:eastAsia="Times New Roman" w:hAnsi="Frutiger LT Pro 55 Roman" w:cs="Arial"/>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D4563B"/>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D4563B"/>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D4563B"/>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D4563B"/>
    <w:pPr>
      <w:ind w:left="720"/>
    </w:pPr>
  </w:style>
  <w:style w:type="paragraph" w:customStyle="1" w:styleId="58GHeadHeadingsHeadingstyles">
    <w:name w:val="5.8 G Head (Headings) (Heading styles)"/>
    <w:basedOn w:val="57FheadHeadingsHeadingstyles"/>
    <w:uiPriority w:val="99"/>
    <w:rsid w:val="00D4563B"/>
    <w:rPr>
      <w:i w:val="0"/>
      <w:iCs w:val="0"/>
    </w:rPr>
  </w:style>
  <w:style w:type="paragraph" w:customStyle="1" w:styleId="6212QuoteasanumberedlistitemTextstyles">
    <w:name w:val="6.212 Quote as a numbered list item (Text styles)"/>
    <w:basedOn w:val="621TextnumberedlistTextstylesTextstyles"/>
    <w:uiPriority w:val="99"/>
    <w:rsid w:val="00D4563B"/>
    <w:rPr>
      <w:i/>
    </w:rPr>
  </w:style>
  <w:style w:type="paragraph" w:customStyle="1" w:styleId="625TextsimplelistTextstyles">
    <w:name w:val="6.25 Text (simple list) (Text styles)"/>
    <w:basedOn w:val="626TextalphalistTextstyles"/>
    <w:uiPriority w:val="99"/>
    <w:rsid w:val="00D4563B"/>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D4563B"/>
    <w:pPr>
      <w:ind w:left="360" w:hanging="120"/>
    </w:pPr>
    <w:rPr>
      <w:lang w:eastAsia="en-GB"/>
    </w:rPr>
  </w:style>
  <w:style w:type="paragraph" w:customStyle="1" w:styleId="647TextquotedbulletlistTextstyles">
    <w:name w:val="6.47 Text (quoted bullet list) (Text styles)"/>
    <w:basedOn w:val="644TextquoteTextstylesTextstyles"/>
    <w:uiPriority w:val="99"/>
    <w:rsid w:val="00D4563B"/>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D4563B"/>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D4563B"/>
    <w:pPr>
      <w:spacing w:after="260"/>
    </w:pPr>
  </w:style>
  <w:style w:type="paragraph" w:customStyle="1" w:styleId="648TextquotedbulletlistlastTextstyles">
    <w:name w:val="6.48 Text (quoted bullet list last) (Text styles)"/>
    <w:basedOn w:val="647TextquotedbulletlistTextstyles"/>
    <w:uiPriority w:val="99"/>
    <w:rsid w:val="00D4563B"/>
    <w:pPr>
      <w:spacing w:after="260"/>
    </w:pPr>
  </w:style>
  <w:style w:type="paragraph" w:customStyle="1" w:styleId="642TextquotednumberedlistTextstyles">
    <w:name w:val="6.42 Text (quoted numbered list) (Text styles)"/>
    <w:basedOn w:val="647TextquotedbulletlistTextstyles"/>
    <w:uiPriority w:val="99"/>
    <w:rsid w:val="00D4563B"/>
  </w:style>
  <w:style w:type="paragraph" w:customStyle="1" w:styleId="643TextquotednumberedlistlastTextstyles">
    <w:name w:val="6.43 Text (quoted numbered list last) (Text styles)"/>
    <w:basedOn w:val="642TextquotednumberedlistTextstyles"/>
    <w:uiPriority w:val="99"/>
    <w:rsid w:val="00D4563B"/>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D4563B"/>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D4563B"/>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D4563B"/>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D4563B"/>
  </w:style>
  <w:style w:type="paragraph" w:customStyle="1" w:styleId="7531TablenotessubalphalistTablesTableFigureBoxstyles">
    <w:name w:val="7.531 Table notes sub alpha list (Tables) (Table/Figure/Box styles)"/>
    <w:basedOn w:val="752TablenotesnumberedlistTablesTableFigureBoxstyles"/>
    <w:uiPriority w:val="99"/>
    <w:rsid w:val="00D4563B"/>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D4563B"/>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D4563B"/>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D4563B"/>
  </w:style>
  <w:style w:type="paragraph" w:customStyle="1" w:styleId="9521BoxnotessubnumberedlistBoxesTableFigureBoxstyles">
    <w:name w:val="9.521 Box notes sub numbered list (Boxes) (Table/Figure/Box styles)"/>
    <w:basedOn w:val="951BoxnotesbulletlistBoxesTableFigureBoxstyles"/>
    <w:uiPriority w:val="99"/>
    <w:rsid w:val="00D4563B"/>
    <w:pPr>
      <w:ind w:left="606"/>
    </w:pPr>
  </w:style>
  <w:style w:type="paragraph" w:customStyle="1" w:styleId="953BoxnotesalphalistBoxesTableFigureBoxstyles">
    <w:name w:val="9.53 Box notes alpha list (Boxes) (Table/Figure/Box styles)"/>
    <w:basedOn w:val="952BoxnotesnumberedlistBoxesTableFigureBoxstyles"/>
    <w:uiPriority w:val="99"/>
    <w:rsid w:val="00D4563B"/>
  </w:style>
  <w:style w:type="paragraph" w:customStyle="1" w:styleId="9531BoxnotessubalphalistBoxesTableFigureBoxstyles">
    <w:name w:val="9.531 Box notes sub alpha list (Boxes) (Table/Figure/Box styles)"/>
    <w:basedOn w:val="952BoxnotesnumberedlistBoxesTableFigureBoxstyles"/>
    <w:uiPriority w:val="99"/>
    <w:rsid w:val="00D4563B"/>
    <w:pPr>
      <w:ind w:left="606"/>
    </w:pPr>
  </w:style>
  <w:style w:type="paragraph" w:customStyle="1" w:styleId="6132TextsubbulletlistnumberedTextstyles">
    <w:name w:val="6.132 Text (sub bullet list numbered) (Text styles)"/>
    <w:basedOn w:val="613TextsubbulletlistTextstylesTextstyles"/>
    <w:uiPriority w:val="99"/>
    <w:rsid w:val="00D4563B"/>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D4563B"/>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D4563B"/>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D4563B"/>
    <w:pPr>
      <w:spacing w:after="120"/>
    </w:pPr>
  </w:style>
  <w:style w:type="paragraph" w:customStyle="1" w:styleId="ToCchaptertitleToCstyles">
    <w:name w:val="ToC chapter title (ToC styles)"/>
    <w:basedOn w:val="Normal"/>
    <w:uiPriority w:val="99"/>
    <w:rsid w:val="00D4563B"/>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D4563B"/>
    <w:rPr>
      <w:rFonts w:ascii="Lato Black" w:hAnsi="Lato Black" w:cs="Lato Black"/>
    </w:rPr>
  </w:style>
  <w:style w:type="paragraph" w:customStyle="1" w:styleId="ToCAAheadToCstyles">
    <w:name w:val="ToC AA head (ToC styles)"/>
    <w:basedOn w:val="ToCchaptertitleToCstyles"/>
    <w:uiPriority w:val="99"/>
    <w:rsid w:val="00D4563B"/>
    <w:pPr>
      <w:spacing w:before="0"/>
    </w:pPr>
    <w:rPr>
      <w:rFonts w:ascii="Lato Medium" w:hAnsi="Lato Medium" w:cs="Lato Medium"/>
    </w:rPr>
  </w:style>
  <w:style w:type="paragraph" w:customStyle="1" w:styleId="ToCAheadToCstyles">
    <w:name w:val="ToC A head (ToC styles)"/>
    <w:basedOn w:val="ToCchaptertitleToCstyles"/>
    <w:uiPriority w:val="99"/>
    <w:rsid w:val="00D4563B"/>
    <w:pPr>
      <w:spacing w:before="0"/>
    </w:pPr>
  </w:style>
  <w:style w:type="paragraph" w:customStyle="1" w:styleId="ToCappendixToCstyles">
    <w:name w:val="ToC appendix (ToC styles)"/>
    <w:basedOn w:val="ToCchaptertitleToCstyles"/>
    <w:uiPriority w:val="99"/>
    <w:rsid w:val="00D4563B"/>
  </w:style>
  <w:style w:type="paragraph" w:customStyle="1" w:styleId="6214QuoteasanumberedlistitemsourceTextstyles">
    <w:name w:val="6.214 Quote as a numbered list item – source (Text styles)"/>
    <w:basedOn w:val="6121Textbulletlist2ndparalastTextstyles"/>
    <w:uiPriority w:val="99"/>
    <w:rsid w:val="00D4563B"/>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505AC2"/>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505AC2"/>
    <w:pPr>
      <w:spacing w:after="120"/>
    </w:pPr>
  </w:style>
  <w:style w:type="paragraph" w:customStyle="1" w:styleId="9274BoxquotesubbulletlistTableFigureBoxstyles">
    <w:name w:val="9.274 Box quote sub bullet list (Table/Figure/Box styles)"/>
    <w:basedOn w:val="9272BoxquotebulletlistTableFigureBoxstyles"/>
    <w:rsid w:val="00505AC2"/>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505AC2"/>
    <w:pPr>
      <w:spacing w:after="120"/>
    </w:pPr>
  </w:style>
  <w:style w:type="paragraph" w:customStyle="1" w:styleId="9276BoxquotenumberedlistTableFigureBoxstyles">
    <w:name w:val="9.276 Box quote numbered list (Table/Figure/Box styles)"/>
    <w:basedOn w:val="9272BoxquotebulletlistTableFigureBoxstyles"/>
    <w:rsid w:val="00505AC2"/>
  </w:style>
  <w:style w:type="paragraph" w:customStyle="1" w:styleId="9277BoxquotenumberedlistlastTableFigureBoxstyles">
    <w:name w:val="9.277 Box quote numbered list last  (Table/Figure/Box styles)"/>
    <w:basedOn w:val="9276BoxquotenumberedlistTableFigureBoxstyles"/>
    <w:rsid w:val="00505AC2"/>
    <w:pPr>
      <w:spacing w:after="120"/>
    </w:pPr>
  </w:style>
  <w:style w:type="paragraph" w:customStyle="1" w:styleId="9278BoxquotesubnumberedlistTableFigureBoxstyles">
    <w:name w:val="9.278 Box quote sub numbered list (Table/Figure/Box styles)"/>
    <w:basedOn w:val="9276BoxquotenumberedlistTableFigureBoxstyles"/>
    <w:rsid w:val="00505AC2"/>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505AC2"/>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95398">
      <w:bodyDiv w:val="1"/>
      <w:marLeft w:val="0"/>
      <w:marRight w:val="0"/>
      <w:marTop w:val="0"/>
      <w:marBottom w:val="0"/>
      <w:divBdr>
        <w:top w:val="none" w:sz="0" w:space="0" w:color="auto"/>
        <w:left w:val="none" w:sz="0" w:space="0" w:color="auto"/>
        <w:bottom w:val="none" w:sz="0" w:space="0" w:color="auto"/>
        <w:right w:val="none" w:sz="0" w:space="0" w:color="auto"/>
      </w:divBdr>
    </w:div>
    <w:div w:id="285745811">
      <w:bodyDiv w:val="1"/>
      <w:marLeft w:val="0"/>
      <w:marRight w:val="0"/>
      <w:marTop w:val="0"/>
      <w:marBottom w:val="0"/>
      <w:divBdr>
        <w:top w:val="none" w:sz="0" w:space="0" w:color="auto"/>
        <w:left w:val="none" w:sz="0" w:space="0" w:color="auto"/>
        <w:bottom w:val="none" w:sz="0" w:space="0" w:color="auto"/>
        <w:right w:val="none" w:sz="0" w:space="0" w:color="auto"/>
      </w:divBdr>
    </w:div>
    <w:div w:id="404646245">
      <w:bodyDiv w:val="1"/>
      <w:marLeft w:val="0"/>
      <w:marRight w:val="0"/>
      <w:marTop w:val="0"/>
      <w:marBottom w:val="0"/>
      <w:divBdr>
        <w:top w:val="none" w:sz="0" w:space="0" w:color="auto"/>
        <w:left w:val="none" w:sz="0" w:space="0" w:color="auto"/>
        <w:bottom w:val="none" w:sz="0" w:space="0" w:color="auto"/>
        <w:right w:val="none" w:sz="0" w:space="0" w:color="auto"/>
      </w:divBdr>
      <w:divsChild>
        <w:div w:id="636496449">
          <w:marLeft w:val="0"/>
          <w:marRight w:val="0"/>
          <w:marTop w:val="0"/>
          <w:marBottom w:val="0"/>
          <w:divBdr>
            <w:top w:val="none" w:sz="0" w:space="0" w:color="auto"/>
            <w:left w:val="none" w:sz="0" w:space="0" w:color="auto"/>
            <w:bottom w:val="none" w:sz="0" w:space="0" w:color="auto"/>
            <w:right w:val="none" w:sz="0" w:space="0" w:color="auto"/>
          </w:divBdr>
        </w:div>
      </w:divsChild>
    </w:div>
    <w:div w:id="1506553035">
      <w:bodyDiv w:val="1"/>
      <w:marLeft w:val="0"/>
      <w:marRight w:val="0"/>
      <w:marTop w:val="0"/>
      <w:marBottom w:val="0"/>
      <w:divBdr>
        <w:top w:val="none" w:sz="0" w:space="0" w:color="auto"/>
        <w:left w:val="none" w:sz="0" w:space="0" w:color="auto"/>
        <w:bottom w:val="none" w:sz="0" w:space="0" w:color="auto"/>
        <w:right w:val="none" w:sz="0" w:space="0" w:color="auto"/>
      </w:divBdr>
    </w:div>
    <w:div w:id="170728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26684</Words>
  <Characters>152105</Characters>
  <Application>Microsoft Office Word</Application>
  <DocSecurity>0</DocSecurity>
  <Lines>1267</Lines>
  <Paragraphs>356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Fliss Murtagh</dc:creator>
  <cp:keywords/>
  <dc:description/>
  <cp:lastModifiedBy>Nethz</cp:lastModifiedBy>
  <cp:revision>2</cp:revision>
  <cp:lastPrinted>2022-05-17T13:10:00Z</cp:lastPrinted>
  <dcterms:created xsi:type="dcterms:W3CDTF">2022-09-29T10:56:00Z</dcterms:created>
  <dcterms:modified xsi:type="dcterms:W3CDTF">2022-09-29T10:56:00Z</dcterms:modified>
</cp:coreProperties>
</file>